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A6922" w:rsidRP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2009</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Pr="005A6922" w:rsidRDefault="005A6922" w:rsidP="005A6922">
      <w:pPr>
        <w:tabs>
          <w:tab w:val="right" w:pos="5933"/>
        </w:tabs>
        <w:suppressAutoHyphens/>
        <w:jc w:val="both"/>
        <w:rPr>
          <w:rFonts w:eastAsia="Times New Roman"/>
        </w:rPr>
      </w:pPr>
      <w:r>
        <w:rPr>
          <w:rFonts w:eastAsia="Times New Roman"/>
        </w:rPr>
        <w:tab/>
      </w:r>
      <w:r>
        <w:rPr>
          <w:rFonts w:eastAsia="Times New Roman"/>
          <w:b/>
          <w:sz w:val="36"/>
        </w:rPr>
        <w:t>S. 594</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Default="005A6922" w:rsidP="005A6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7728">
        <w:t>Senator Leatherman</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Default="005A6922" w:rsidP="006B2DE9">
      <w:pPr>
        <w:tabs>
          <w:tab w:val="right" w:pos="5933"/>
        </w:tabs>
        <w:suppressAutoHyphens/>
        <w:jc w:val="both"/>
        <w:rPr>
          <w:rFonts w:eastAsia="Times New Roman"/>
        </w:rPr>
      </w:pPr>
      <w:r>
        <w:rPr>
          <w:rFonts w:eastAsia="Times New Roman"/>
        </w:rPr>
        <w:t>S. Printed 3/25/09--S.</w:t>
      </w:r>
      <w:r w:rsidR="006B2DE9">
        <w:rPr>
          <w:rFonts w:eastAsia="Times New Roman"/>
        </w:rPr>
        <w:tab/>
        <w:t>[SEC 3/26/09 12:37 PM]</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19, 2009.</w:t>
      </w:r>
    </w:p>
    <w:p w:rsidR="005A6922" w:rsidRPr="005A6922" w:rsidRDefault="005A6922" w:rsidP="005A6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Pr="005A6922" w:rsidRDefault="005A6922" w:rsidP="005A6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594) </w:t>
      </w:r>
      <w:r w:rsidRPr="005A6922">
        <w:t>to amend Section 59</w:t>
      </w:r>
      <w:r w:rsidRPr="005A6922">
        <w:noBreakHyphen/>
        <w:t>147</w:t>
      </w:r>
      <w:r w:rsidRPr="005A6922">
        <w:noBreakHyphen/>
        <w:t>30 of the 1976 Code, relating to the issuance of revenue bonds under the provisions of the Higher Education Revenue Bond Act, to clarify</w:t>
      </w:r>
      <w:r>
        <w:rPr>
          <w:rFonts w:eastAsia="Times New Roman"/>
        </w:rPr>
        <w:t>, etc., respectfully</w:t>
      </w:r>
    </w:p>
    <w:p w:rsidR="005A6922" w:rsidRPr="005A6922" w:rsidRDefault="005A6922" w:rsidP="005A6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5A6922" w:rsidRPr="005A6922" w:rsidRDefault="005A6922" w:rsidP="005A6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Pr="005A6922" w:rsidRDefault="005A6922" w:rsidP="005A6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A6922" w:rsidRPr="00A20263" w:rsidRDefault="005A6922" w:rsidP="005A6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20263">
        <w:t>ESTIMATED FISCAL IMPACT ON GENERAL FUND EXPENDITURES:</w:t>
      </w:r>
    </w:p>
    <w:p w:rsidR="005A6922" w:rsidRPr="00A20263" w:rsidRDefault="005A6922" w:rsidP="005A6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A20263">
        <w:t>$0 (No additional expenditures or savings are expected)</w:t>
      </w:r>
    </w:p>
    <w:p w:rsidR="005A6922" w:rsidRPr="00A20263" w:rsidRDefault="005A6922" w:rsidP="005A6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20263">
        <w:t>ESTIMATED FISCAL IMPACT ON FEDERAL &amp; OTHER FUND EXPENDITURES:</w:t>
      </w:r>
    </w:p>
    <w:p w:rsidR="005A6922" w:rsidRPr="00A20263" w:rsidRDefault="005A6922" w:rsidP="005A692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A20263">
        <w:t>$0 (No additional expenditures or savings are expected)</w:t>
      </w:r>
      <w:bookmarkStart w:id="2" w:name="c"/>
      <w:bookmarkEnd w:id="2"/>
    </w:p>
    <w:p w:rsidR="005A6922" w:rsidRPr="00A20263" w:rsidRDefault="005A6922" w:rsidP="005A69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A20263">
        <w:rPr>
          <w:b/>
        </w:rPr>
        <w:lastRenderedPageBreak/>
        <w:t>EXPLANATION OF IMPACT:</w:t>
      </w:r>
    </w:p>
    <w:p w:rsidR="005A6922" w:rsidRPr="00A20263" w:rsidRDefault="005A6922" w:rsidP="005A69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A20263">
        <w:t xml:space="preserve">The State Treasurer's Office reports this </w:t>
      </w:r>
      <w:r>
        <w:t>b</w:t>
      </w:r>
      <w:r w:rsidRPr="00A20263">
        <w:t xml:space="preserve">ill will have no direct impact on the General Fund of the State or on </w:t>
      </w:r>
      <w:r>
        <w:t>f</w:t>
      </w:r>
      <w:r w:rsidRPr="00A20263">
        <w:t xml:space="preserve">ederal and/or other </w:t>
      </w:r>
      <w:r>
        <w:t>f</w:t>
      </w:r>
      <w:r w:rsidRPr="00A20263">
        <w:t xml:space="preserve">unds.  However, this </w:t>
      </w:r>
      <w:r>
        <w:t>b</w:t>
      </w:r>
      <w:r w:rsidRPr="00A20263">
        <w:t>ill would provide the Higher Education institutions greater flexibility with regard to their revenue bonding capacity contingent on the enactment of future joint resolutions.</w:t>
      </w:r>
    </w:p>
    <w:p w:rsidR="005A6922" w:rsidRDefault="005A6922" w:rsidP="005A69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Default="005A6922" w:rsidP="005A6922">
      <w:pPr>
        <w:keepNext/>
        <w:tabs>
          <w:tab w:val="left" w:pos="3024"/>
        </w:tabs>
        <w:suppressAutoHyphens/>
        <w:jc w:val="both"/>
        <w:rPr>
          <w:rFonts w:eastAsia="Times New Roman"/>
        </w:rPr>
      </w:pPr>
      <w:r>
        <w:rPr>
          <w:rFonts w:eastAsia="Times New Roman"/>
        </w:rPr>
        <w:tab/>
      </w:r>
      <w:r>
        <w:rPr>
          <w:rFonts w:eastAsia="Times New Roman"/>
          <w:i/>
        </w:rPr>
        <w:t>Approved By:</w:t>
      </w:r>
    </w:p>
    <w:p w:rsidR="005A6922" w:rsidRDefault="005A6922" w:rsidP="005A6922">
      <w:pPr>
        <w:keepNext/>
        <w:tabs>
          <w:tab w:val="left" w:pos="3024"/>
        </w:tabs>
        <w:suppressAutoHyphens/>
        <w:jc w:val="both"/>
        <w:rPr>
          <w:rFonts w:eastAsia="Times New Roman"/>
        </w:rPr>
      </w:pPr>
      <w:r>
        <w:rPr>
          <w:rFonts w:eastAsia="Times New Roman"/>
        </w:rPr>
        <w:tab/>
        <w:t>Harry Bell</w:t>
      </w:r>
    </w:p>
    <w:p w:rsidR="005A6922" w:rsidRPr="005A6922" w:rsidRDefault="005A6922" w:rsidP="005A6922">
      <w:pPr>
        <w:keepNext/>
        <w:tabs>
          <w:tab w:val="left" w:pos="3024"/>
        </w:tabs>
        <w:suppressAutoHyphens/>
        <w:jc w:val="both"/>
        <w:rPr>
          <w:rFonts w:eastAsia="Times New Roman"/>
        </w:rPr>
      </w:pPr>
      <w:r>
        <w:rPr>
          <w:rFonts w:eastAsia="Times New Roman"/>
        </w:rPr>
        <w:tab/>
        <w:t>Office of State Budget</w:t>
      </w: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22" w:rsidRDefault="005A69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6922" w:rsidSect="005A692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9E348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71E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t>TO AMEND SECTION 59</w:t>
      </w:r>
      <w:r w:rsidR="00CB508D">
        <w:noBreakHyphen/>
      </w:r>
      <w:r>
        <w:t>147</w:t>
      </w:r>
      <w:r w:rsidR="00CB508D">
        <w:noBreakHyphen/>
      </w:r>
      <w:r>
        <w:t>30</w:t>
      </w:r>
      <w:r w:rsidR="00CB508D">
        <w:t xml:space="preserve"> OF THE 1976 </w:t>
      </w:r>
      <w:r>
        <w:t>CODE, RELATING TO THE ISSUANCE OF REVENUE BONDS UNDER THE PROVISIONS OF THE HIGHER EDUCATION REVENUE BOND ACT, TO CLARIFY THOSE ELIGIBLE FACILITIES WHICH MAY BE FINANCED UNDER THE ACT; AND TO REPEAL SECTION 59</w:t>
      </w:r>
      <w:r w:rsidR="00CB508D">
        <w:noBreakHyphen/>
      </w:r>
      <w:r>
        <w:t>147</w:t>
      </w:r>
      <w:r w:rsidR="00CB508D">
        <w:noBreakHyphen/>
      </w:r>
      <w:r>
        <w:t>120 RELATING TO LIMITATIONS ON THE ISSUANCE OF CERTAIN REVENUE BONDS.</w:t>
      </w:r>
    </w:p>
    <w:p w:rsidR="009E348E" w:rsidRDefault="009E3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B508D">
        <w:rPr>
          <w:rFonts w:eastAsia="Times New Roman"/>
          <w:color w:val="000000" w:themeColor="text1"/>
          <w:u w:color="000000" w:themeColor="text1"/>
        </w:rPr>
        <w:t>Be it enacted by the General Assembly of the State of South Carolina:</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B508D">
        <w:rPr>
          <w:rFonts w:eastAsia="Times New Roman"/>
          <w:color w:val="000000" w:themeColor="text1"/>
          <w:szCs w:val="20"/>
          <w:u w:color="000000" w:themeColor="text1"/>
        </w:rPr>
        <w:t>SECTION</w:t>
      </w:r>
      <w:r w:rsidRPr="00CB508D">
        <w:rPr>
          <w:rFonts w:eastAsia="Times New Roman"/>
          <w:color w:val="000000" w:themeColor="text1"/>
          <w:szCs w:val="20"/>
          <w:u w:color="000000" w:themeColor="text1"/>
        </w:rPr>
        <w:tab/>
        <w:t>1.</w:t>
      </w:r>
      <w:r w:rsidRPr="00CB508D">
        <w:rPr>
          <w:rFonts w:eastAsia="Times New Roman"/>
          <w:color w:val="000000" w:themeColor="text1"/>
          <w:szCs w:val="20"/>
          <w:u w:color="000000" w:themeColor="text1"/>
        </w:rPr>
        <w:tab/>
        <w:t>Section 59</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147</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30 of the 1976 Code is amended to read:</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CB508D">
        <w:rPr>
          <w:rFonts w:eastAsia="Times New Roman"/>
          <w:color w:val="000000" w:themeColor="text1"/>
          <w:szCs w:val="20"/>
          <w:u w:color="000000" w:themeColor="text1"/>
        </w:rPr>
        <w:tab/>
        <w:t>“Section 59</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147</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30.</w:t>
      </w:r>
      <w:r w:rsidRPr="00CB508D">
        <w:rPr>
          <w:rFonts w:eastAsia="Times New Roman"/>
          <w:color w:val="000000" w:themeColor="text1"/>
          <w:szCs w:val="20"/>
          <w:u w:color="000000" w:themeColor="text1"/>
        </w:rPr>
        <w:tab/>
      </w:r>
      <w:r w:rsidRPr="00CB508D">
        <w:rPr>
          <w:rFonts w:eastAsia="Times New Roman"/>
          <w:color w:val="000000" w:themeColor="text1"/>
          <w:szCs w:val="24"/>
          <w:u w:color="000000" w:themeColor="text1"/>
        </w:rPr>
        <w:t>Subject to the approval of the State Budget and Control Board by resolution duly adopted, the university may issue revenue bonds of the university for the purpose of financing or refinancing in whole or in part the cost of acquisition, construction, reconstruction, renovation and improvement of land, buildings, and other improvements to real property and equipment for the purpose of providing facilities serving the needs of the university including, but not limited to</w:t>
      </w:r>
      <w:r w:rsidRPr="00CB508D">
        <w:rPr>
          <w:rFonts w:eastAsia="Times New Roman"/>
          <w:strike/>
          <w:color w:val="000000" w:themeColor="text1"/>
          <w:szCs w:val="24"/>
          <w:u w:color="000000" w:themeColor="text1"/>
        </w:rPr>
        <w:t>,</w:t>
      </w:r>
      <w:r w:rsidRPr="00CB508D">
        <w:rPr>
          <w:rFonts w:eastAsia="Times New Roman"/>
          <w:color w:val="000000" w:themeColor="text1"/>
          <w:szCs w:val="24"/>
          <w:u w:val="single" w:color="000000" w:themeColor="text1"/>
        </w:rPr>
        <w:t>:</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CB508D">
        <w:rPr>
          <w:rFonts w:eastAsia="Times New Roman"/>
          <w:color w:val="000000" w:themeColor="text1"/>
          <w:szCs w:val="24"/>
          <w:u w:color="000000" w:themeColor="text1"/>
        </w:rPr>
        <w:tab/>
      </w:r>
      <w:r w:rsidRPr="00CB508D">
        <w:rPr>
          <w:rFonts w:eastAsia="Times New Roman"/>
          <w:color w:val="000000" w:themeColor="text1"/>
          <w:szCs w:val="24"/>
          <w:u w:val="single" w:color="000000" w:themeColor="text1"/>
        </w:rPr>
        <w:t>(1)</w:t>
      </w:r>
      <w:r w:rsidRPr="00CB508D">
        <w:rPr>
          <w:rFonts w:eastAsia="Times New Roman"/>
          <w:color w:val="000000" w:themeColor="text1"/>
          <w:szCs w:val="24"/>
          <w:u w:color="000000" w:themeColor="text1"/>
        </w:rPr>
        <w:tab/>
        <w:t>dormitories, apartment buildings, dwelling houses, bookstore and other university operated stores, laundry, dining halls, cafeterias, parking facilities, student recreational, entertainment</w:t>
      </w:r>
      <w:r w:rsidR="006B2DE9">
        <w:rPr>
          <w:rFonts w:eastAsia="Times New Roman"/>
          <w:color w:val="000000" w:themeColor="text1"/>
          <w:szCs w:val="24"/>
          <w:u w:color="000000" w:themeColor="text1"/>
        </w:rPr>
        <w:t>,</w:t>
      </w:r>
      <w:r w:rsidRPr="00CB508D">
        <w:rPr>
          <w:rFonts w:eastAsia="Times New Roman"/>
          <w:color w:val="000000" w:themeColor="text1"/>
          <w:szCs w:val="24"/>
          <w:u w:color="000000" w:themeColor="text1"/>
        </w:rPr>
        <w:t xml:space="preserve"> and fitness related facilities, inns, conference and other nondegree educational facilities and similar auxiliary facilities of the university and any other facilities which are auxiliary to any of the foregoing excluding, however, athletic department projects which primarily serve varsity athletic teams of the university;</w:t>
      </w:r>
      <w:r w:rsidRPr="00CB508D">
        <w:rPr>
          <w:rFonts w:eastAsia="Times New Roman"/>
          <w:color w:val="000000" w:themeColor="text1"/>
          <w:szCs w:val="24"/>
          <w:u w:val="single" w:color="000000" w:themeColor="text1"/>
        </w:rPr>
        <w:t xml:space="preserve"> and</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CB508D">
        <w:rPr>
          <w:rFonts w:eastAsia="Times New Roman"/>
          <w:color w:val="000000" w:themeColor="text1"/>
          <w:szCs w:val="24"/>
          <w:u w:color="000000" w:themeColor="text1"/>
        </w:rPr>
        <w:lastRenderedPageBreak/>
        <w:tab/>
      </w:r>
      <w:r w:rsidRPr="00CB508D">
        <w:rPr>
          <w:rFonts w:eastAsia="Times New Roman"/>
          <w:color w:val="000000" w:themeColor="text1"/>
          <w:szCs w:val="24"/>
          <w:u w:val="single" w:color="000000" w:themeColor="text1"/>
        </w:rPr>
        <w:t>(2)</w:t>
      </w:r>
      <w:r w:rsidRPr="00CB508D">
        <w:rPr>
          <w:rFonts w:eastAsia="Times New Roman"/>
          <w:color w:val="000000" w:themeColor="text1"/>
          <w:szCs w:val="24"/>
          <w:u w:color="000000" w:themeColor="text1"/>
        </w:rPr>
        <w:tab/>
      </w:r>
      <w:r w:rsidRPr="00CB508D">
        <w:rPr>
          <w:rFonts w:eastAsia="Times New Roman"/>
          <w:color w:val="000000" w:themeColor="text1"/>
          <w:szCs w:val="24"/>
          <w:u w:val="single" w:color="000000" w:themeColor="text1"/>
        </w:rPr>
        <w:t>those academic facilities as may be authorized by joint resolution of the General Assembly</w:t>
      </w:r>
      <w:r w:rsidRPr="00CB508D">
        <w:rPr>
          <w:rFonts w:eastAsia="Times New Roman"/>
          <w:color w:val="000000" w:themeColor="text1"/>
          <w:szCs w:val="24"/>
          <w:u w:color="000000" w:themeColor="text1"/>
        </w:rPr>
        <w:t>.”</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B508D">
        <w:rPr>
          <w:rFonts w:eastAsia="Times New Roman"/>
          <w:color w:val="000000" w:themeColor="text1"/>
          <w:szCs w:val="20"/>
          <w:u w:color="000000" w:themeColor="text1"/>
        </w:rPr>
        <w:t>SECTION</w:t>
      </w:r>
      <w:r w:rsidRPr="00CB508D">
        <w:rPr>
          <w:rFonts w:eastAsia="Times New Roman"/>
          <w:color w:val="000000" w:themeColor="text1"/>
          <w:szCs w:val="20"/>
          <w:u w:color="000000" w:themeColor="text1"/>
        </w:rPr>
        <w:tab/>
        <w:t>2.</w:t>
      </w:r>
      <w:r w:rsidRPr="00CB508D">
        <w:rPr>
          <w:rFonts w:eastAsia="Times New Roman"/>
          <w:color w:val="000000" w:themeColor="text1"/>
          <w:szCs w:val="20"/>
          <w:u w:color="000000" w:themeColor="text1"/>
        </w:rPr>
        <w:tab/>
        <w:t>Section 59</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147</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120 of the 1976 Code is repealed.</w:t>
      </w:r>
    </w:p>
    <w:p w:rsidR="009E348E" w:rsidRDefault="009E3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3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71EB7">
        <w:rPr>
          <w:rFonts w:eastAsia="Times New Roman"/>
        </w:rPr>
        <w:t>3</w:t>
      </w:r>
      <w:r>
        <w:rPr>
          <w:rFonts w:eastAsia="Times New Roman"/>
        </w:rPr>
        <w:t>.</w:t>
      </w:r>
      <w:r>
        <w:rPr>
          <w:rFonts w:eastAsia="Times New Roman"/>
        </w:rPr>
        <w:tab/>
        <w:t>This act takes effect upon approval by the Governor.</w:t>
      </w:r>
    </w:p>
    <w:p w:rsidR="00C16803" w:rsidRDefault="00CB50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6803" w:rsidRDefault="00C16803" w:rsidP="008E71A4">
      <w:pPr>
        <w:suppressAutoHyphens/>
        <w:jc w:val="both"/>
        <w:rPr>
          <w:rFonts w:eastAsia="Times New Roman"/>
        </w:rPr>
      </w:pPr>
    </w:p>
    <w:sectPr w:rsidR="00C16803" w:rsidSect="005A692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348E" w:rsidRDefault="009E348E" w:rsidP="00522CE0">
      <w:r>
        <w:separator/>
      </w:r>
    </w:p>
  </w:endnote>
  <w:endnote w:type="continuationSeparator" w:id="1">
    <w:p w:rsidR="009E348E" w:rsidRDefault="009E348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E9B4BE-6124-415C-9B63-0A3F0592F0A1}"/>
    <w:embedBold r:id="rId2" w:fontKey="{B2567B64-55DD-4B08-98B1-CF57E637091A}"/>
    <w:embedItalic r:id="rId3" w:fontKey="{DDBC8DFC-DA7D-4945-B805-6C2AF99E8346}"/>
  </w:font>
  <w:font w:name="Calibri">
    <w:panose1 w:val="020F0502020204030204"/>
    <w:charset w:val="00"/>
    <w:family w:val="swiss"/>
    <w:pitch w:val="variable"/>
    <w:sig w:usb0="A00002EF" w:usb1="4000207B" w:usb2="00000000" w:usb3="00000000" w:csb0="0000009F" w:csb1="00000000"/>
    <w:embedRegular r:id="rId4" w:fontKey="{D7BD152C-3333-4592-81BF-1CA8FB6404E9}"/>
    <w:embedBold r:id="rId5" w:fontKey="{D14814F7-A7F0-482B-925D-AB5D3BAC2E51}"/>
  </w:font>
  <w:font w:name="Cambria">
    <w:panose1 w:val="02040503050406030204"/>
    <w:charset w:val="00"/>
    <w:family w:val="roman"/>
    <w:pitch w:val="variable"/>
    <w:sig w:usb0="A00002EF" w:usb1="4000004B" w:usb2="00000000" w:usb3="00000000" w:csb0="0000009F" w:csb1="00000000"/>
    <w:embedRegular r:id="rId6" w:fontKey="{1C0645A6-D42C-48AF-9AC1-585B20F053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CDF" w:rsidRPr="00C16803" w:rsidRDefault="00C16803" w:rsidP="00C16803">
    <w:pPr>
      <w:pStyle w:val="Footer"/>
      <w:tabs>
        <w:tab w:val="clear" w:pos="4680"/>
        <w:tab w:val="clear" w:pos="9360"/>
        <w:tab w:val="center" w:pos="2995"/>
      </w:tabs>
      <w:spacing w:before="120"/>
    </w:pPr>
    <w:r>
      <w:t>[594</w:t>
    </w:r>
    <w:r w:rsidR="005A6922">
      <w:t>-</w:t>
    </w:r>
    <w:fldSimple w:instr=" PAGE  \* MERGEFORMAT ">
      <w:r w:rsidR="008E71A4">
        <w:rPr>
          <w:noProof/>
        </w:rPr>
        <w:t>2</w:t>
      </w:r>
    </w:fldSimple>
    <w:r w:rsidR="005A69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922" w:rsidRPr="00C16803" w:rsidRDefault="005A6922" w:rsidP="00C16803">
    <w:pPr>
      <w:pStyle w:val="Footer"/>
      <w:tabs>
        <w:tab w:val="clear" w:pos="4680"/>
        <w:tab w:val="clear" w:pos="9360"/>
        <w:tab w:val="center" w:pos="2995"/>
      </w:tabs>
      <w:spacing w:before="120"/>
    </w:pPr>
    <w:r>
      <w:t>[594]</w:t>
    </w:r>
    <w:r>
      <w:tab/>
    </w:r>
    <w:fldSimple w:instr=" PAGE  \* MERGEFORMAT ">
      <w:r w:rsidR="008E71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348E" w:rsidRDefault="009E348E" w:rsidP="00522CE0">
      <w:r>
        <w:separator/>
      </w:r>
    </w:p>
  </w:footnote>
  <w:footnote w:type="continuationSeparator" w:id="1">
    <w:p w:rsidR="009E348E" w:rsidRDefault="009E348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docVars>
    <w:docVar w:name="clipname" w:val="008EDRE.DAG.HKL"/>
    <w:docVar w:name="CoverAttorneyInitials" w:val="DAG"/>
    <w:docVar w:name="CoverAttorneyLastName" w:val="Good"/>
    <w:docVar w:name="CoverBillType" w:val="b"/>
    <w:docVar w:name="CoverSenator" w:val="HKL"/>
    <w:docVar w:name="dvBillNumber" w:val="594"/>
    <w:docVar w:name="dvBillNumberPrefix" w:val="S. "/>
    <w:docVar w:name="dvOriginalBody" w:val="Senate"/>
    <w:docVar w:name="fulldraftpath" w:val="L:\S-FINANC\DRAFTING\HKL\008EDRE.DAG.HKL.DOCX"/>
    <w:docVar w:name="NameofBody" w:val="S"/>
    <w:docVar w:name="vgroup2" w:val="S-FINANC"/>
  </w:docVars>
  <w:rsids>
    <w:rsidRoot w:val="00947455"/>
    <w:rsid w:val="00042AC1"/>
    <w:rsid w:val="00046516"/>
    <w:rsid w:val="0007601D"/>
    <w:rsid w:val="000B0720"/>
    <w:rsid w:val="000B5EAF"/>
    <w:rsid w:val="00135B3B"/>
    <w:rsid w:val="00167FD4"/>
    <w:rsid w:val="00170561"/>
    <w:rsid w:val="00186AC9"/>
    <w:rsid w:val="00197DF1"/>
    <w:rsid w:val="001B3DD9"/>
    <w:rsid w:val="001D3BAC"/>
    <w:rsid w:val="00245C4E"/>
    <w:rsid w:val="002C5896"/>
    <w:rsid w:val="002D3BED"/>
    <w:rsid w:val="00307C2B"/>
    <w:rsid w:val="003732BE"/>
    <w:rsid w:val="003A16AA"/>
    <w:rsid w:val="003C30E0"/>
    <w:rsid w:val="003D6E2B"/>
    <w:rsid w:val="003E7597"/>
    <w:rsid w:val="00450668"/>
    <w:rsid w:val="004952FA"/>
    <w:rsid w:val="004B0759"/>
    <w:rsid w:val="004B1CDF"/>
    <w:rsid w:val="004B6A22"/>
    <w:rsid w:val="004D7F37"/>
    <w:rsid w:val="00522CE0"/>
    <w:rsid w:val="00565148"/>
    <w:rsid w:val="00593361"/>
    <w:rsid w:val="005A5017"/>
    <w:rsid w:val="005A648C"/>
    <w:rsid w:val="005A6922"/>
    <w:rsid w:val="005E167E"/>
    <w:rsid w:val="005E4268"/>
    <w:rsid w:val="005F1745"/>
    <w:rsid w:val="00610FAB"/>
    <w:rsid w:val="006B2DE9"/>
    <w:rsid w:val="006C74EA"/>
    <w:rsid w:val="00720D40"/>
    <w:rsid w:val="007318D4"/>
    <w:rsid w:val="00757535"/>
    <w:rsid w:val="00765784"/>
    <w:rsid w:val="00787094"/>
    <w:rsid w:val="00797511"/>
    <w:rsid w:val="007A4390"/>
    <w:rsid w:val="007B6510"/>
    <w:rsid w:val="007D0270"/>
    <w:rsid w:val="007E5CB7"/>
    <w:rsid w:val="00810053"/>
    <w:rsid w:val="008314D2"/>
    <w:rsid w:val="00897624"/>
    <w:rsid w:val="008B2F42"/>
    <w:rsid w:val="008E185F"/>
    <w:rsid w:val="008E71A4"/>
    <w:rsid w:val="008F023B"/>
    <w:rsid w:val="00901CF4"/>
    <w:rsid w:val="00904E16"/>
    <w:rsid w:val="009162B3"/>
    <w:rsid w:val="00927C62"/>
    <w:rsid w:val="00947455"/>
    <w:rsid w:val="0096208C"/>
    <w:rsid w:val="00983951"/>
    <w:rsid w:val="00984124"/>
    <w:rsid w:val="00984640"/>
    <w:rsid w:val="00995C37"/>
    <w:rsid w:val="009C118A"/>
    <w:rsid w:val="009E348E"/>
    <w:rsid w:val="00A02011"/>
    <w:rsid w:val="00A4011E"/>
    <w:rsid w:val="00A86015"/>
    <w:rsid w:val="00AD536B"/>
    <w:rsid w:val="00AE59C8"/>
    <w:rsid w:val="00B10098"/>
    <w:rsid w:val="00B47B87"/>
    <w:rsid w:val="00B5790D"/>
    <w:rsid w:val="00B60482"/>
    <w:rsid w:val="00B945C5"/>
    <w:rsid w:val="00BA1CBB"/>
    <w:rsid w:val="00BA20EA"/>
    <w:rsid w:val="00BB5AFC"/>
    <w:rsid w:val="00BC0A56"/>
    <w:rsid w:val="00C0555E"/>
    <w:rsid w:val="00C16803"/>
    <w:rsid w:val="00C45366"/>
    <w:rsid w:val="00C74052"/>
    <w:rsid w:val="00C762AA"/>
    <w:rsid w:val="00CB187A"/>
    <w:rsid w:val="00CB508D"/>
    <w:rsid w:val="00CC0EC7"/>
    <w:rsid w:val="00CF30EA"/>
    <w:rsid w:val="00D1088B"/>
    <w:rsid w:val="00D11F8F"/>
    <w:rsid w:val="00D156D2"/>
    <w:rsid w:val="00D43A47"/>
    <w:rsid w:val="00D709DD"/>
    <w:rsid w:val="00D86943"/>
    <w:rsid w:val="00DA47B9"/>
    <w:rsid w:val="00E71EB7"/>
    <w:rsid w:val="00E91E2F"/>
    <w:rsid w:val="00E944CE"/>
    <w:rsid w:val="00EA3546"/>
    <w:rsid w:val="00EB47AE"/>
    <w:rsid w:val="00EC34E1"/>
    <w:rsid w:val="00F0234A"/>
    <w:rsid w:val="00F3291D"/>
    <w:rsid w:val="00F52959"/>
    <w:rsid w:val="00F55884"/>
    <w:rsid w:val="00F97DFC"/>
    <w:rsid w:val="00FB36B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D43A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451</Words>
  <Characters>2576</Characters>
  <Application>Microsoft Office Word</Application>
  <DocSecurity>0</DocSecurity>
  <Lines>21</Lines>
  <Paragraphs>6</Paragraphs>
  <ScaleCrop>false</ScaleCrop>
  <Company> </Company>
  <LinksUpToDate>false</LinksUpToDate>
  <CharactersWithSpaces>3021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AMH</cp:lastModifiedBy>
  <cp:revision>2</cp:revision>
  <cp:lastPrinted>2009-03-19T14:49:00Z</cp:lastPrinted>
  <dcterms:created xsi:type="dcterms:W3CDTF">2009-03-26T16:37:00Z</dcterms:created>
  <dcterms:modified xsi:type="dcterms:W3CDTF">2009-03-26T16:37:00Z</dcterms:modified>
</cp:coreProperties>
</file>