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WORK AND ACCOMPLISHMENTS OF SALUDA RIVER ACADEMY FOR THE ARTS OF LEXINGTON COUNTY AND TO CONGRATULATE THE FACULTY AND STAFF UPON THE TENTH ANNIVERSARY OF SERVING THE COMMUNITY WITH SUCH A DISTINCTIVE EDUCATIONAL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acknowledging the dedicated educators and administrators of Saluda River Academy for the Arts and the arts</w:t>
      </w:r>
      <w:r>
        <w:noBreakHyphen/>
        <w:t>integrated education they provide to their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Title I public elementary school in Lexington District 2, Saluda River Academy for the Arts is celebrating its tenth anniversary as an arts</w:t>
      </w:r>
      <w:r>
        <w:noBreakHyphen/>
        <w:t>infused partial magnet school serving locally zoned students from a diverse income and ethnic background;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imbedded arts</w:t>
      </w:r>
      <w:r>
        <w:noBreakHyphen/>
        <w:t>education program provides four major components: direct arts instruction, arts integration, the artist</w:t>
      </w:r>
      <w:r>
        <w:noBreakHyphen/>
        <w:t>in</w:t>
      </w:r>
      <w:r>
        <w:noBreakHyphen/>
        <w:t>residence program, and a strong after</w:t>
      </w:r>
      <w:r>
        <w:noBreakHyphen/>
        <w:t>school arts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students receive weekly instruction in dance, drama, music, and visual arts taught buy a certified art</w:t>
      </w:r>
      <w:r>
        <w:noBreakHyphen/>
        <w:t>teacher specialist as well as core curricular subjects with arts integration taught by certified arts and classroom teachers who work together on units of study;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students at the academy are exposed to four artists</w:t>
      </w:r>
      <w:r>
        <w:noBreakHyphen/>
        <w:t>in</w:t>
      </w:r>
      <w:r>
        <w:noBreakHyphen/>
        <w:t>residence for a weeklong, in</w:t>
      </w:r>
      <w:r>
        <w:noBreakHyphen/>
        <w:t>depth experience with a professional guest artist;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school offers after</w:t>
      </w:r>
      <w:r>
        <w:noBreakHyphen/>
        <w:t>school options that include a chorus, a puppetry and a dance company, and a visual arts club as well as a variety of classes in keyboard, dance, drama, and visual arts;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contributions of the Saluda River Academy of the Arts and celebrate the ten years of impact the school has wielded on South Carolina’s students.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work and accomplishments of Saluda River Academy for the Arts of Lexington County and congratulate the faculty and staff upon the tenth anniversary of serving the community with such a distinctive educational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Tonya Fryer of Saluda River Academy for the Arts.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7B66FC-CC3A-4569-923F-BAF5A13D9260}"/>
    <w:embedBold r:id="rId2" w:fontKey="{BF0FD6DB-9D22-4274-98DB-B68CF07D8CAF}"/>
  </w:font>
  <w:font w:name="Calibri">
    <w:panose1 w:val="020F0502020204030204"/>
    <w:charset w:val="00"/>
    <w:family w:val="swiss"/>
    <w:pitch w:val="variable"/>
    <w:sig w:usb0="A00002EF" w:usb1="4000207B" w:usb2="00000000" w:usb3="00000000" w:csb0="0000009F" w:csb1="00000000"/>
    <w:embedRegular r:id="rId3" w:fontKey="{9AE84EBD-AD15-4CC0-9266-DAB5DA18F680}"/>
  </w:font>
  <w:font w:name="Tahoma">
    <w:panose1 w:val="020B0604030504040204"/>
    <w:charset w:val="00"/>
    <w:family w:val="swiss"/>
    <w:pitch w:val="variable"/>
    <w:sig w:usb0="61002A87" w:usb1="80000000" w:usb2="00000008" w:usb3="00000000" w:csb0="000101FF" w:csb1="00000000"/>
    <w:embedRegular r:id="rId4" w:fontKey="{7410B3A7-7459-4F60-90BF-3C203FF41118}"/>
  </w:font>
  <w:font w:name="Cambria">
    <w:panose1 w:val="02040503050406030204"/>
    <w:charset w:val="00"/>
    <w:family w:val="roman"/>
    <w:pitch w:val="variable"/>
    <w:sig w:usb0="A00002EF" w:usb1="4000004B" w:usb2="00000000" w:usb3="00000000" w:csb0="0000009F" w:csb1="00000000"/>
    <w:embedRegular r:id="rId5" w:fontKey="{3E4AAE3F-0C3E-49A0-A5F9-1F398DCD83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19DW09"/>
    <w:docVar w:name="CoverBillType" w:val="r"/>
    <w:docVar w:name="docpath" w:val="L:\Council\bills\GM\24319DW09.DOCX"/>
    <w:docVar w:name="dvBillNumber" w:val="611"/>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2009-03-24T19:23:00Z</cp:lastPrinted>
  <dcterms:created xsi:type="dcterms:W3CDTF">2009-03-25T19:01:00Z</dcterms:created>
  <dcterms:modified xsi:type="dcterms:W3CDTF">2009-03-25T19:01:00Z</dcterms:modified>
</cp:coreProperties>
</file>