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D26247">
        <w:rPr>
          <w:rFonts w:eastAsia="Times New Roman"/>
        </w:rPr>
        <w:t>AMENDMENT ADOPTED AND AMENDED</w:t>
      </w:r>
    </w:p>
    <w:p w:rsidR="00981E04" w:rsidRDefault="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2010</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Pr="00981E04" w:rsidRDefault="00981E04" w:rsidP="00981E04">
      <w:pPr>
        <w:tabs>
          <w:tab w:val="right" w:pos="5933"/>
        </w:tabs>
        <w:suppressAutoHyphens/>
        <w:jc w:val="both"/>
        <w:rPr>
          <w:rFonts w:eastAsia="Times New Roman"/>
        </w:rPr>
      </w:pPr>
      <w:r>
        <w:rPr>
          <w:rFonts w:eastAsia="Times New Roman"/>
        </w:rPr>
        <w:tab/>
      </w:r>
      <w:r>
        <w:rPr>
          <w:rFonts w:eastAsia="Times New Roman"/>
          <w:b/>
          <w:sz w:val="36"/>
        </w:rPr>
        <w:t>S. 612</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Setzler and O’Dell</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2/25/10</w:t>
      </w:r>
      <w:r w:rsidR="00981E04">
        <w:rPr>
          <w:rFonts w:eastAsia="Times New Roman"/>
        </w:rPr>
        <w:t>--S.</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1E04" w:rsidSect="00981E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THE CODE OF LAWS OF SOUTH CAROLINA, 1976, BY ADDING SECTION 39</w:t>
      </w:r>
      <w:r>
        <w:rPr>
          <w:rFonts w:eastAsia="Times New Roman"/>
          <w:szCs w:val="20"/>
        </w:rPr>
        <w:noBreakHyphen/>
        <w:t>41</w:t>
      </w:r>
      <w:r>
        <w:rPr>
          <w:rFonts w:eastAsia="Times New Roman"/>
          <w:szCs w:val="20"/>
        </w:rPr>
        <w:noBreakHyphen/>
        <w:t>235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D26247" w:rsidRDefault="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end"/>
      <w:bookmarkEnd w:id="3"/>
      <w:r>
        <w:rPr>
          <w:rFonts w:eastAsia="Times New Roman"/>
          <w:szCs w:val="20"/>
        </w:rPr>
        <w:tab/>
        <w:t>Amend Title To Conform</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lastRenderedPageBreak/>
        <w:t>SECTION</w:t>
      </w:r>
      <w:r>
        <w:tab/>
        <w:t>2.</w:t>
      </w:r>
      <w:r>
        <w:tab/>
        <w:t>Article 1, Chapter 41, Title 39 of the 1976 Code is amended by adding:</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26247" w:rsidRDefault="00D26247"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Pr>
          <w:rFonts w:eastAsia="Times New Roman"/>
          <w:szCs w:val="20"/>
        </w:rPr>
        <w:t>“Section 39</w:t>
      </w:r>
      <w:r>
        <w:rPr>
          <w:rFonts w:eastAsia="Times New Roman"/>
          <w:szCs w:val="20"/>
        </w:rPr>
        <w:noBreakHyphen/>
        <w:t>41</w:t>
      </w:r>
      <w:r>
        <w:rPr>
          <w:rFonts w:eastAsia="Times New Roman"/>
          <w:szCs w:val="20"/>
        </w:rPr>
        <w:noBreakHyphen/>
        <w:t>235.</w:t>
      </w:r>
      <w:r>
        <w:rPr>
          <w:rFonts w:eastAsia="Times New Roman"/>
          <w:szCs w:val="20"/>
        </w:rPr>
        <w:tab/>
        <w:t>(A)</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petroleum products that are not already preblended with ethanol and that is suitable for subsequent blending of the product with ethanol.</w:t>
      </w:r>
    </w:p>
    <w:p w:rsidR="00D26247" w:rsidRDefault="00D26247"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diesel fuel that are not already preblended to produce biodiesel or a biodiesel blend and that are suitable for subsequent blending to produce biodiesel or biodiesel blends.</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ab/>
        <w:t>(C)</w:t>
      </w:r>
      <w:r>
        <w:rPr>
          <w:rFonts w:eastAsia="Times New Roman"/>
          <w:szCs w:val="20"/>
        </w:rP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rPr>
          <w:rFonts w:eastAsia="Times New Roman"/>
          <w:szCs w:val="20"/>
        </w:rPr>
        <w:tab/>
      </w:r>
    </w:p>
    <w:p w:rsidR="00D26247" w:rsidRPr="002074D0" w:rsidRDefault="00D26247"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D</w:t>
      </w:r>
      <w:r w:rsidRPr="002074D0">
        <w:rPr>
          <w:rFonts w:eastAsia="Times New Roman"/>
          <w:snapToGrid w:val="0"/>
          <w:szCs w:val="20"/>
        </w:rPr>
        <w:t>)</w:t>
      </w:r>
      <w:r w:rsidRPr="002074D0">
        <w:rPr>
          <w:rFonts w:eastAsia="Times New Roman"/>
          <w:snapToGrid w:val="0"/>
          <w:szCs w:val="20"/>
        </w:rPr>
        <w:tab/>
        <w:t>No person or entity shall take an action to deny a distributor,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110(17), or retailer,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 xml:space="preserve">110(52) who is doing business in this State and who has registered with the Internal Revenue Service on Form 637 (M) from being the blender of record afforded them by the acceptance by the Internal Revenue Service of Form 637 (M). </w:t>
      </w:r>
    </w:p>
    <w:p w:rsidR="00D26247" w:rsidRPr="002074D0" w:rsidRDefault="00D26247"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E</w:t>
      </w:r>
      <w:r w:rsidRPr="002074D0">
        <w:rPr>
          <w:rFonts w:eastAsia="Times New Roman"/>
          <w:snapToGrid w:val="0"/>
          <w:szCs w:val="20"/>
        </w:rPr>
        <w:t>)</w:t>
      </w:r>
      <w:r w:rsidRPr="002074D0">
        <w:rPr>
          <w:rFonts w:eastAsia="Times New Roman"/>
          <w:snapToGrid w:val="0"/>
          <w:szCs w:val="20"/>
        </w:rPr>
        <w:tab/>
        <w:t xml:space="preserve">A distributor or retailer and a refiner must utilize the Renewable Identification Number (RIN) system.  Nothing in this section may be construed to imply a market value for the RINs.  </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7"/>
          <w:u w:color="000000" w:themeColor="text1"/>
        </w:rPr>
      </w:pPr>
      <w:r>
        <w:rPr>
          <w:rFonts w:eastAsia="Times New Roman"/>
          <w:snapToGrid w:val="0"/>
          <w:szCs w:val="20"/>
        </w:rPr>
        <w:tab/>
        <w:t>(G)</w:t>
      </w:r>
      <w:r>
        <w:rPr>
          <w:rFonts w:eastAsia="Times New Roman"/>
          <w:szCs w:val="28"/>
        </w:rPr>
        <w:tab/>
      </w:r>
      <w:r>
        <w:rPr>
          <w:rFonts w:cs="Arial"/>
          <w:color w:val="000000"/>
          <w:szCs w:val="28"/>
        </w:rPr>
        <w:t>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cs="Arial"/>
          <w:color w:val="000000"/>
          <w:szCs w:val="28"/>
        </w:rPr>
        <w:t xml:space="preserve">If any section, subsection, paragraph, subparagraph, sentence, clause, phrase, or word of this act is for any reason held </w:t>
      </w:r>
      <w:r>
        <w:rPr>
          <w:rFonts w:cs="Arial"/>
          <w:color w:val="000000"/>
          <w:szCs w:val="28"/>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rFonts w:eastAsia="Times New Roman"/>
          <w:snapToGrid w:val="0"/>
          <w:szCs w:val="20"/>
        </w:rPr>
        <w:t>SECTION</w:t>
      </w:r>
      <w:r>
        <w:rPr>
          <w:rFonts w:eastAsia="Times New Roman"/>
          <w:snapToGrid w:val="0"/>
          <w:szCs w:val="20"/>
        </w:rPr>
        <w:tab/>
        <w:t>4.</w:t>
      </w:r>
      <w:r>
        <w:rPr>
          <w:rFonts w:eastAsia="Times New Roman"/>
          <w:snapToGrid w:val="0"/>
          <w:szCs w:val="2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rsidR="00D26247" w:rsidRPr="00A54814"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SECTION</w:t>
      </w:r>
      <w:r>
        <w:rPr>
          <w:rFonts w:eastAsia="Times New Roman"/>
          <w:szCs w:val="20"/>
        </w:rPr>
        <w:tab/>
        <w:t>5.</w:t>
      </w:r>
      <w:r>
        <w:rPr>
          <w:rFonts w:eastAsia="Times New Roman"/>
          <w:szCs w:val="20"/>
        </w:rP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D07159"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this Act takes effect upon approval of the Governor.</w:t>
      </w: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7159" w:rsidRDefault="00D07159" w:rsidP="00095FAC">
      <w:pPr>
        <w:suppressAutoHyphens/>
        <w:jc w:val="both"/>
        <w:rPr>
          <w:rFonts w:eastAsia="Times New Roman"/>
        </w:rPr>
      </w:pPr>
    </w:p>
    <w:sectPr w:rsidR="00D07159" w:rsidSect="00981E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159" w:rsidRDefault="00981E04">
      <w:r>
        <w:separator/>
      </w:r>
    </w:p>
  </w:endnote>
  <w:endnote w:type="continuationSeparator" w:id="0">
    <w:p w:rsidR="00D07159" w:rsidRDefault="00981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ADF039-FE7E-4D67-914F-010945ED54EC}"/>
    <w:embedBold r:id="rId2" w:fontKey="{F442224E-DA1F-4210-BBB6-64B881B462CB}"/>
  </w:font>
  <w:font w:name="Calibri">
    <w:panose1 w:val="020F0502020204030204"/>
    <w:charset w:val="00"/>
    <w:family w:val="swiss"/>
    <w:pitch w:val="variable"/>
    <w:sig w:usb0="A00002EF" w:usb1="4000207B" w:usb2="00000000" w:usb3="00000000" w:csb0="0000009F" w:csb1="00000000"/>
    <w:embedRegular r:id="rId3" w:fontKey="{48489401-6C48-41C4-8261-3DC00D811ED3}"/>
  </w:font>
  <w:font w:name="Arial">
    <w:panose1 w:val="020B0604020202020204"/>
    <w:charset w:val="00"/>
    <w:family w:val="swiss"/>
    <w:pitch w:val="variable"/>
    <w:sig w:usb0="20002A87" w:usb1="80000000" w:usb2="00000008" w:usb3="00000000" w:csb0="000001FF" w:csb1="00000000"/>
    <w:embedRegular r:id="rId4" w:fontKey="{758F3661-017C-4A3B-A5C8-40B1F20CB055}"/>
  </w:font>
  <w:font w:name="Cambria">
    <w:panose1 w:val="02040503050406030204"/>
    <w:charset w:val="00"/>
    <w:family w:val="roman"/>
    <w:pitch w:val="variable"/>
    <w:sig w:usb0="A00002EF" w:usb1="4000004B" w:usb2="00000000" w:usb3="00000000" w:csb0="0000009F" w:csb1="00000000"/>
    <w:embedRegular r:id="rId5" w:fontKey="{94D4F5D6-3DC3-460A-960C-C441B54DD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159" w:rsidRDefault="00981E04">
    <w:pPr>
      <w:pStyle w:val="Footer"/>
      <w:tabs>
        <w:tab w:val="clear" w:pos="4680"/>
        <w:tab w:val="clear" w:pos="9360"/>
        <w:tab w:val="center" w:pos="2995"/>
      </w:tabs>
      <w:spacing w:before="120"/>
    </w:pPr>
    <w:r>
      <w:t>[612-</w:t>
    </w:r>
    <w:fldSimple w:instr=" PAGE  \* MERGEFORMAT ">
      <w:r w:rsidR="00095FA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E04" w:rsidRDefault="00981E04">
    <w:pPr>
      <w:pStyle w:val="Footer"/>
      <w:tabs>
        <w:tab w:val="clear" w:pos="4680"/>
        <w:tab w:val="clear" w:pos="9360"/>
        <w:tab w:val="center" w:pos="2995"/>
      </w:tabs>
      <w:spacing w:before="120"/>
    </w:pPr>
    <w:r>
      <w:t>[612]</w:t>
    </w:r>
    <w:r>
      <w:tab/>
    </w:r>
    <w:fldSimple w:instr=" PAGE  \* MERGEFORMAT ">
      <w:r w:rsidR="00095F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159" w:rsidRDefault="00981E04">
      <w:r>
        <w:separator/>
      </w:r>
    </w:p>
  </w:footnote>
  <w:footnote w:type="continuationSeparator" w:id="0">
    <w:p w:rsidR="00D07159" w:rsidRDefault="00981E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FBLE.TCM.NS"/>
    <w:docVar w:name="CoverAttorneyInitials" w:val="TCM"/>
    <w:docVar w:name="CoverAttorneyLastName" w:val="Miles"/>
    <w:docVar w:name="CoverBillType" w:val="b"/>
    <w:docVar w:name="CoverSenator" w:val="NS"/>
    <w:docVar w:name="dvBillNumber" w:val="612"/>
    <w:docVar w:name="dvBillNumberPrefix" w:val="S. "/>
    <w:docVar w:name="dvOriginalBody" w:val="Senate"/>
    <w:docVar w:name="fulldraftpath" w:val="L:\S-RESMIN\DRAFTING\NS\007FBLE.TCM.NS.DOCX"/>
    <w:docVar w:name="NameofBody" w:val="S"/>
    <w:docVar w:name="vgroup2" w:val="S-RESMIN"/>
  </w:docVars>
  <w:rsids>
    <w:rsidRoot w:val="00D07159"/>
    <w:rsid w:val="00095FAC"/>
    <w:rsid w:val="00340EB3"/>
    <w:rsid w:val="004E2E44"/>
    <w:rsid w:val="007506EB"/>
    <w:rsid w:val="00981E04"/>
    <w:rsid w:val="00D07159"/>
    <w:rsid w:val="00D262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07159"/>
    <w:pPr>
      <w:tabs>
        <w:tab w:val="center" w:pos="4680"/>
        <w:tab w:val="right" w:pos="9360"/>
      </w:tabs>
    </w:pPr>
  </w:style>
  <w:style w:type="character" w:customStyle="1" w:styleId="FooterChar">
    <w:name w:val="Footer Char"/>
    <w:basedOn w:val="DefaultParagraphFont"/>
    <w:link w:val="Footer"/>
    <w:uiPriority w:val="99"/>
    <w:semiHidden/>
    <w:rsid w:val="00D07159"/>
  </w:style>
  <w:style w:type="character" w:styleId="PageNumber">
    <w:name w:val="page number"/>
    <w:basedOn w:val="DefaultParagraphFont"/>
    <w:uiPriority w:val="99"/>
    <w:semiHidden/>
    <w:unhideWhenUsed/>
    <w:rsid w:val="00D07159"/>
  </w:style>
  <w:style w:type="character" w:styleId="LineNumber">
    <w:name w:val="line number"/>
    <w:basedOn w:val="DefaultParagraphFont"/>
    <w:uiPriority w:val="99"/>
    <w:semiHidden/>
    <w:unhideWhenUsed/>
    <w:rsid w:val="00D07159"/>
  </w:style>
  <w:style w:type="paragraph" w:styleId="Header">
    <w:name w:val="header"/>
    <w:basedOn w:val="Normal"/>
    <w:link w:val="HeaderChar"/>
    <w:uiPriority w:val="99"/>
    <w:semiHidden/>
    <w:unhideWhenUsed/>
    <w:rsid w:val="00D07159"/>
    <w:pPr>
      <w:tabs>
        <w:tab w:val="center" w:pos="4680"/>
        <w:tab w:val="right" w:pos="9360"/>
      </w:tabs>
    </w:pPr>
  </w:style>
  <w:style w:type="character" w:customStyle="1" w:styleId="HeaderChar">
    <w:name w:val="Header Char"/>
    <w:basedOn w:val="DefaultParagraphFont"/>
    <w:link w:val="Header"/>
    <w:uiPriority w:val="99"/>
    <w:semiHidden/>
    <w:rsid w:val="00D07159"/>
  </w:style>
  <w:style w:type="paragraph" w:customStyle="1" w:styleId="BillDots">
    <w:name w:val="BillDots"/>
    <w:basedOn w:val="Normal"/>
    <w:qFormat/>
    <w:rsid w:val="00D0715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0715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4901</Characters>
  <Application>Microsoft Office Word</Application>
  <DocSecurity>0</DocSecurity>
  <Lines>40</Lines>
  <Paragraphs>11</Paragraphs>
  <ScaleCrop>false</ScaleCrop>
  <Company> </Company>
  <LinksUpToDate>false</LinksUpToDate>
  <CharactersWithSpaces>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DavidBrunson</cp:lastModifiedBy>
  <cp:revision>2</cp:revision>
  <dcterms:created xsi:type="dcterms:W3CDTF">2010-02-25T19:55:00Z</dcterms:created>
  <dcterms:modified xsi:type="dcterms:W3CDTF">2010-02-25T19:55:00Z</dcterms:modified>
</cp:coreProperties>
</file>