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 2009</w:t>
      </w: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E11" w:rsidRPr="00E33E11" w:rsidRDefault="00E33E11" w:rsidP="00E33E11">
      <w:pPr>
        <w:tabs>
          <w:tab w:val="right" w:pos="5933"/>
        </w:tabs>
        <w:suppressAutoHyphens/>
        <w:jc w:val="both"/>
        <w:rPr>
          <w:rFonts w:eastAsia="Times New Roman"/>
        </w:rPr>
      </w:pPr>
      <w:r>
        <w:rPr>
          <w:rFonts w:eastAsia="Times New Roman"/>
        </w:rPr>
        <w:tab/>
      </w:r>
      <w:r>
        <w:rPr>
          <w:rFonts w:eastAsia="Times New Roman"/>
          <w:b/>
          <w:sz w:val="36"/>
        </w:rPr>
        <w:t>S. 655</w:t>
      </w: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Ryberg, Knotts, Hutto, Ford, Peeler, Leventis, Alexander, Setzler, O’Dell, Rose, Massey, Elliott, Davis, Nicholson, Land, L. Martin, Bryant, Campsen, Courson, Campbell, Grooms and Verdin</w:t>
      </w: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4/2/09--S.</w:t>
      </w: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2009.</w:t>
      </w:r>
    </w:p>
    <w:p w:rsidR="00E33E11" w:rsidRPr="00E33E11" w:rsidRDefault="00E33E11" w:rsidP="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33E11" w:rsidSect="00E33E1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URGE </w:t>
      </w:r>
      <w:r>
        <w:rPr>
          <w:color w:val="000000" w:themeColor="text1"/>
          <w:u w:color="000000" w:themeColor="text1"/>
        </w:rPr>
        <w:t>THE CONGRESS OF THE UNITED STATES TO ENDORSE YUCCA MOUNTAIN’S SUITABILITY AS A PERMANENT FEDERAL REPOSITORY FOR HIGH</w:t>
      </w:r>
      <w:r>
        <w:rPr>
          <w:color w:val="000000" w:themeColor="text1"/>
          <w:u w:color="000000" w:themeColor="text1"/>
        </w:rPr>
        <w:noBreakHyphen/>
        <w:t>LEVEL RADIOACTIVE MATERIALS.</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1975, the State of Nevada passed Assembly Joint Resolution No. 15 strongly urging “the Energy Research and Development Administration to choose the Nevada Test Site for the storage and processing of nuclear material”; and</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Department of Energy is obligated to provide a site for disposal of spent nuclear fuel in accordance with the Nuclear Waste Policy Act of 1982; and </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Department of Energy has the responsibility for the disposal of spent nuclear fuel from commercial power plants and high</w:t>
      </w:r>
      <w:r>
        <w:rPr>
          <w:color w:val="000000" w:themeColor="text1"/>
          <w:u w:color="000000" w:themeColor="text1"/>
        </w:rPr>
        <w:noBreakHyphen/>
        <w:t xml:space="preserve">level radioactive waste from U.S. defense facilities in order to protect the public health and safety and the environment; and </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failure to provide a repository or to remove spent nuclear fuel from commercial power plants in a timely manner, the failure of the Department of Energy to fulfill its legal obligation in a timely manner, and the failure of Congress to require Department of Energy to meet its legal obligations has created a situation that results in increased cost to ratepayers and severely limits the continued operations of all nuclear plants; and</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continued storage of high</w:t>
      </w:r>
      <w:r>
        <w:rPr>
          <w:color w:val="000000" w:themeColor="text1"/>
          <w:u w:color="000000" w:themeColor="text1"/>
        </w:rPr>
        <w:noBreakHyphen/>
        <w:t>level radioactive spent nuclear fuel at the Savannah River National Laboratory is not in the best interests of the citizens of the State of South Carolina; and</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the resurgence of nuclear energy in the world energy market has led to a reassessment of programs for the term management of used fuel and the support of the nuclear; and </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Savannah River National Laboratory has more than five decades of experience in all the technology elements associated with the nuclear fuel cycle; and</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Savannah River National Laboratory continues to provide the technical leadership and support for important national and international priorities related to the safe management of spent nuclear fuels including spent fuel transportation, interim wet and dry storage of spent fuel, and the development of spent fuel disposition technologies; and</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there have been over 3,000 shipments of used fuel in the United States without a release of the content of the containers; and</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issuance by the Department of Energy of the Preliminary Site Suitability Evaluation, culminating nearly twenty years of scientific and environmental study, demonstrates that Yucca Mountain is scientifically suitable for use as a repository; and</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Yucca Mountain, Nevada is a suitable site for an underground disposal facility for used fuel from nuclear power plants and high</w:t>
      </w:r>
      <w:r>
        <w:rPr>
          <w:color w:val="000000" w:themeColor="text1"/>
          <w:u w:color="000000" w:themeColor="text1"/>
        </w:rPr>
        <w:noBreakHyphen/>
        <w:t xml:space="preserve">level radioactive waste from our nation’s defense facilities.  Now, therefore, </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General Assembly of South Carolina urges the Congress of the United States to endorse Yucca Mountain’s suitability as a permanent federal repository for high</w:t>
      </w:r>
      <w:r>
        <w:rPr>
          <w:color w:val="000000" w:themeColor="text1"/>
          <w:u w:color="000000" w:themeColor="text1"/>
        </w:rPr>
        <w:noBreakHyphen/>
        <w:t>level radioactive materials.</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that a copy of this resolution be sent to the President of the United States, the Governor of the State of South Carolina, and to each member of the state’s Congressional Delegation. </w:t>
      </w: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0D7D" w:rsidRDefault="00620D7D" w:rsidP="00DB4AD7">
      <w:pPr>
        <w:suppressAutoHyphens/>
        <w:jc w:val="both"/>
        <w:rPr>
          <w:rFonts w:eastAsia="Times New Roman"/>
        </w:rPr>
      </w:pPr>
    </w:p>
    <w:sectPr w:rsidR="00620D7D" w:rsidSect="00E33E1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D7D" w:rsidRDefault="00E33E11">
      <w:r>
        <w:separator/>
      </w:r>
    </w:p>
  </w:endnote>
  <w:endnote w:type="continuationSeparator" w:id="1">
    <w:p w:rsidR="00620D7D" w:rsidRDefault="00E33E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30CE9A-8FFC-4957-BF4B-3BD0546965D2}"/>
    <w:embedBold r:id="rId2" w:fontKey="{3E541A7C-E56A-4633-83A3-552BBB8952FB}"/>
  </w:font>
  <w:font w:name="Calibri">
    <w:panose1 w:val="020F0502020204030204"/>
    <w:charset w:val="00"/>
    <w:family w:val="swiss"/>
    <w:pitch w:val="variable"/>
    <w:sig w:usb0="A00002EF" w:usb1="4000207B" w:usb2="00000000" w:usb3="00000000" w:csb0="0000009F" w:csb1="00000000"/>
    <w:embedRegular r:id="rId3" w:fontKey="{24C6879C-E8AE-4EAE-B7CD-E22C3641E165}"/>
  </w:font>
  <w:font w:name="Cambria">
    <w:panose1 w:val="02040503050406030204"/>
    <w:charset w:val="00"/>
    <w:family w:val="roman"/>
    <w:pitch w:val="variable"/>
    <w:sig w:usb0="A00002EF" w:usb1="4000004B" w:usb2="00000000" w:usb3="00000000" w:csb0="0000009F" w:csb1="00000000"/>
    <w:embedRegular r:id="rId4" w:fontKey="{BBFB4798-8A11-4B46-97D4-FBC9C2A776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D7D" w:rsidRDefault="00E33E11">
    <w:pPr>
      <w:pStyle w:val="Footer"/>
      <w:tabs>
        <w:tab w:val="clear" w:pos="4680"/>
        <w:tab w:val="clear" w:pos="9360"/>
        <w:tab w:val="center" w:pos="2995"/>
      </w:tabs>
      <w:spacing w:before="120"/>
    </w:pPr>
    <w:r>
      <w:t>[655-</w:t>
    </w:r>
    <w:fldSimple w:instr=" PAGE  \* MERGEFORMAT ">
      <w:r w:rsidR="00DB4AD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E11" w:rsidRDefault="00E33E11">
    <w:pPr>
      <w:pStyle w:val="Footer"/>
      <w:tabs>
        <w:tab w:val="clear" w:pos="4680"/>
        <w:tab w:val="clear" w:pos="9360"/>
        <w:tab w:val="center" w:pos="2995"/>
      </w:tabs>
      <w:spacing w:before="120"/>
    </w:pPr>
    <w:r>
      <w:t>[655]</w:t>
    </w:r>
    <w:r>
      <w:tab/>
    </w:r>
    <w:fldSimple w:instr=" PAGE  \* MERGEFORMAT ">
      <w:r w:rsidR="00DB4A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D7D" w:rsidRDefault="00E33E11">
      <w:r>
        <w:separator/>
      </w:r>
    </w:p>
  </w:footnote>
  <w:footnote w:type="continuationSeparator" w:id="1">
    <w:p w:rsidR="00620D7D" w:rsidRDefault="00E33E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8ENER.MRH.WGR"/>
    <w:docVar w:name="CoverAttorneyInitials" w:val="MRH"/>
    <w:docVar w:name="CoverAttorneyLastName" w:val="Hitchcock"/>
    <w:docVar w:name="CoverBillType" w:val="c"/>
    <w:docVar w:name="CoverSenator" w:val="WGR"/>
    <w:docVar w:name="dvBillNumber" w:val="655"/>
    <w:docVar w:name="dvBillNumberPrefix" w:val="S. "/>
    <w:docVar w:name="dvOriginalBody" w:val="Senate"/>
    <w:docVar w:name="fulldraftpath" w:val="L:\S-RES\WGR\008ENER.MRH.WGR.DOCX"/>
    <w:docVar w:name="NameofBody" w:val="S"/>
    <w:docVar w:name="vgroup2" w:val="S-RES"/>
  </w:docVars>
  <w:rsids>
    <w:rsidRoot w:val="00620D7D"/>
    <w:rsid w:val="00620D7D"/>
    <w:rsid w:val="008224ED"/>
    <w:rsid w:val="00DB4AD7"/>
    <w:rsid w:val="00E33E11"/>
    <w:rsid w:val="00F125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D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20D7D"/>
    <w:pPr>
      <w:tabs>
        <w:tab w:val="center" w:pos="4680"/>
        <w:tab w:val="right" w:pos="9360"/>
      </w:tabs>
    </w:pPr>
  </w:style>
  <w:style w:type="character" w:customStyle="1" w:styleId="FooterChar">
    <w:name w:val="Footer Char"/>
    <w:basedOn w:val="DefaultParagraphFont"/>
    <w:link w:val="Footer"/>
    <w:uiPriority w:val="99"/>
    <w:semiHidden/>
    <w:rsid w:val="00620D7D"/>
  </w:style>
  <w:style w:type="character" w:styleId="PageNumber">
    <w:name w:val="page number"/>
    <w:basedOn w:val="DefaultParagraphFont"/>
    <w:uiPriority w:val="99"/>
    <w:semiHidden/>
    <w:unhideWhenUsed/>
    <w:rsid w:val="00620D7D"/>
  </w:style>
  <w:style w:type="character" w:styleId="LineNumber">
    <w:name w:val="line number"/>
    <w:basedOn w:val="DefaultParagraphFont"/>
    <w:uiPriority w:val="99"/>
    <w:semiHidden/>
    <w:unhideWhenUsed/>
    <w:rsid w:val="00620D7D"/>
  </w:style>
  <w:style w:type="paragraph" w:styleId="Header">
    <w:name w:val="header"/>
    <w:basedOn w:val="Normal"/>
    <w:link w:val="HeaderChar"/>
    <w:uiPriority w:val="99"/>
    <w:semiHidden/>
    <w:unhideWhenUsed/>
    <w:rsid w:val="00620D7D"/>
    <w:pPr>
      <w:tabs>
        <w:tab w:val="center" w:pos="4680"/>
        <w:tab w:val="right" w:pos="9360"/>
      </w:tabs>
    </w:pPr>
  </w:style>
  <w:style w:type="character" w:customStyle="1" w:styleId="HeaderChar">
    <w:name w:val="Header Char"/>
    <w:basedOn w:val="DefaultParagraphFont"/>
    <w:link w:val="Header"/>
    <w:uiPriority w:val="99"/>
    <w:semiHidden/>
    <w:rsid w:val="00620D7D"/>
  </w:style>
  <w:style w:type="paragraph" w:customStyle="1" w:styleId="BillDots">
    <w:name w:val="BillDots"/>
    <w:basedOn w:val="Normal"/>
    <w:qFormat/>
    <w:rsid w:val="00620D7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620D7D"/>
    <w:pPr>
      <w:tabs>
        <w:tab w:val="right" w:pos="5904"/>
      </w:tabs>
    </w:pPr>
  </w:style>
  <w:style w:type="character" w:styleId="FollowedHyperlink">
    <w:name w:val="FollowedHyperlink"/>
    <w:basedOn w:val="DefaultParagraphFont"/>
    <w:uiPriority w:val="99"/>
    <w:semiHidden/>
    <w:unhideWhenUsed/>
    <w:rsid w:val="00F125D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560</Words>
  <Characters>3058</Characters>
  <Application>Microsoft Office Word</Application>
  <DocSecurity>0</DocSecurity>
  <Lines>101</Lines>
  <Paragraphs>27</Paragraphs>
  <ScaleCrop>false</ScaleCrop>
  <Company> </Company>
  <LinksUpToDate>false</LinksUpToDate>
  <CharactersWithSpaces>3591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MC</cp:lastModifiedBy>
  <cp:revision>2</cp:revision>
  <dcterms:created xsi:type="dcterms:W3CDTF">2009-04-02T22:27:00Z</dcterms:created>
  <dcterms:modified xsi:type="dcterms:W3CDTF">2009-04-02T22:27:00Z</dcterms:modified>
</cp:coreProperties>
</file>