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63</w:t>
      </w:r>
      <w:r>
        <w:noBreakHyphen/>
        <w:t>20, CODE OF LAWS OF SOUTH CAROLINA, 1976, RELATING TO AGE OF ATTENDANCE IN PUBLIC SCHOOLS, SO AS TO ALLOW CHILDREN WHO HAVE SUBSTANTIALLY COMPLETED AN OUT</w:t>
      </w:r>
      <w:r>
        <w:noBreakHyphen/>
        <w:t>OF</w:t>
      </w:r>
      <w:r>
        <w:noBreakHyphen/>
        <w:t>STATE OR PRIVATE KINDERGARTEN PROGRAM OR FIRST GRADE WITH A DIFFERENT AGE REQUIREMENT TO ATTEND KINDERGARTEN OR FIRST GRADE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63</w:t>
      </w:r>
      <w: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63</w:t>
      </w:r>
      <w:r>
        <w:noBreakHyphen/>
        <w:t>20.</w:t>
      </w:r>
      <w:r>
        <w:tab/>
        <w:t xml:space="preserve">It is </w:t>
      </w:r>
      <w:r>
        <w:rPr>
          <w:strike/>
        </w:rPr>
        <w:t>not lawful</w:t>
      </w:r>
      <w:r>
        <w:t xml:space="preserve"> </w:t>
      </w:r>
      <w:r>
        <w:rPr>
          <w:u w:val="single"/>
        </w:rPr>
        <w:t>unlawful</w:t>
      </w:r>
      <w:r>
        <w:t xml:space="preserve"> for </w:t>
      </w:r>
      <w:r>
        <w:rPr>
          <w:strike/>
        </w:rPr>
        <w:t>any</w:t>
      </w:r>
      <w:r>
        <w:t xml:space="preserve"> </w:t>
      </w:r>
      <w:r>
        <w:rPr>
          <w:u w:val="single"/>
        </w:rPr>
        <w:t>a</w:t>
      </w:r>
      <w:r>
        <w:t xml:space="preserve"> person who is less than five or more than twenty</w:t>
      </w:r>
      <w:r>
        <w:noBreakHyphen/>
        <w:t xml:space="preserve">one years of age to attend </w:t>
      </w:r>
      <w:r>
        <w:rPr>
          <w:strike/>
        </w:rPr>
        <w:t>any of the public schools</w:t>
      </w:r>
      <w:r>
        <w:t xml:space="preserve"> </w:t>
      </w:r>
      <w:r>
        <w:rPr>
          <w:u w:val="single"/>
        </w:rPr>
        <w:t>a public school</w:t>
      </w:r>
      <w:r>
        <w:t xml:space="preserve"> of this State, including kindergarten, except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persons over twenty</w:t>
      </w:r>
      <w:r>
        <w:noBreakHyphen/>
        <w:t xml:space="preserve">one years of age may attend night schools;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when a pupil is in the graduating class and becomes twenty</w:t>
      </w:r>
      <w:r>
        <w:noBreakHyphen/>
        <w:t xml:space="preserve">one years of age before graduation, he is permitted to complete the term if </w:t>
      </w:r>
      <w:r>
        <w:rPr>
          <w:u w:val="single"/>
        </w:rPr>
        <w:t>he is</w:t>
      </w:r>
      <w:r>
        <w:t xml:space="preserve"> otherwise qualified </w:t>
      </w:r>
      <w:r>
        <w:rPr>
          <w:strike/>
        </w:rPr>
        <w:t>to do so</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students may enter kindergarten in the public schools of this State if they will attain the age of five on or before September first of the applicable school year or have substantially initiated </w:t>
      </w:r>
      <w:r>
        <w:rPr>
          <w:strike/>
        </w:rPr>
        <w:t>a</w:t>
      </w:r>
      <w:r>
        <w:t xml:space="preserve"> </w:t>
      </w:r>
      <w:r>
        <w:rPr>
          <w:u w:val="single"/>
        </w:rPr>
        <w:t>an accredited</w:t>
      </w:r>
      <w:r>
        <w:t xml:space="preserve"> public </w:t>
      </w:r>
      <w:r>
        <w:rPr>
          <w:u w:val="single"/>
        </w:rPr>
        <w:t>or private</w:t>
      </w:r>
      <w:r>
        <w:t xml:space="preserve"> school kindergarten program in</w:t>
      </w:r>
      <w:r>
        <w:rPr>
          <w:strike/>
        </w:rPr>
        <w:t xml:space="preserve"> another</w:t>
      </w:r>
      <w:r>
        <w:t xml:space="preserve"> </w:t>
      </w:r>
      <w:r>
        <w:rPr>
          <w:u w:val="single"/>
        </w:rPr>
        <w:t>this</w:t>
      </w:r>
      <w:r>
        <w:t xml:space="preserve"> state </w:t>
      </w:r>
      <w:r>
        <w:rPr>
          <w:u w:val="single"/>
        </w:rPr>
        <w:t>or another state</w:t>
      </w:r>
      <w:r>
        <w:t xml:space="preserve"> that has a different attendance age requirement from South Carolina </w:t>
      </w:r>
      <w:r>
        <w:rPr>
          <w:u w:val="single"/>
        </w:rPr>
        <w:t>public schools</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students may not enter the first grade in the public schools of this State unless they will attain the age of six on or </w:t>
      </w:r>
      <w:r>
        <w:lastRenderedPageBreak/>
        <w:t xml:space="preserve">before September first of the applicable school year or have substantially initiated </w:t>
      </w:r>
      <w:r>
        <w:rPr>
          <w:strike/>
        </w:rPr>
        <w:t>a first grade</w:t>
      </w:r>
      <w:r>
        <w:t xml:space="preserve"> </w:t>
      </w:r>
      <w:r>
        <w:rPr>
          <w:u w:val="single"/>
        </w:rPr>
        <w:t>an accredited</w:t>
      </w:r>
      <w:r>
        <w:t xml:space="preserve"> program in another state that has a different attendance age requirement from South Carolina or have attended </w:t>
      </w:r>
      <w:r>
        <w:rPr>
          <w:strike/>
        </w:rPr>
        <w:t>a</w:t>
      </w:r>
      <w:r>
        <w:t xml:space="preserve"> </w:t>
      </w:r>
      <w:r>
        <w:rPr>
          <w:u w:val="single"/>
        </w:rPr>
        <w:t>an accredited</w:t>
      </w:r>
      <w:r>
        <w:t xml:space="preserve"> public </w:t>
      </w:r>
      <w:r>
        <w:rPr>
          <w:u w:val="single"/>
        </w:rPr>
        <w:t>or private</w:t>
      </w:r>
      <w:r>
        <w:t xml:space="preserve"> school kindergarten program for one full school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the restrictions in this section may be waived by the local board of school trustees in </w:t>
      </w:r>
      <w:r>
        <w:rPr>
          <w:strike/>
        </w:rPr>
        <w:t>any</w:t>
      </w:r>
      <w:r>
        <w:t xml:space="preserve"> </w:t>
      </w:r>
      <w:r>
        <w:rPr>
          <w:u w:val="single"/>
        </w:rPr>
        <w:t>the</w:t>
      </w:r>
      <w:r>
        <w:t xml:space="preserve"> proper case.  However, that if the provisions of items (3) and (4) </w:t>
      </w:r>
      <w:r>
        <w:rPr>
          <w:strike/>
        </w:rPr>
        <w:t>of this section</w:t>
      </w:r>
      <w:r>
        <w:t xml:space="preserve"> are not complied with, the school district is not entitled to receive </w:t>
      </w:r>
      <w:r>
        <w:rPr>
          <w:strike/>
        </w:rPr>
        <w:t>any</w:t>
      </w:r>
      <w:r>
        <w:t xml:space="preserve"> state aid for </w:t>
      </w:r>
      <w:r>
        <w:rPr>
          <w:strike/>
        </w:rPr>
        <w:t>any</w:t>
      </w:r>
      <w:r>
        <w:t xml:space="preserve"> students who fail to meet these requirements;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four</w:t>
      </w:r>
      <w:r>
        <w:noBreakHyphen/>
        <w:t>year</w:t>
      </w:r>
      <w:r>
        <w:noBreakHyphen/>
        <w:t>olds may attend optional child development programs and all three</w:t>
      </w:r>
      <w:r>
        <w:noBreakHyphen/>
        <w:t>year</w:t>
      </w:r>
      <w:r>
        <w:noBreakHyphen/>
        <w:t>old, four</w:t>
      </w:r>
      <w:r>
        <w:noBreakHyphen/>
        <w:t>year</w:t>
      </w:r>
      <w:r>
        <w:noBreakHyphen/>
        <w:t>old, and five</w:t>
      </w:r>
      <w:r>
        <w:noBreakHyphen/>
        <w:t>year</w:t>
      </w:r>
      <w:r>
        <w:noBreakHyphen/>
        <w:t>old children with disabilities in accordance with their individual education program, may participate in any public education preschool program, including optional child development programs.  Children with disabilities served in four</w:t>
      </w:r>
      <w:r>
        <w:noBreakHyphen/>
        <w:t>year</w:t>
      </w:r>
      <w:r>
        <w:noBreakHyphen/>
        <w:t>old optional child development programs may be counted for funding under both funding 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2BACE0-E79E-4972-9E68-F397B061CB98}"/>
    <w:embedBold r:id="rId2" w:fontKey="{CC526D5C-889F-493A-BBBA-5D967A9B6612}"/>
  </w:font>
  <w:font w:name="Calibri">
    <w:panose1 w:val="020F0502020204030204"/>
    <w:charset w:val="00"/>
    <w:family w:val="swiss"/>
    <w:pitch w:val="variable"/>
    <w:sig w:usb0="A00002EF" w:usb1="4000207B" w:usb2="00000000" w:usb3="00000000" w:csb0="0000009F" w:csb1="00000000"/>
    <w:embedRegular r:id="rId3" w:fontKey="{65FB3C12-3AC6-47B3-B304-3C64527D6F17}"/>
  </w:font>
  <w:font w:name="Cambria">
    <w:panose1 w:val="02040503050406030204"/>
    <w:charset w:val="00"/>
    <w:family w:val="roman"/>
    <w:pitch w:val="variable"/>
    <w:sig w:usb0="A00002EF" w:usb1="4000004B" w:usb2="00000000" w:usb3="00000000" w:csb0="0000009F" w:csb1="00000000"/>
    <w:embedRegular r:id="rId4" w:fontKey="{6CFB1202-9564-4E51-9055-D17339B183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95BH09"/>
    <w:docVar w:name="CoverBillType" w:val="b"/>
    <w:docVar w:name="docpath" w:val="L:\Council\bills\NBD\11395BH09.DOCX"/>
    <w:docVar w:name="dvBillNumber" w:val="656"/>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393</Words>
  <Characters>2243</Characters>
  <Application>Microsoft Office Word</Application>
  <DocSecurity>0</DocSecurity>
  <Lines>18</Lines>
  <Paragraphs>5</Paragraphs>
  <ScaleCrop>false</ScaleCrop>
  <Company> </Company>
  <LinksUpToDate>false</LinksUpToDate>
  <CharactersWithSpaces>2631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2009-04-01T18:28:00Z</dcterms:created>
  <dcterms:modified xsi:type="dcterms:W3CDTF">2009-04-01T18:28:00Z</dcterms:modified>
</cp:coreProperties>
</file>