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FF2" w:rsidRDefault="00C03FF2">
      <w:pPr>
        <w:pStyle w:val="BillDots"/>
      </w:pPr>
      <w:r>
        <w:t>INTRODUCED</w:t>
      </w:r>
    </w:p>
    <w:p w:rsidR="00C03FF2" w:rsidRDefault="00C03FF2">
      <w:pPr>
        <w:pStyle w:val="BillDots"/>
      </w:pPr>
      <w:r>
        <w:t>April 1, 2009</w:t>
      </w:r>
    </w:p>
    <w:p w:rsidR="00C03FF2" w:rsidRDefault="00C03FF2">
      <w:pPr>
        <w:pStyle w:val="BillDots"/>
      </w:pPr>
    </w:p>
    <w:p w:rsidR="00C03FF2" w:rsidRPr="00C03FF2" w:rsidRDefault="00C03FF2" w:rsidP="00C03FF2">
      <w:pPr>
        <w:pStyle w:val="BillDots"/>
        <w:tabs>
          <w:tab w:val="clear" w:pos="216"/>
          <w:tab w:val="clear" w:pos="432"/>
          <w:tab w:val="clear" w:pos="648"/>
          <w:tab w:val="clear" w:pos="864"/>
          <w:tab w:val="clear" w:pos="1080"/>
          <w:tab w:val="clear" w:pos="1296"/>
          <w:tab w:val="clear" w:pos="5904"/>
          <w:tab w:val="right" w:pos="5933"/>
        </w:tabs>
      </w:pPr>
      <w:r>
        <w:tab/>
      </w:r>
      <w:r>
        <w:rPr>
          <w:b/>
          <w:sz w:val="36"/>
        </w:rPr>
        <w:t>S. 659</w:t>
      </w:r>
    </w:p>
    <w:p w:rsidR="00C03FF2" w:rsidRDefault="00C03FF2">
      <w:pPr>
        <w:pStyle w:val="BillDots"/>
      </w:pPr>
    </w:p>
    <w:p w:rsidR="00C03FF2" w:rsidRDefault="00C03FF2">
      <w:pPr>
        <w:pStyle w:val="BillDots"/>
      </w:pPr>
      <w:r>
        <w:t>Introduced by Senators Knotts, Alexander, Rose, S. Martin, Elliott, McConnell, Williams, Malloy, Peeler, Leatherman, Grooms, Campbell, Cromer, Cleary, Scott, Shoopman</w:t>
      </w:r>
      <w:r w:rsidR="007D727C">
        <w:t>, Bryant, Ryberg, Bright, Davis,</w:t>
      </w:r>
      <w:r>
        <w:t xml:space="preserve"> Setzler</w:t>
      </w:r>
      <w:r w:rsidR="007D727C">
        <w:t xml:space="preserve"> and Ford</w:t>
      </w:r>
    </w:p>
    <w:p w:rsidR="00C03FF2" w:rsidRDefault="00C03FF2">
      <w:pPr>
        <w:pStyle w:val="BillDots"/>
      </w:pPr>
    </w:p>
    <w:p w:rsidR="00C03FF2" w:rsidRDefault="00C03FF2" w:rsidP="007D727C">
      <w:pPr>
        <w:pStyle w:val="BillDots"/>
        <w:tabs>
          <w:tab w:val="clear" w:pos="216"/>
          <w:tab w:val="clear" w:pos="432"/>
          <w:tab w:val="clear" w:pos="648"/>
          <w:tab w:val="clear" w:pos="864"/>
          <w:tab w:val="clear" w:pos="1080"/>
          <w:tab w:val="clear" w:pos="1296"/>
          <w:tab w:val="clear" w:pos="5904"/>
          <w:tab w:val="right" w:pos="5933"/>
        </w:tabs>
      </w:pPr>
      <w:r>
        <w:t>S. Printed 4/1/09--S.</w:t>
      </w:r>
      <w:r w:rsidR="007D727C">
        <w:tab/>
        <w:t>[SEC 4/2/09 3:25 PM]</w:t>
      </w:r>
    </w:p>
    <w:p w:rsidR="00C03FF2" w:rsidRDefault="00C03FF2">
      <w:pPr>
        <w:pStyle w:val="BillDots"/>
      </w:pPr>
      <w:r>
        <w:t>Read the first time April 1, 2009.</w:t>
      </w:r>
    </w:p>
    <w:p w:rsidR="00C03FF2" w:rsidRPr="00C03FF2" w:rsidRDefault="00C03FF2" w:rsidP="00C03FF2">
      <w:pPr>
        <w:pStyle w:val="BillDots"/>
        <w:jc w:val="center"/>
      </w:pPr>
      <w:r>
        <w:rPr>
          <w:u w:val="single"/>
        </w:rPr>
        <w:t>            </w:t>
      </w:r>
    </w:p>
    <w:p w:rsidR="00C03FF2" w:rsidRDefault="00C03FF2">
      <w:pPr>
        <w:pStyle w:val="BillDots"/>
      </w:pPr>
    </w:p>
    <w:p w:rsidR="00C03FF2" w:rsidRDefault="00C03FF2">
      <w:pPr>
        <w:pStyle w:val="BillDots"/>
        <w:sectPr w:rsidR="00C03FF2" w:rsidSect="00C03F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3028" w:rsidRDefault="00C73028">
      <w:pPr>
        <w:pStyle w:val="BillDot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0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28" w:rsidRDefault="00C0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FIX WEDNESDAY, APRIL 29, 2009, AT NOON, AS THE DATE AND TIME FOR THE HOUSE OF REPRESENTATIVES AND THE SENATE TO MEET IN JOINT SESSION IN THE HALL OF THE HOUSE OF REPRESENTATIVES FOR THE PURPOSE OF ELECTING MEMBERS OF THE BOARDS OF TRUSTEES FOR COASTAL CAROLINA UNIVERSITY, COLLEGE OF CHARLESTON, SOUTH CAROLINA STATE UNIVERSITY, WIL LOU GRAY OPPORTUNITY SCHOOL, AND WINTHROP UNIVERSITY TO SUCCEED THOSE MEMBERS WHOSE TERMS EXPIRE IN 2009, OR WHOSE POSITIONS OTHERWISE MUST BE FILLED; AND TO ESTABLISH A PROCEDURE REGARDING NOMINATIONS AND SECONDING SPEECHES FOR THE CANDIDATES FOR THESE OFFICES DURING THE JOINT SESSION</w:t>
      </w:r>
      <w:r w:rsidR="007D727C">
        <w:rPr>
          <w:color w:val="000000" w:themeColor="text1"/>
          <w:u w:color="000000" w:themeColor="text1"/>
        </w:rPr>
        <w:t>;</w:t>
      </w:r>
      <w:r>
        <w:rPr>
          <w:color w:val="000000" w:themeColor="text1"/>
          <w:u w:color="000000" w:themeColor="text1"/>
        </w:rPr>
        <w:t>. IMMEDIATELY FOLLOWING ELECTION OF BOARDS OF TRUSTEE MEMBERS, THE HOUSE OF REPRESENTATIVES AND TH</w:t>
      </w:r>
      <w:r w:rsidR="007D727C">
        <w:rPr>
          <w:color w:val="000000" w:themeColor="text1"/>
          <w:u w:color="000000" w:themeColor="text1"/>
        </w:rPr>
        <w:t xml:space="preserve">E SENATE SHALL ELECT ONE MEMBER AT </w:t>
      </w:r>
      <w:r>
        <w:rPr>
          <w:color w:val="000000" w:themeColor="text1"/>
          <w:u w:color="000000" w:themeColor="text1"/>
        </w:rPr>
        <w:t>LARGE TO THE OLD EXCHANGE BUILDING COMMISSION TO SUCCEED THE MEMBER WHOSE TERM IS EXPIRING.</w:t>
      </w: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3028" w:rsidRDefault="00C0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r w:rsidR="007D727C">
        <w:rPr>
          <w:color w:val="000000" w:themeColor="text1"/>
          <w:u w:color="000000" w:themeColor="text1"/>
        </w:rPr>
        <w:t>, the House of Representatives</w:t>
      </w:r>
      <w:r>
        <w:rPr>
          <w:color w:val="000000" w:themeColor="text1"/>
          <w:u w:color="000000" w:themeColor="text1"/>
        </w:rPr>
        <w:t xml:space="preserve"> concurring:</w:t>
      </w:r>
    </w:p>
    <w:p w:rsidR="00C73028" w:rsidRDefault="00C73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028" w:rsidRDefault="00C0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House of Representatives and the Senate meet in joint session in the House of Representatives on Wednesday, April 29, 2009, at noon, for the purpose of electing members of the </w:t>
      </w:r>
      <w:r w:rsidR="007D727C">
        <w:rPr>
          <w:color w:val="000000" w:themeColor="text1"/>
          <w:u w:color="000000" w:themeColor="text1"/>
        </w:rPr>
        <w:t>B</w:t>
      </w:r>
      <w:r>
        <w:rPr>
          <w:color w:val="000000" w:themeColor="text1"/>
          <w:u w:color="000000" w:themeColor="text1"/>
        </w:rPr>
        <w:t>oards of</w:t>
      </w:r>
      <w:r w:rsidR="007D727C">
        <w:rPr>
          <w:color w:val="000000" w:themeColor="text1"/>
          <w:u w:color="000000" w:themeColor="text1"/>
        </w:rPr>
        <w:t xml:space="preserve"> T</w:t>
      </w:r>
      <w:r>
        <w:rPr>
          <w:color w:val="000000" w:themeColor="text1"/>
          <w:u w:color="000000" w:themeColor="text1"/>
        </w:rPr>
        <w:t xml:space="preserve">rustees for Coastal Carolina University, College of Charleston, South Carolina State University, Wil Lou Gray Opportunity School, and Winthrop University to succeed those members whose terms expire in 2009, or whose positions otherwise must be filled; and to establish a procedure regarding nominations and seconding speeches for the candidates for these offices during the joint </w:t>
      </w:r>
      <w:r>
        <w:rPr>
          <w:color w:val="000000" w:themeColor="text1"/>
          <w:u w:color="000000" w:themeColor="text1"/>
        </w:rPr>
        <w:lastRenderedPageBreak/>
        <w:t>session. Immediately following election of boards of trustee members, the House of Representatives and the Senate shall elect one member</w:t>
      </w:r>
      <w:r>
        <w:rPr>
          <w:color w:val="000000" w:themeColor="text1"/>
          <w:u w:color="000000" w:themeColor="text1"/>
        </w:rPr>
        <w:noBreakHyphen/>
        <w:t>at</w:t>
      </w:r>
      <w:r>
        <w:rPr>
          <w:color w:val="000000" w:themeColor="text1"/>
          <w:u w:color="000000" w:themeColor="text1"/>
        </w:rPr>
        <w:noBreakHyphen/>
        <w:t>large to the Old Exchange Building Commission to succeed the member whose term is expiring.</w:t>
      </w:r>
    </w:p>
    <w:p w:rsidR="00C73028" w:rsidRDefault="00C0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3028" w:rsidRDefault="00C73028" w:rsidP="00E66E4C">
      <w:pPr>
        <w:suppressAutoHyphens/>
      </w:pPr>
    </w:p>
    <w:sectPr w:rsidR="00C73028" w:rsidSect="00C03F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028" w:rsidRDefault="00C03FF2">
      <w:r>
        <w:separator/>
      </w:r>
    </w:p>
  </w:endnote>
  <w:endnote w:type="continuationSeparator" w:id="1">
    <w:p w:rsidR="00C73028" w:rsidRDefault="00C03F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3C6791-E186-47C5-8CFB-C576F0CAD8E1}"/>
    <w:embedBold r:id="rId2" w:fontKey="{3B4437F6-4B13-478E-8993-D316F25E7BD3}"/>
  </w:font>
  <w:font w:name="Calibri">
    <w:panose1 w:val="020F0502020204030204"/>
    <w:charset w:val="00"/>
    <w:family w:val="swiss"/>
    <w:pitch w:val="variable"/>
    <w:sig w:usb0="A00002EF" w:usb1="4000207B" w:usb2="00000000" w:usb3="00000000" w:csb0="0000009F" w:csb1="00000000"/>
    <w:embedRegular r:id="rId3" w:fontKey="{C3AA6807-D88B-4603-8032-4014583A63A2}"/>
  </w:font>
  <w:font w:name="Tahoma">
    <w:panose1 w:val="020B0604030504040204"/>
    <w:charset w:val="00"/>
    <w:family w:val="swiss"/>
    <w:pitch w:val="variable"/>
    <w:sig w:usb0="61002A87" w:usb1="80000000" w:usb2="00000008" w:usb3="00000000" w:csb0="000101FF" w:csb1="00000000"/>
    <w:embedRegular r:id="rId4" w:fontKey="{55CB1422-A720-4CEC-BA34-66B0CF25984A}"/>
  </w:font>
  <w:font w:name="Cambria">
    <w:panose1 w:val="02040503050406030204"/>
    <w:charset w:val="00"/>
    <w:family w:val="roman"/>
    <w:pitch w:val="variable"/>
    <w:sig w:usb0="A00002EF" w:usb1="4000004B" w:usb2="00000000" w:usb3="00000000" w:csb0="0000009F" w:csb1="00000000"/>
    <w:embedRegular r:id="rId5" w:fontKey="{8AC7B761-A804-452B-894A-104F6E6178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028" w:rsidRDefault="00C03FF2">
    <w:pPr>
      <w:pStyle w:val="Footer"/>
      <w:tabs>
        <w:tab w:val="clear" w:pos="4680"/>
        <w:tab w:val="clear" w:pos="9360"/>
        <w:tab w:val="center" w:pos="2995"/>
      </w:tabs>
      <w:spacing w:before="120"/>
    </w:pPr>
    <w:r>
      <w:t>[659-</w:t>
    </w:r>
    <w:fldSimple w:instr=" PAGE  \* MERGEFORMAT ">
      <w:r w:rsidR="00E66E4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FF2" w:rsidRDefault="00C03FF2">
    <w:pPr>
      <w:pStyle w:val="Footer"/>
      <w:tabs>
        <w:tab w:val="clear" w:pos="4680"/>
        <w:tab w:val="clear" w:pos="9360"/>
        <w:tab w:val="center" w:pos="2995"/>
      </w:tabs>
      <w:spacing w:before="120"/>
    </w:pPr>
    <w:r>
      <w:t>[659]</w:t>
    </w:r>
    <w:r>
      <w:tab/>
    </w:r>
    <w:fldSimple w:instr=" PAGE  \* MERGEFORMAT ">
      <w:r w:rsidR="00E66E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028" w:rsidRDefault="00C03FF2">
      <w:r>
        <w:separator/>
      </w:r>
    </w:p>
  </w:footnote>
  <w:footnote w:type="continuationSeparator" w:id="1">
    <w:p w:rsidR="00C73028" w:rsidRDefault="00C03FF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93ZW09"/>
    <w:docVar w:name="CoverBillType" w:val="c"/>
    <w:docVar w:name="docpath" w:val="L:\Council\bills\RM\1193ZW09.DOCX"/>
    <w:docVar w:name="dvBillNumber" w:val="659"/>
    <w:docVar w:name="dvBillNumberPrefix" w:val="S. "/>
    <w:docVar w:name="dvOriginalBody" w:val="Senate"/>
    <w:docVar w:name="dvSteno" w:val="RM"/>
    <w:docVar w:name="NameofBody" w:val="s"/>
    <w:docVar w:name="vgroup2" w:val="Council"/>
  </w:docVars>
  <w:rsids>
    <w:rsidRoot w:val="00C73028"/>
    <w:rsid w:val="007D727C"/>
    <w:rsid w:val="00AE61E1"/>
    <w:rsid w:val="00C03FF2"/>
    <w:rsid w:val="00C73028"/>
    <w:rsid w:val="00E66E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02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302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028"/>
    <w:rPr>
      <w:rFonts w:eastAsia="Times New Roman" w:cs="Times New Roman"/>
      <w:b/>
      <w:sz w:val="30"/>
      <w:szCs w:val="20"/>
    </w:rPr>
  </w:style>
  <w:style w:type="paragraph" w:styleId="Header">
    <w:name w:val="header"/>
    <w:basedOn w:val="Normal"/>
    <w:link w:val="HeaderChar"/>
    <w:uiPriority w:val="99"/>
    <w:semiHidden/>
    <w:unhideWhenUsed/>
    <w:rsid w:val="00C73028"/>
    <w:pPr>
      <w:tabs>
        <w:tab w:val="center" w:pos="4320"/>
        <w:tab w:val="right" w:pos="8640"/>
      </w:tabs>
    </w:pPr>
  </w:style>
  <w:style w:type="character" w:customStyle="1" w:styleId="HeaderChar">
    <w:name w:val="Header Char"/>
    <w:basedOn w:val="DefaultParagraphFont"/>
    <w:link w:val="Header"/>
    <w:uiPriority w:val="99"/>
    <w:semiHidden/>
    <w:rsid w:val="00C73028"/>
    <w:rPr>
      <w:rFonts w:eastAsia="Times New Roman" w:cs="Times New Roman"/>
      <w:szCs w:val="20"/>
    </w:rPr>
  </w:style>
  <w:style w:type="paragraph" w:styleId="Footer">
    <w:name w:val="footer"/>
    <w:basedOn w:val="Normal"/>
    <w:link w:val="FooterChar"/>
    <w:uiPriority w:val="99"/>
    <w:unhideWhenUsed/>
    <w:rsid w:val="00C73028"/>
    <w:pPr>
      <w:tabs>
        <w:tab w:val="center" w:pos="4680"/>
        <w:tab w:val="right" w:pos="9360"/>
      </w:tabs>
    </w:pPr>
  </w:style>
  <w:style w:type="character" w:customStyle="1" w:styleId="FooterChar">
    <w:name w:val="Footer Char"/>
    <w:basedOn w:val="DefaultParagraphFont"/>
    <w:link w:val="Footer"/>
    <w:uiPriority w:val="99"/>
    <w:rsid w:val="00C73028"/>
    <w:rPr>
      <w:rFonts w:eastAsia="Times New Roman" w:cs="Times New Roman"/>
      <w:szCs w:val="20"/>
    </w:rPr>
  </w:style>
  <w:style w:type="character" w:styleId="PageNumber">
    <w:name w:val="page number"/>
    <w:basedOn w:val="DefaultParagraphFont"/>
    <w:uiPriority w:val="99"/>
    <w:semiHidden/>
    <w:unhideWhenUsed/>
    <w:rsid w:val="00C73028"/>
  </w:style>
  <w:style w:type="character" w:styleId="LineNumber">
    <w:name w:val="line number"/>
    <w:basedOn w:val="DefaultParagraphFont"/>
    <w:uiPriority w:val="99"/>
    <w:semiHidden/>
    <w:unhideWhenUsed/>
    <w:rsid w:val="00C73028"/>
  </w:style>
  <w:style w:type="paragraph" w:customStyle="1" w:styleId="BillDots">
    <w:name w:val="BillDots"/>
    <w:basedOn w:val="Normal"/>
    <w:autoRedefine/>
    <w:qFormat/>
    <w:rsid w:val="00C7302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73028"/>
    <w:pPr>
      <w:tabs>
        <w:tab w:val="right" w:pos="5904"/>
      </w:tabs>
    </w:pPr>
  </w:style>
  <w:style w:type="paragraph" w:styleId="BalloonText">
    <w:name w:val="Balloon Text"/>
    <w:basedOn w:val="Normal"/>
    <w:link w:val="BalloonTextChar"/>
    <w:uiPriority w:val="99"/>
    <w:semiHidden/>
    <w:unhideWhenUsed/>
    <w:rsid w:val="00C73028"/>
    <w:rPr>
      <w:rFonts w:ascii="Tahoma" w:hAnsi="Tahoma" w:cs="Tahoma"/>
      <w:sz w:val="16"/>
      <w:szCs w:val="16"/>
    </w:rPr>
  </w:style>
  <w:style w:type="character" w:customStyle="1" w:styleId="BalloonTextChar">
    <w:name w:val="Balloon Text Char"/>
    <w:basedOn w:val="DefaultParagraphFont"/>
    <w:link w:val="BalloonText"/>
    <w:uiPriority w:val="99"/>
    <w:semiHidden/>
    <w:rsid w:val="00C730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340</Words>
  <Characters>1779</Characters>
  <Application>Microsoft Office Word</Application>
  <DocSecurity>0</DocSecurity>
  <Lines>57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AMH</cp:lastModifiedBy>
  <cp:revision>2</cp:revision>
  <cp:lastPrinted>2009-03-31T16:51:00Z</cp:lastPrinted>
  <dcterms:created xsi:type="dcterms:W3CDTF">2009-04-02T19:26:00Z</dcterms:created>
  <dcterms:modified xsi:type="dcterms:W3CDTF">2009-04-02T19:26:00Z</dcterms:modified>
</cp:coreProperties>
</file>