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2009</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BAF" w:rsidRPr="00840BAF" w:rsidRDefault="00840BAF" w:rsidP="00840BAF">
      <w:pPr>
        <w:tabs>
          <w:tab w:val="right" w:pos="5933"/>
        </w:tabs>
        <w:suppressAutoHyphens/>
        <w:jc w:val="both"/>
        <w:rPr>
          <w:rFonts w:eastAsia="Times New Roman"/>
        </w:rPr>
      </w:pPr>
      <w:r>
        <w:rPr>
          <w:rFonts w:eastAsia="Times New Roman"/>
        </w:rPr>
        <w:tab/>
      </w:r>
      <w:r>
        <w:rPr>
          <w:rFonts w:eastAsia="Times New Roman"/>
          <w:b/>
          <w:sz w:val="36"/>
        </w:rPr>
        <w:t>S. 700</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Leatherman</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4/22/09--S.</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2009.</w:t>
      </w:r>
    </w:p>
    <w:p w:rsidR="00840BAF" w:rsidRP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BAF" w:rsidRP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700) to authorize the University of South Carolina to develop and construct a new facility for the Moore School of Business in the Innovista District on the Columbia campus, etc., respectfully</w:t>
      </w:r>
    </w:p>
    <w:p w:rsidR="00840BAF" w:rsidRP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BAF" w:rsidRP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0BAF">
        <w:rPr>
          <w:rFonts w:eastAsia="Times New Roman"/>
          <w:snapToGrid w:val="0"/>
          <w:szCs w:val="20"/>
        </w:rPr>
        <w:tab/>
        <w:t>Amend the joint resolution as and if amended, page 1, by striking line 35 and inserting:</w:t>
      </w:r>
    </w:p>
    <w:p w:rsidR="00840BAF" w:rsidRP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0BAF">
        <w:rPr>
          <w:rFonts w:eastAsia="Times New Roman"/>
          <w:snapToGrid w:val="0"/>
          <w:szCs w:val="20"/>
        </w:rPr>
        <w:tab/>
        <w:t>/</w:t>
      </w:r>
      <w:r w:rsidRPr="00840BAF">
        <w:rPr>
          <w:rFonts w:eastAsia="Times New Roman"/>
          <w:snapToGrid w:val="0"/>
          <w:szCs w:val="20"/>
        </w:rPr>
        <w:tab/>
      </w:r>
      <w:r w:rsidRPr="00840BAF">
        <w:rPr>
          <w:rFonts w:eastAsia="Times New Roman"/>
          <w:snapToGrid w:val="0"/>
          <w:szCs w:val="20"/>
        </w:rPr>
        <w:tab/>
      </w:r>
      <w:r w:rsidRPr="00840BAF">
        <w:rPr>
          <w:szCs w:val="24"/>
          <w:u w:color="000000" w:themeColor="text1"/>
        </w:rPr>
        <w:t>A. 2 of 2009, prov</w:t>
      </w:r>
      <w:r w:rsidRPr="00840BAF">
        <w:rPr>
          <w:u w:color="000000" w:themeColor="text1"/>
        </w:rPr>
        <w:t>ides that subject to the approval of the State</w:t>
      </w:r>
      <w:r w:rsidRPr="00840BAF">
        <w:rPr>
          <w:u w:color="000000" w:themeColor="text1"/>
        </w:rPr>
        <w:tab/>
      </w:r>
      <w:r w:rsidRPr="00840BAF">
        <w:rPr>
          <w:u w:color="000000" w:themeColor="text1"/>
        </w:rPr>
        <w:tab/>
      </w:r>
      <w:r w:rsidRPr="00840BAF">
        <w:rPr>
          <w:u w:color="000000" w:themeColor="text1"/>
        </w:rPr>
        <w:tab/>
        <w:t>/</w:t>
      </w:r>
    </w:p>
    <w:p w:rsidR="00840BAF" w:rsidRP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40BAF">
        <w:rPr>
          <w:u w:color="000000" w:themeColor="text1"/>
        </w:rPr>
        <w:tab/>
        <w:t>Amend the joint resolution further, as and if amended, page 2, by striking line 3 and inserting:</w:t>
      </w:r>
    </w:p>
    <w:p w:rsidR="00840BAF" w:rsidRP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40BAF">
        <w:rPr>
          <w:u w:color="000000" w:themeColor="text1"/>
        </w:rPr>
        <w:tab/>
        <w:t>/</w:t>
      </w:r>
      <w:r w:rsidRPr="00840BAF">
        <w:rPr>
          <w:u w:color="000000" w:themeColor="text1"/>
        </w:rPr>
        <w:tab/>
      </w:r>
      <w:r w:rsidRPr="00840BAF">
        <w:rPr>
          <w:u w:color="000000" w:themeColor="text1"/>
        </w:rPr>
        <w:tab/>
      </w:r>
      <w:r w:rsidRPr="00840BAF">
        <w:rPr>
          <w:rFonts w:eastAsia="Times New Roman"/>
          <w:u w:color="000000" w:themeColor="text1"/>
        </w:rPr>
        <w:t>as last amended by R. 21, H. 3664, A. 2 of 2009, the University</w:t>
      </w:r>
      <w:r w:rsidRPr="00840BAF">
        <w:rPr>
          <w:rFonts w:eastAsia="Times New Roman"/>
          <w:u w:color="000000" w:themeColor="text1"/>
        </w:rPr>
        <w:tab/>
      </w:r>
      <w:r w:rsidRPr="00840BAF">
        <w:rPr>
          <w:rFonts w:eastAsia="Times New Roman"/>
          <w:u w:color="000000" w:themeColor="text1"/>
        </w:rPr>
        <w:tab/>
        <w:t>/</w:t>
      </w:r>
    </w:p>
    <w:p w:rsidR="00840BAF" w:rsidRP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0BAF">
        <w:rPr>
          <w:rFonts w:eastAsia="Times New Roman"/>
          <w:snapToGrid w:val="0"/>
          <w:szCs w:val="20"/>
        </w:rPr>
        <w:tab/>
        <w:t>Renumber sections to conform.</w:t>
      </w:r>
    </w:p>
    <w:p w:rsidR="00840BAF" w:rsidRP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40BAF">
        <w:rPr>
          <w:rFonts w:eastAsia="Times New Roman"/>
          <w:snapToGrid w:val="0"/>
          <w:szCs w:val="20"/>
        </w:rPr>
        <w:tab/>
        <w:t>Amend title to conform.</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840BAF" w:rsidRP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BAF" w:rsidRP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40BAF" w:rsidRP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4"/>
        </w:rPr>
      </w:pPr>
      <w:r w:rsidRPr="00840BAF">
        <w:rPr>
          <w:rFonts w:eastAsia="Times New Roman"/>
          <w:szCs w:val="24"/>
        </w:rPr>
        <w:t>ESTIMATED FISCAL IMPACT ON GENERAL FUND EXPENDITURES:</w:t>
      </w:r>
    </w:p>
    <w:p w:rsidR="00840BAF" w:rsidRP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4"/>
        </w:rPr>
      </w:pPr>
      <w:bookmarkStart w:id="0" w:name="g"/>
      <w:bookmarkEnd w:id="0"/>
      <w:r w:rsidRPr="00840BAF">
        <w:rPr>
          <w:rFonts w:eastAsia="Times New Roman"/>
          <w:szCs w:val="24"/>
        </w:rPr>
        <w:t>$0 (No additional expenditures or savings are expected)</w:t>
      </w:r>
    </w:p>
    <w:p w:rsidR="00840BAF" w:rsidRP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4"/>
        </w:rPr>
      </w:pPr>
      <w:r w:rsidRPr="00840BAF">
        <w:rPr>
          <w:rFonts w:eastAsia="Times New Roman"/>
          <w:szCs w:val="24"/>
        </w:rPr>
        <w:t>ESTIMATED FISCAL IMPACT ON FEDERAL &amp; OTHER FUND EXPENDITURES:</w:t>
      </w:r>
    </w:p>
    <w:p w:rsidR="00840BAF" w:rsidRPr="00840BAF" w:rsidRDefault="00840BAF" w:rsidP="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4"/>
        </w:rPr>
      </w:pPr>
      <w:bookmarkStart w:id="1" w:name="f"/>
      <w:bookmarkEnd w:id="1"/>
      <w:r w:rsidRPr="00840BAF">
        <w:rPr>
          <w:rFonts w:eastAsia="Times New Roman"/>
          <w:szCs w:val="24"/>
        </w:rPr>
        <w:t>$0 (No additional expenditures or savings are expected)</w:t>
      </w:r>
      <w:bookmarkStart w:id="2" w:name="c"/>
      <w:bookmarkEnd w:id="2"/>
    </w:p>
    <w:p w:rsidR="00840BAF" w:rsidRPr="00840BAF" w:rsidRDefault="00840BAF" w:rsidP="000471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4"/>
        </w:rPr>
      </w:pPr>
      <w:r w:rsidRPr="00840BAF">
        <w:rPr>
          <w:rFonts w:eastAsia="Times New Roman"/>
          <w:b/>
          <w:szCs w:val="24"/>
        </w:rPr>
        <w:lastRenderedPageBreak/>
        <w:t>EXPLANATION OF IMPACT:</w:t>
      </w:r>
    </w:p>
    <w:p w:rsidR="00840BAF" w:rsidRPr="00840BAF" w:rsidRDefault="00840BAF" w:rsidP="000471A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bookmarkStart w:id="3" w:name="i"/>
      <w:bookmarkEnd w:id="3"/>
      <w:r w:rsidRPr="00840BAF">
        <w:rPr>
          <w:rFonts w:eastAsia="Times New Roman"/>
          <w:szCs w:val="24"/>
        </w:rPr>
        <w:tab/>
        <w:t>USC indicates that this bill would have no impact on the General Fund of the State, or on federal and/or other funds.  It allows USC to issue debt under the Higher Education Revenue Bond Act and allows lease revenue to be added as security for a new academic facility.</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BAF" w:rsidRDefault="00840BAF" w:rsidP="00840BAF">
      <w:pPr>
        <w:tabs>
          <w:tab w:val="left" w:pos="3024"/>
        </w:tabs>
        <w:suppressAutoHyphens/>
        <w:jc w:val="both"/>
        <w:rPr>
          <w:rFonts w:eastAsia="Times New Roman"/>
        </w:rPr>
      </w:pPr>
      <w:r>
        <w:rPr>
          <w:rFonts w:eastAsia="Times New Roman"/>
        </w:rPr>
        <w:tab/>
      </w:r>
      <w:r>
        <w:rPr>
          <w:rFonts w:eastAsia="Times New Roman"/>
          <w:i/>
        </w:rPr>
        <w:t>Approved By:</w:t>
      </w:r>
    </w:p>
    <w:p w:rsidR="00840BAF" w:rsidRDefault="00840BAF" w:rsidP="00840BAF">
      <w:pPr>
        <w:tabs>
          <w:tab w:val="left" w:pos="3024"/>
        </w:tabs>
        <w:suppressAutoHyphens/>
        <w:jc w:val="both"/>
        <w:rPr>
          <w:rFonts w:eastAsia="Times New Roman"/>
        </w:rPr>
      </w:pPr>
      <w:r>
        <w:rPr>
          <w:rFonts w:eastAsia="Times New Roman"/>
        </w:rPr>
        <w:tab/>
        <w:t>Harry Bell</w:t>
      </w:r>
    </w:p>
    <w:p w:rsidR="00840BAF" w:rsidRPr="00840BAF" w:rsidRDefault="00840BAF" w:rsidP="00840BAF">
      <w:pPr>
        <w:tabs>
          <w:tab w:val="left" w:pos="3024"/>
        </w:tabs>
        <w:suppressAutoHyphens/>
        <w:jc w:val="both"/>
        <w:rPr>
          <w:rFonts w:eastAsia="Times New Roman"/>
        </w:rPr>
      </w:pPr>
      <w:r>
        <w:rPr>
          <w:rFonts w:eastAsia="Times New Roman"/>
        </w:rPr>
        <w:tab/>
        <w:t>Office of State Budget</w:t>
      </w: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0BAF" w:rsidRDefault="00840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40BAF" w:rsidSect="00840BA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JOINT RESOLUTION</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head"/>
      <w:bookmarkEnd w:id="6"/>
      <w:r>
        <w:rPr>
          <w:rFonts w:eastAsia="Times New Roman"/>
        </w:rPr>
        <w:t>TO AUTHORIZE THE UNIVERSITY OF SOUTH CAROLINA TO DEVELOP AND CONSTRUCT A NEW FACILITY FOR THE MOORE SCHOOL OF BUSINESS IN THE INNOVISTA DISTRICT ON THE COLUMBIA CAMPUS.</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Whereas, th</w:t>
      </w:r>
      <w:r>
        <w:rPr>
          <w:color w:val="000000" w:themeColor="text1"/>
          <w:szCs w:val="24"/>
          <w:u w:color="000000" w:themeColor="text1"/>
        </w:rPr>
        <w:t>e principal facilities of the Moore School of Business of the University of South Carolina are currently located in the Close</w:t>
      </w:r>
      <w:r>
        <w:rPr>
          <w:color w:val="000000" w:themeColor="text1"/>
          <w:u w:color="000000" w:themeColor="text1"/>
        </w:rPr>
        <w:noBreakHyphen/>
      </w:r>
      <w:r>
        <w:rPr>
          <w:color w:val="000000" w:themeColor="text1"/>
          <w:szCs w:val="24"/>
          <w:u w:color="000000" w:themeColor="text1"/>
        </w:rPr>
        <w:t>Hipp Building on the campus of the University in Columbia; and</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the University has determined that in order to provide for the growth and development of the Moore School, and to continue the excellence of its nationally recognized International Business and other undergraduate and graduate programs, planning should be undertaken for the financing, development, and construction of a new facility for the Moore School in the Innovista District on the Columbia Campus; and</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the University is considering the issuance of the bonds to finance the development and construction of the new facility, in whole or in part, pursuant to Chapter 147 of Title 59 of the 1976 Code, as amended; and</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szCs w:val="24"/>
          <w:u w:color="000000" w:themeColor="text1"/>
        </w:rPr>
        <w:t>Whereas, Section 59</w:t>
      </w:r>
      <w:r>
        <w:rPr>
          <w:color w:val="000000" w:themeColor="text1"/>
          <w:szCs w:val="24"/>
          <w:u w:color="000000" w:themeColor="text1"/>
        </w:rPr>
        <w:noBreakHyphen/>
        <w:t>147</w:t>
      </w:r>
      <w:r>
        <w:rPr>
          <w:color w:val="000000" w:themeColor="text1"/>
          <w:szCs w:val="24"/>
          <w:u w:color="000000" w:themeColor="text1"/>
        </w:rPr>
        <w:noBreakHyphen/>
        <w:t xml:space="preserve">30(2), as last amended by R.21, </w:t>
      </w:r>
      <w:r>
        <w:rPr>
          <w:rFonts w:eastAsia="Times New Roman"/>
          <w:color w:val="000000" w:themeColor="text1"/>
          <w:u w:color="000000" w:themeColor="text1"/>
        </w:rPr>
        <w:t xml:space="preserve">H. 3664, </w:t>
      </w:r>
      <w:r>
        <w:rPr>
          <w:color w:val="000000" w:themeColor="text1"/>
          <w:szCs w:val="24"/>
          <w:u w:color="000000" w:themeColor="text1"/>
        </w:rPr>
        <w:t>A. ___ of 2009, prov</w:t>
      </w:r>
      <w:r>
        <w:rPr>
          <w:color w:val="000000" w:themeColor="text1"/>
          <w:u w:color="000000" w:themeColor="text1"/>
        </w:rPr>
        <w:t>ides that subject to the approval of the State Budget and Control Board, all research and four</w:t>
      </w:r>
      <w:r>
        <w:rPr>
          <w:color w:val="000000" w:themeColor="text1"/>
          <w:u w:color="000000" w:themeColor="text1"/>
        </w:rPr>
        <w:noBreakHyphen/>
        <w:t xml:space="preserve">year public institutions of higher education may issue bonds to finance the construction of academic facilities authorized by joint resolution of the General Assembly.  Now, therefore, </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Pursuant to Section 59</w:t>
      </w:r>
      <w:r>
        <w:rPr>
          <w:rFonts w:eastAsia="Times New Roman"/>
          <w:color w:val="000000" w:themeColor="text1"/>
          <w:u w:color="000000" w:themeColor="text1"/>
        </w:rPr>
        <w:noBreakHyphen/>
        <w:t>147</w:t>
      </w:r>
      <w:r>
        <w:rPr>
          <w:rFonts w:eastAsia="Times New Roman"/>
          <w:color w:val="000000" w:themeColor="text1"/>
          <w:u w:color="000000" w:themeColor="text1"/>
        </w:rPr>
        <w:noBreakHyphen/>
        <w:t>30(2) of the 1976 Code, as last amended by R. 21, H. 3664, A. ___ of 2009, the University of South Carolina is authorized to develop and construct a new facility for the Moore School in the Innovista District on the Columbia campus.</w:t>
      </w:r>
    </w:p>
    <w:p w:rsidR="007F206B" w:rsidRDefault="007F20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joint resolution takes effect upon approval by the Governor.</w:t>
      </w:r>
    </w:p>
    <w:p w:rsidR="007F206B" w:rsidRDefault="00047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206B" w:rsidRDefault="007F206B" w:rsidP="00114A2B">
      <w:pPr>
        <w:suppressAutoHyphens/>
        <w:jc w:val="both"/>
        <w:rPr>
          <w:rFonts w:eastAsia="Times New Roman"/>
        </w:rPr>
      </w:pPr>
    </w:p>
    <w:sectPr w:rsidR="007F206B" w:rsidSect="00840BA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206B" w:rsidRDefault="000471A4">
      <w:r>
        <w:separator/>
      </w:r>
    </w:p>
  </w:endnote>
  <w:endnote w:type="continuationSeparator" w:id="1">
    <w:p w:rsidR="007F206B" w:rsidRDefault="000471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A0902E-84A7-4669-B7CE-7824B956E682}"/>
    <w:embedBold r:id="rId2" w:fontKey="{C76DD767-1A1C-42D4-AEB7-0AF94877A150}"/>
    <w:embedItalic r:id="rId3" w:fontKey="{63221CD4-88EC-47C6-93E9-2D933B98854F}"/>
  </w:font>
  <w:font w:name="Calibri">
    <w:panose1 w:val="020F0502020204030204"/>
    <w:charset w:val="00"/>
    <w:family w:val="swiss"/>
    <w:pitch w:val="variable"/>
    <w:sig w:usb0="A00002EF" w:usb1="4000207B" w:usb2="00000000" w:usb3="00000000" w:csb0="0000009F" w:csb1="00000000"/>
    <w:embedRegular r:id="rId4" w:fontKey="{73FEEC51-7D84-490B-A82E-4CCBA27D9ADD}"/>
  </w:font>
  <w:font w:name="Tahoma">
    <w:panose1 w:val="020B0604030504040204"/>
    <w:charset w:val="00"/>
    <w:family w:val="swiss"/>
    <w:pitch w:val="variable"/>
    <w:sig w:usb0="61002A87" w:usb1="80000000" w:usb2="00000008" w:usb3="00000000" w:csb0="000101FF" w:csb1="00000000"/>
    <w:embedRegular r:id="rId5" w:fontKey="{D4E6DA11-6A14-40E0-B128-A555D19AFEAC}"/>
  </w:font>
  <w:font w:name="Cambria">
    <w:panose1 w:val="02040503050406030204"/>
    <w:charset w:val="00"/>
    <w:family w:val="roman"/>
    <w:pitch w:val="variable"/>
    <w:sig w:usb0="A00002EF" w:usb1="4000004B" w:usb2="00000000" w:usb3="00000000" w:csb0="0000009F" w:csb1="00000000"/>
    <w:embedRegular r:id="rId6" w:fontKey="{9CECD78E-922D-46BF-98FC-B8E78ACCF9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206B" w:rsidRDefault="000471A4">
    <w:pPr>
      <w:pStyle w:val="Footer"/>
      <w:tabs>
        <w:tab w:val="clear" w:pos="4680"/>
        <w:tab w:val="clear" w:pos="9360"/>
        <w:tab w:val="center" w:pos="2995"/>
      </w:tabs>
      <w:spacing w:before="120"/>
    </w:pPr>
    <w:r>
      <w:t>[700</w:t>
    </w:r>
    <w:r w:rsidR="00840BAF">
      <w:t>-</w:t>
    </w:r>
    <w:fldSimple w:instr=" PAGE  \* MERGEFORMAT ">
      <w:r w:rsidR="00114A2B">
        <w:rPr>
          <w:noProof/>
        </w:rPr>
        <w:t>2</w:t>
      </w:r>
    </w:fldSimple>
    <w:r w:rsidR="00840BA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BAF" w:rsidRDefault="00840BAF">
    <w:pPr>
      <w:pStyle w:val="Footer"/>
      <w:tabs>
        <w:tab w:val="clear" w:pos="4680"/>
        <w:tab w:val="clear" w:pos="9360"/>
        <w:tab w:val="center" w:pos="2995"/>
      </w:tabs>
      <w:spacing w:before="120"/>
    </w:pPr>
    <w:r>
      <w:t>[700]</w:t>
    </w:r>
    <w:r>
      <w:tab/>
    </w:r>
    <w:fldSimple w:instr=" PAGE  \* MERGEFORMAT ">
      <w:r w:rsidR="00114A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206B" w:rsidRDefault="000471A4">
      <w:r>
        <w:separator/>
      </w:r>
    </w:p>
  </w:footnote>
  <w:footnote w:type="continuationSeparator" w:id="1">
    <w:p w:rsidR="007F206B" w:rsidRDefault="000471A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0"/>
    <w:footnote w:id="1"/>
  </w:footnotePr>
  <w:endnotePr>
    <w:endnote w:id="0"/>
    <w:endnote w:id="1"/>
  </w:endnotePr>
  <w:compat/>
  <w:docVars>
    <w:docVar w:name="clipname" w:val="010USCB.DAG.HKL"/>
    <w:docVar w:name="CoverAttorneyInitials" w:val="DAG"/>
    <w:docVar w:name="CoverAttorneyLastName" w:val="Good"/>
    <w:docVar w:name="CoverBillType" w:val="j"/>
    <w:docVar w:name="CoverSenator" w:val="HKL"/>
    <w:docVar w:name="dvBillNumber" w:val="700"/>
    <w:docVar w:name="dvBillNumberPrefix" w:val="S. "/>
    <w:docVar w:name="dvOriginalBody" w:val="Senate"/>
    <w:docVar w:name="fulldraftpath" w:val="L:\S-FINANC\DRAFTING\HKL\010USCB.DAG.HKL.DOCX"/>
    <w:docVar w:name="NameofBody" w:val="S"/>
    <w:docVar w:name="vgroup2" w:val="S-FINANC"/>
  </w:docVars>
  <w:rsids>
    <w:rsidRoot w:val="007F206B"/>
    <w:rsid w:val="000471A4"/>
    <w:rsid w:val="00114A2B"/>
    <w:rsid w:val="00580147"/>
    <w:rsid w:val="007F206B"/>
    <w:rsid w:val="00840BAF"/>
    <w:rsid w:val="00DB1B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06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7F206B"/>
    <w:pPr>
      <w:tabs>
        <w:tab w:val="center" w:pos="4680"/>
        <w:tab w:val="right" w:pos="9360"/>
      </w:tabs>
    </w:pPr>
  </w:style>
  <w:style w:type="character" w:customStyle="1" w:styleId="FooterChar">
    <w:name w:val="Footer Char"/>
    <w:basedOn w:val="DefaultParagraphFont"/>
    <w:link w:val="Footer"/>
    <w:uiPriority w:val="99"/>
    <w:semiHidden/>
    <w:rsid w:val="007F206B"/>
  </w:style>
  <w:style w:type="character" w:styleId="PageNumber">
    <w:name w:val="page number"/>
    <w:basedOn w:val="DefaultParagraphFont"/>
    <w:uiPriority w:val="99"/>
    <w:semiHidden/>
    <w:unhideWhenUsed/>
    <w:rsid w:val="007F206B"/>
  </w:style>
  <w:style w:type="character" w:styleId="LineNumber">
    <w:name w:val="line number"/>
    <w:basedOn w:val="DefaultParagraphFont"/>
    <w:uiPriority w:val="99"/>
    <w:semiHidden/>
    <w:unhideWhenUsed/>
    <w:rsid w:val="007F206B"/>
  </w:style>
  <w:style w:type="paragraph" w:styleId="Header">
    <w:name w:val="header"/>
    <w:basedOn w:val="Normal"/>
    <w:link w:val="HeaderChar"/>
    <w:uiPriority w:val="99"/>
    <w:semiHidden/>
    <w:unhideWhenUsed/>
    <w:rsid w:val="007F206B"/>
    <w:pPr>
      <w:tabs>
        <w:tab w:val="center" w:pos="4680"/>
        <w:tab w:val="right" w:pos="9360"/>
      </w:tabs>
    </w:pPr>
  </w:style>
  <w:style w:type="character" w:customStyle="1" w:styleId="HeaderChar">
    <w:name w:val="Header Char"/>
    <w:basedOn w:val="DefaultParagraphFont"/>
    <w:link w:val="Header"/>
    <w:uiPriority w:val="99"/>
    <w:semiHidden/>
    <w:rsid w:val="007F206B"/>
  </w:style>
  <w:style w:type="paragraph" w:customStyle="1" w:styleId="BillDots">
    <w:name w:val="BillDots"/>
    <w:basedOn w:val="Normal"/>
    <w:qFormat/>
    <w:rsid w:val="007F206B"/>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7F206B"/>
    <w:pPr>
      <w:tabs>
        <w:tab w:val="right" w:pos="5904"/>
      </w:tabs>
    </w:pPr>
  </w:style>
  <w:style w:type="paragraph" w:styleId="BalloonText">
    <w:name w:val="Balloon Text"/>
    <w:basedOn w:val="Normal"/>
    <w:link w:val="BalloonTextChar"/>
    <w:uiPriority w:val="99"/>
    <w:semiHidden/>
    <w:unhideWhenUsed/>
    <w:rsid w:val="007F206B"/>
    <w:rPr>
      <w:rFonts w:ascii="Tahoma" w:hAnsi="Tahoma" w:cs="Tahoma"/>
      <w:sz w:val="16"/>
      <w:szCs w:val="16"/>
    </w:rPr>
  </w:style>
  <w:style w:type="character" w:customStyle="1" w:styleId="BalloonTextChar">
    <w:name w:val="Balloon Text Char"/>
    <w:basedOn w:val="DefaultParagraphFont"/>
    <w:link w:val="BalloonText"/>
    <w:uiPriority w:val="99"/>
    <w:semiHidden/>
    <w:rsid w:val="007F206B"/>
    <w:rPr>
      <w:rFonts w:ascii="Tahoma" w:hAnsi="Tahoma" w:cs="Tahoma"/>
      <w:sz w:val="16"/>
      <w:szCs w:val="16"/>
    </w:rPr>
  </w:style>
  <w:style w:type="character" w:styleId="FollowedHyperlink">
    <w:name w:val="FollowedHyperlink"/>
    <w:basedOn w:val="DefaultParagraphFont"/>
    <w:uiPriority w:val="99"/>
    <w:semiHidden/>
    <w:unhideWhenUsed/>
    <w:rsid w:val="00DB1B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567</Words>
  <Characters>2853</Characters>
  <Application>Microsoft Office Word</Application>
  <DocSecurity>0</DocSecurity>
  <Lines>109</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MC</cp:lastModifiedBy>
  <cp:revision>2</cp:revision>
  <cp:lastPrinted>2009-04-13T18:40:00Z</cp:lastPrinted>
  <dcterms:created xsi:type="dcterms:W3CDTF">2009-04-22T22:57:00Z</dcterms:created>
  <dcterms:modified xsi:type="dcterms:W3CDTF">2009-04-22T22:57:00Z</dcterms:modified>
</cp:coreProperties>
</file>