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270, AS AMENDED, CODE OF LAWS OF SOUTH CAROLINA, 1976, RELATING TO THE DESIGNATION OF VOTING PRECINCTS IN GEORGETOWN COUNTY, SO AS TO REDESIGNATE A MAP NUMBER ON WHICH LINES OF THESE PRECINCTS ARE DELINEATED AND MAINTAINED BY THE OFFICE OF RESEARCH AND STATISTICS OF THE STATE BUDGET AND CONTROL BOARD AND TO CORRECT ARCHAIC REFERENCES.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270(B) of the 1976 Code, as last amended by Act 223 of 2004,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precinct lines defining the above precincts in Georgetown County are as shown on the official map prepared by and on file with the Office of Research and Statistics of the State Budget and Control Board designated as </w:t>
      </w:r>
      <w:r>
        <w:rPr>
          <w:strike/>
          <w:szCs w:val="24"/>
        </w:rPr>
        <w:t>P</w:t>
      </w:r>
      <w:r>
        <w:rPr>
          <w:strike/>
          <w:szCs w:val="24"/>
        </w:rPr>
        <w:noBreakHyphen/>
        <w:t>43</w:t>
      </w:r>
      <w:r>
        <w:rPr>
          <w:strike/>
          <w:szCs w:val="24"/>
        </w:rPr>
        <w:noBreakHyphen/>
        <w:t>04</w:t>
      </w:r>
      <w:r>
        <w:rPr>
          <w:szCs w:val="24"/>
        </w:rPr>
        <w:t xml:space="preserve"> </w:t>
      </w:r>
      <w:r>
        <w:rPr>
          <w:szCs w:val="24"/>
          <w:u w:val="single"/>
        </w:rPr>
        <w:t>P</w:t>
      </w:r>
      <w:r>
        <w:rPr>
          <w:szCs w:val="24"/>
          <w:u w:val="single"/>
        </w:rPr>
        <w:noBreakHyphen/>
        <w:t>43</w:t>
      </w:r>
      <w:r>
        <w:rPr>
          <w:szCs w:val="24"/>
          <w:u w:val="single"/>
        </w:rPr>
        <w:noBreakHyphen/>
        <w:t>09</w:t>
      </w:r>
      <w:r>
        <w:rPr>
          <w:szCs w:val="24"/>
        </w:rPr>
        <w:t xml:space="preserve"> and as shown on copies of the official map provided by the office to the State Election Commission and the Georgetown County Board of </w:t>
      </w:r>
      <w:r>
        <w:rPr>
          <w:strike/>
          <w:szCs w:val="24"/>
        </w:rPr>
        <w:t>Voter</w:t>
      </w:r>
      <w:r>
        <w:rPr>
          <w:szCs w:val="24"/>
        </w:rPr>
        <w:t xml:space="preserve"> </w:t>
      </w:r>
      <w:r>
        <w:rPr>
          <w:szCs w:val="24"/>
          <w:u w:val="single"/>
        </w:rPr>
        <w:t>Elections and</w:t>
      </w:r>
      <w:r>
        <w:rPr>
          <w:szCs w:val="24"/>
        </w:rPr>
        <w:t xml:space="preserve"> Registration.”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7</w:t>
      </w:r>
      <w:r>
        <w:noBreakHyphen/>
        <w:t>270(C)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szCs w:val="24"/>
        </w:rPr>
        <w:t xml:space="preserve">The polling places for the precincts provided in this section must be established by the Georgetown County </w:t>
      </w:r>
      <w:r>
        <w:rPr>
          <w:strike/>
          <w:szCs w:val="24"/>
        </w:rPr>
        <w:t>Election Commission</w:t>
      </w:r>
      <w:r>
        <w:rPr>
          <w:szCs w:val="24"/>
        </w:rPr>
        <w:t xml:space="preserve"> </w:t>
      </w:r>
      <w:r>
        <w:rPr>
          <w:szCs w:val="24"/>
          <w:u w:val="single"/>
        </w:rPr>
        <w:t>Board of Elections and Registration</w:t>
      </w:r>
      <w:r>
        <w:rPr>
          <w:szCs w:val="24"/>
        </w:rPr>
        <w:t xml:space="preserve"> subject to approval by a majority of the Georgetown County Legislative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3ED0DD-0F3F-47A0-96FA-C82626804C02}"/>
    <w:embedBold r:id="rId2" w:fontKey="{C9D93C73-59AD-47B5-9340-F7F1CBD07B97}"/>
  </w:font>
  <w:font w:name="Calibri">
    <w:panose1 w:val="020F0502020204030204"/>
    <w:charset w:val="00"/>
    <w:family w:val="swiss"/>
    <w:pitch w:val="variable"/>
    <w:sig w:usb0="A00002EF" w:usb1="4000207B" w:usb2="00000000" w:usb3="00000000" w:csb0="0000009F" w:csb1="00000000"/>
    <w:embedRegular r:id="rId3" w:fontKey="{A93B562A-F5D3-4833-8285-853BCC137933}"/>
  </w:font>
  <w:font w:name="Cambria">
    <w:panose1 w:val="02040503050406030204"/>
    <w:charset w:val="00"/>
    <w:family w:val="roman"/>
    <w:pitch w:val="variable"/>
    <w:sig w:usb0="A00002EF" w:usb1="4000004B" w:usb2="00000000" w:usb3="00000000" w:csb0="0000009F" w:csb1="00000000"/>
    <w:embedRegular r:id="rId4" w:fontKey="{F5CA7FB2-4D56-4289-B964-B0976016F7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08DW09"/>
    <w:docVar w:name="CoverBillType" w:val="b"/>
    <w:docVar w:name="docpath" w:val="L:\Council\bills\DKA\3708DW09.DOCX"/>
    <w:docVar w:name="dvBillNumber" w:val="704"/>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204</Words>
  <Characters>1166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2009-04-07T13:25:00Z</cp:lastPrinted>
  <dcterms:created xsi:type="dcterms:W3CDTF">2009-04-14T16:50:00Z</dcterms:created>
  <dcterms:modified xsi:type="dcterms:W3CDTF">2009-04-14T16:50:00Z</dcterms:modified>
</cp:coreProperties>
</file>