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501, AS AMENDED, CODE OF LAWS OF SOUTH CAROLINA, 1976, RELATING TO THE DESIGNATION OF VOTING PRECINCTS IN SUMTER COUNTY, SO AS TO REVISE AND RENAME CERTAIN VOTING PRECINCTS OF SUMTER COUNTY AND REDESIGNATE A MAP NUMBER FOR THE MAP ON WHICH LINES OF THESE PRECINCTS ARE DELINEATED AND MAINTAINED BY THE OFFICE OF RESEARCH AND STATISTICS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501 of the 1976 Code, as last amended by Act 62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Section 7</w:t>
      </w:r>
      <w:r>
        <w:rPr>
          <w:szCs w:val="24"/>
        </w:rPr>
        <w:noBreakHyphen/>
        <w:t>7</w:t>
      </w:r>
      <w:r>
        <w:rPr>
          <w:szCs w:val="24"/>
        </w:rPr>
        <w:noBreakHyphen/>
        <w:t>501.</w:t>
      </w:r>
      <w:r>
        <w:rPr>
          <w:szCs w:val="24"/>
        </w:rPr>
        <w:tab/>
        <w:t>(A)</w:t>
      </w:r>
      <w:r>
        <w:rPr>
          <w:szCs w:val="24"/>
        </w:rPr>
        <w:tab/>
        <w:t xml:space="preserve">In Sumter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Birnie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Burns</w:t>
      </w:r>
      <w:r>
        <w:rPr>
          <w:szCs w:val="24"/>
        </w:rPr>
        <w:noBreakHyphen/>
        <w:t xml:space="preserve">Downs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Cherryvale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Crosswell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Dalzell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Dalzell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Dalzell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Delaine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Folsom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Hampton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Hillcrest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Horatio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Lemira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Loring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Magnolia</w:t>
      </w:r>
      <w:r>
        <w:rPr>
          <w:szCs w:val="24"/>
        </w:rPr>
        <w:noBreakHyphen/>
        <w:t xml:space="preserve">Harmony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Manchester Forest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Morris College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Mulberry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Oswego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Privateer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Rembert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John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Paul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Salterstown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Savage</w:t>
      </w:r>
      <w:r>
        <w:rPr>
          <w:szCs w:val="24"/>
        </w:rPr>
        <w:noBreakHyphen/>
        <w:t xml:space="preserve">Glover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Second Mill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Liberty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Red Bay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Spectrum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Sunset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Swan Lake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Thomas Sumter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Turkey Creek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Wilson 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the official map prepared by and on file with the Office of Research and Statistics of the State Budget and Control Board designated as document </w:t>
      </w:r>
      <w:r>
        <w:rPr>
          <w:strike/>
          <w:szCs w:val="24"/>
        </w:rPr>
        <w:t>P</w:t>
      </w:r>
      <w:r>
        <w:rPr>
          <w:strike/>
          <w:szCs w:val="24"/>
        </w:rPr>
        <w:noBreakHyphen/>
        <w:t>85</w:t>
      </w:r>
      <w:r>
        <w:rPr>
          <w:strike/>
          <w:szCs w:val="24"/>
        </w:rPr>
        <w:noBreakHyphen/>
        <w:t>07</w:t>
      </w:r>
      <w:r>
        <w:rPr>
          <w:szCs w:val="24"/>
        </w:rPr>
        <w:t xml:space="preserve"> </w:t>
      </w:r>
      <w:r>
        <w:rPr>
          <w:szCs w:val="24"/>
          <w:u w:val="single"/>
        </w:rPr>
        <w:t>P</w:t>
      </w:r>
      <w:r>
        <w:rPr>
          <w:szCs w:val="24"/>
          <w:u w:val="single"/>
        </w:rPr>
        <w:noBreakHyphen/>
        <w:t>85</w:t>
      </w:r>
      <w:r>
        <w:rPr>
          <w:szCs w:val="24"/>
          <w:u w:val="single"/>
        </w:rPr>
        <w:noBreakHyphen/>
        <w:t>09</w:t>
      </w:r>
      <w:r>
        <w:rPr>
          <w:szCs w:val="24"/>
        </w:rPr>
        <w:t xml:space="preserve"> and as shown on copies provided to the Sumter County Registration and Elections Commission by the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The polling places for the precincts provided in this section must be established by the Sumter County Registration and Elections Commission subject to the approval of a majority of the Sumter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E1FE50-A7B8-433F-A96F-160F74CC5462}"/>
    <w:embedBold r:id="rId2" w:fontKey="{8515C686-77F7-4748-8263-FB8ECBE4C3BF}"/>
  </w:font>
  <w:font w:name="Calibri">
    <w:panose1 w:val="020F0502020204030204"/>
    <w:charset w:val="00"/>
    <w:family w:val="swiss"/>
    <w:pitch w:val="variable"/>
    <w:sig w:usb0="A00002EF" w:usb1="4000207B" w:usb2="00000000" w:usb3="00000000" w:csb0="0000009F" w:csb1="00000000"/>
    <w:embedRegular r:id="rId3" w:fontKey="{57ABA023-3B1E-4B15-B9A8-25B12CB16CE1}"/>
  </w:font>
  <w:font w:name="Cambria">
    <w:panose1 w:val="02040503050406030204"/>
    <w:charset w:val="00"/>
    <w:family w:val="roman"/>
    <w:pitch w:val="variable"/>
    <w:sig w:usb0="A00002EF" w:usb1="4000004B" w:usb2="00000000" w:usb3="00000000" w:csb0="0000009F" w:csb1="00000000"/>
    <w:embedRegular r:id="rId4" w:fontKey="{52E386C7-AA13-4427-BC83-F28732CBDD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13DW09"/>
    <w:docVar w:name="CoverBillType" w:val="b"/>
    <w:docVar w:name="docpath" w:val="L:\Council\bills\DKA\3713DW09.DOCX"/>
    <w:docVar w:name="dvBillNumber" w:val="705"/>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1771</Characters>
  <Application>Microsoft Office Word</Application>
  <DocSecurity>0</DocSecurity>
  <Lines>14</Lines>
  <Paragraphs>4</Paragraphs>
  <ScaleCrop>false</ScaleCrop>
  <Company> </Company>
  <LinksUpToDate>false</LinksUpToDate>
  <CharactersWithSpaces>2077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2009-04-07T20:03:00Z</cp:lastPrinted>
  <dcterms:created xsi:type="dcterms:W3CDTF">2009-04-14T16:50:00Z</dcterms:created>
  <dcterms:modified xsi:type="dcterms:W3CDTF">2009-04-14T16:50:00Z</dcterms:modified>
</cp:coreProperties>
</file>