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DB4" w:rsidRDefault="001D5DB4">
      <w:pPr>
        <w:pStyle w:val="BillDots"/>
      </w:pPr>
      <w:r>
        <w:rPr>
          <w:strike/>
        </w:rPr>
        <w:t>Indicates Matter Stricken</w:t>
      </w:r>
    </w:p>
    <w:p w:rsidR="001D5DB4" w:rsidRPr="001D5DB4" w:rsidRDefault="001D5DB4">
      <w:pPr>
        <w:pStyle w:val="BillDots"/>
      </w:pPr>
      <w:r>
        <w:rPr>
          <w:u w:val="single"/>
        </w:rPr>
        <w:t>Indicates New Matter</w:t>
      </w:r>
    </w:p>
    <w:p w:rsidR="001D5DB4" w:rsidRDefault="001D5DB4">
      <w:pPr>
        <w:pStyle w:val="BillDots"/>
      </w:pPr>
    </w:p>
    <w:p w:rsidR="001D5DB4" w:rsidRDefault="001D5DB4">
      <w:pPr>
        <w:pStyle w:val="BillDots"/>
      </w:pPr>
      <w:r>
        <w:t>COMMITTEE REPORT</w:t>
      </w:r>
    </w:p>
    <w:p w:rsidR="001D5DB4" w:rsidRDefault="001D5DB4">
      <w:pPr>
        <w:pStyle w:val="BillDots"/>
      </w:pPr>
      <w:r>
        <w:t>February 9, 2010</w:t>
      </w:r>
    </w:p>
    <w:p w:rsidR="001D5DB4" w:rsidRDefault="001D5DB4">
      <w:pPr>
        <w:pStyle w:val="BillDots"/>
      </w:pPr>
    </w:p>
    <w:p w:rsidR="001D5DB4" w:rsidRPr="001D5DB4" w:rsidRDefault="001D5DB4" w:rsidP="001D5DB4">
      <w:pPr>
        <w:pStyle w:val="BillDots"/>
        <w:tabs>
          <w:tab w:val="clear" w:pos="216"/>
          <w:tab w:val="clear" w:pos="432"/>
          <w:tab w:val="clear" w:pos="648"/>
          <w:tab w:val="clear" w:pos="864"/>
          <w:tab w:val="clear" w:pos="1080"/>
          <w:tab w:val="clear" w:pos="1296"/>
          <w:tab w:val="clear" w:pos="5904"/>
          <w:tab w:val="right" w:pos="5933"/>
        </w:tabs>
      </w:pPr>
      <w:r>
        <w:tab/>
      </w:r>
      <w:r>
        <w:rPr>
          <w:b/>
          <w:sz w:val="36"/>
        </w:rPr>
        <w:t>S. 783</w:t>
      </w:r>
    </w:p>
    <w:p w:rsidR="001D5DB4" w:rsidRDefault="001D5DB4">
      <w:pPr>
        <w:pStyle w:val="BillDots"/>
      </w:pPr>
    </w:p>
    <w:p w:rsidR="001D5DB4" w:rsidRDefault="001D5DB4" w:rsidP="001D5DB4">
      <w:pPr>
        <w:pStyle w:val="BillDots"/>
        <w:jc w:val="center"/>
      </w:pPr>
      <w:r>
        <w:t>Introduced by Senator McConnell</w:t>
      </w:r>
    </w:p>
    <w:p w:rsidR="001D5DB4" w:rsidRDefault="001D5DB4">
      <w:pPr>
        <w:pStyle w:val="BillDots"/>
      </w:pPr>
    </w:p>
    <w:p w:rsidR="001D5DB4" w:rsidRDefault="001D5DB4">
      <w:pPr>
        <w:pStyle w:val="BillDots"/>
      </w:pPr>
      <w:r>
        <w:t>S. Printed 2/9/10--S.</w:t>
      </w:r>
    </w:p>
    <w:p w:rsidR="001D5DB4" w:rsidRDefault="001D5DB4">
      <w:pPr>
        <w:pStyle w:val="BillDots"/>
      </w:pPr>
      <w:r>
        <w:t>Read the first time May 5, 2009.</w:t>
      </w:r>
    </w:p>
    <w:p w:rsidR="001D5DB4" w:rsidRPr="001D5DB4" w:rsidRDefault="001D5DB4" w:rsidP="001D5DB4">
      <w:pPr>
        <w:pStyle w:val="BillDots"/>
        <w:jc w:val="center"/>
      </w:pPr>
      <w:r>
        <w:rPr>
          <w:u w:val="single"/>
        </w:rPr>
        <w:t>            </w:t>
      </w:r>
    </w:p>
    <w:p w:rsidR="001D5DB4" w:rsidRDefault="001D5DB4">
      <w:pPr>
        <w:pStyle w:val="BillDots"/>
      </w:pPr>
    </w:p>
    <w:p w:rsidR="001D5DB4" w:rsidRPr="001D5DB4" w:rsidRDefault="001D5DB4" w:rsidP="001D5DB4">
      <w:pPr>
        <w:pStyle w:val="BillDots"/>
        <w:jc w:val="center"/>
      </w:pPr>
      <w:r>
        <w:rPr>
          <w:b/>
        </w:rPr>
        <w:t>THE COMMITTEE ON FISH, GAME AND FORESTRY</w:t>
      </w:r>
    </w:p>
    <w:p w:rsidR="001D5DB4" w:rsidRDefault="001D5DB4">
      <w:pPr>
        <w:pStyle w:val="BillDots"/>
      </w:pPr>
      <w:r>
        <w:tab/>
        <w:t>To whom was referred a Bill (S. 783) to amend Section 51</w:t>
      </w:r>
      <w:r>
        <w:noBreakHyphen/>
        <w:t>13</w:t>
      </w:r>
      <w:r>
        <w:noBreakHyphen/>
        <w:t>720, as amended, Code of Laws of South Carolina, 1976, relating to members of the governing board of the Patriots Point Development Authority, etc., respectfully</w:t>
      </w:r>
    </w:p>
    <w:p w:rsidR="001D5DB4" w:rsidRPr="001D5DB4" w:rsidRDefault="001D5DB4" w:rsidP="001D5DB4">
      <w:pPr>
        <w:pStyle w:val="BillDots"/>
        <w:jc w:val="center"/>
      </w:pPr>
      <w:r>
        <w:rPr>
          <w:b/>
        </w:rPr>
        <w:t>REPORT:</w:t>
      </w:r>
    </w:p>
    <w:p w:rsidR="001D5DB4" w:rsidRDefault="001D5DB4">
      <w:pPr>
        <w:pStyle w:val="BillDots"/>
      </w:pPr>
      <w:r>
        <w:tab/>
        <w:t>That they have duly and carefully considered the same and recommend that the same do pass with amendment:</w:t>
      </w:r>
    </w:p>
    <w:p w:rsidR="001D5DB4" w:rsidRDefault="001D5DB4">
      <w:pPr>
        <w:pStyle w:val="BillDots"/>
      </w:pPr>
    </w:p>
    <w:p w:rsidR="001D5DB4" w:rsidRPr="00C353BC" w:rsidRDefault="001D5DB4" w:rsidP="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53BC">
        <w:rPr>
          <w:snapToGrid w:val="0"/>
        </w:rPr>
        <w:tab/>
        <w:t>Amend the bill, as and if amended, by striking all after the enacting words and inserting:</w:t>
      </w:r>
    </w:p>
    <w:p w:rsidR="001D5DB4" w:rsidRPr="00C353BC" w:rsidRDefault="001D5DB4" w:rsidP="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C353BC">
        <w:rPr>
          <w:snapToGrid w:val="0"/>
        </w:rPr>
        <w:t>/</w:t>
      </w:r>
      <w:r w:rsidRPr="00C353BC">
        <w:rPr>
          <w:snapToGrid w:val="0"/>
        </w:rPr>
        <w:tab/>
      </w:r>
      <w:r w:rsidRPr="00C353BC">
        <w:t>SECTION</w:t>
      </w:r>
      <w:r w:rsidRPr="00C353BC">
        <w:tab/>
        <w:t>1.</w:t>
      </w:r>
      <w:r w:rsidRPr="00C353BC">
        <w:tab/>
        <w:t>Section 51</w:t>
      </w:r>
      <w:r w:rsidRPr="00C353BC">
        <w:noBreakHyphen/>
        <w:t>13</w:t>
      </w:r>
      <w:r w:rsidRPr="00C353BC">
        <w:noBreakHyphen/>
        <w:t>720 of the 1976 Code is amended to read:</w:t>
      </w:r>
    </w:p>
    <w:p w:rsidR="001D5DB4" w:rsidRPr="00C353BC" w:rsidRDefault="001D5DB4" w:rsidP="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3BC">
        <w:tab/>
        <w:t>“Section 51</w:t>
      </w:r>
      <w:r w:rsidRPr="00C353BC">
        <w:noBreakHyphen/>
        <w:t>13</w:t>
      </w:r>
      <w:r w:rsidRPr="00C353BC">
        <w:noBreakHyphen/>
        <w:t>720.</w:t>
      </w:r>
      <w:r w:rsidRPr="00C353BC">
        <w:tab/>
      </w:r>
      <w:r w:rsidRPr="00C353BC">
        <w:rPr>
          <w:u w:val="single"/>
        </w:rPr>
        <w:t>(A)</w:t>
      </w:r>
      <w:r w:rsidRPr="00C353BC">
        <w:tab/>
      </w:r>
      <w:r w:rsidRPr="00C353BC">
        <w:rPr>
          <w:u w:color="000000" w:themeColor="text1"/>
        </w:rPr>
        <w:t xml:space="preserve">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Pro Tempore of the Senate, and three to be appointed by the Governor.  The Governor shall appoint the chairman.  </w:t>
      </w:r>
      <w:r w:rsidRPr="00C353BC">
        <w:rPr>
          <w:u w:val="single"/>
        </w:rPr>
        <w:t>The chairman may not vote on matters before the authority except in the event of a tie.</w:t>
      </w:r>
      <w:r w:rsidRPr="00C353BC">
        <w:rPr>
          <w:u w:color="000000" w:themeColor="text1"/>
        </w:rPr>
        <w:t xml:space="preserve">  The terms of the members are for four years and until their successors are appointed and qualify.  Members may succeed themselves.  Vacancies must be filled in the same manner of the original appointment for the remainder of the unexpired term.</w:t>
      </w:r>
    </w:p>
    <w:p w:rsidR="001D5DB4" w:rsidRPr="00C353BC" w:rsidRDefault="001D5DB4" w:rsidP="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3BC">
        <w:rPr>
          <w:u w:color="000000" w:themeColor="text1"/>
        </w:rPr>
        <w:tab/>
      </w:r>
      <w:r w:rsidRPr="00C353BC">
        <w:rPr>
          <w:u w:val="single" w:color="000000" w:themeColor="text1"/>
        </w:rPr>
        <w:t>(B)</w:t>
      </w:r>
      <w:r w:rsidRPr="00C353BC">
        <w:rPr>
          <w:u w:color="000000" w:themeColor="text1"/>
        </w:rPr>
        <w:tab/>
      </w:r>
      <w:r w:rsidRPr="00C353BC">
        <w:rPr>
          <w:u w:val="single" w:color="000000" w:themeColor="text1"/>
        </w:rPr>
        <w:t xml:space="preserve">In addition to the members of the board provided in subsection (A), there shall be three additional members of the </w:t>
      </w:r>
      <w:r w:rsidRPr="00C353BC">
        <w:rPr>
          <w:u w:val="single" w:color="000000" w:themeColor="text1"/>
        </w:rPr>
        <w:lastRenderedPageBreak/>
        <w:t>board appointed by the governor, one appointed upon recommendation of the President Pro Tempore of the Senate, one appointed upon recommendation of the Speaker of the House of Representatives, and one appointed upon recommendation of the State Adjutant General.  These three members shall serve for four years and until their successors are appointed and qualify, and vacancies must be filled in the manner of original appointment for the remainder of the unexpired term.</w:t>
      </w:r>
      <w:r w:rsidRPr="00C353BC">
        <w:rPr>
          <w:u w:color="000000" w:themeColor="text1"/>
        </w:rPr>
        <w:t xml:space="preserve">” </w:t>
      </w:r>
    </w:p>
    <w:p w:rsidR="001D5DB4" w:rsidRPr="00C353BC" w:rsidRDefault="001D5DB4" w:rsidP="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53BC">
        <w:t>SECTION</w:t>
      </w:r>
      <w:r w:rsidRPr="00C353BC">
        <w:tab/>
        <w:t>2.</w:t>
      </w:r>
      <w:r w:rsidRPr="00C353BC">
        <w:tab/>
        <w:t>This act takes effect upon approval by the Governor.</w:t>
      </w:r>
      <w:r w:rsidRPr="00C353BC">
        <w:tab/>
      </w:r>
      <w:r w:rsidRPr="00C353BC">
        <w:tab/>
        <w:t>/</w:t>
      </w:r>
    </w:p>
    <w:p w:rsidR="001D5DB4" w:rsidRPr="00C353BC" w:rsidRDefault="001D5DB4" w:rsidP="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53BC">
        <w:rPr>
          <w:snapToGrid w:val="0"/>
        </w:rPr>
        <w:tab/>
        <w:t>Renumber sections to conform.</w:t>
      </w:r>
    </w:p>
    <w:p w:rsidR="001D5DB4" w:rsidRDefault="001D5DB4" w:rsidP="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53BC">
        <w:rPr>
          <w:snapToGrid w:val="0"/>
        </w:rPr>
        <w:tab/>
        <w:t>Amend title to conform.</w:t>
      </w:r>
    </w:p>
    <w:p w:rsidR="001D5DB4" w:rsidRPr="00C353BC" w:rsidRDefault="001D5DB4" w:rsidP="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D5DB4" w:rsidRDefault="001D5DB4">
      <w:pPr>
        <w:pStyle w:val="BillDots"/>
      </w:pPr>
      <w:r>
        <w:t>RONNIE W. CROMER for Committee.</w:t>
      </w:r>
    </w:p>
    <w:p w:rsidR="001D5DB4" w:rsidRPr="001D5DB4" w:rsidRDefault="001D5DB4" w:rsidP="001D5DB4">
      <w:pPr>
        <w:pStyle w:val="BillDots"/>
        <w:jc w:val="center"/>
      </w:pPr>
      <w:r>
        <w:rPr>
          <w:u w:val="single"/>
        </w:rPr>
        <w:t>            </w:t>
      </w:r>
    </w:p>
    <w:p w:rsidR="001D5DB4" w:rsidRDefault="001D5DB4">
      <w:pPr>
        <w:pStyle w:val="BillDots"/>
        <w:sectPr w:rsidR="001D5DB4" w:rsidSect="001D5D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78AA" w:rsidRDefault="004778AA">
      <w:pPr>
        <w:pStyle w:val="BillDot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13</w:t>
      </w:r>
      <w:r>
        <w:noBreakHyphen/>
        <w:t>720, AS AMENDED, CODE OF LAWS OF SOUTH CAROLINA, 1976, RELATING TO MEMBERS OF THE GOVERNING BOARD OF THE PATRIOTS POINT DEVELOPMENT AUTHORITY, SO AS TO PROVIDE FOR THREE ADDITIONAL MEMBERS OF THE BOARD AND THE MANNER OF THEIR TERMS AND APPOINTMENT.</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51</w:t>
      </w:r>
      <w:r>
        <w:noBreakHyphen/>
        <w:t>13</w:t>
      </w:r>
      <w:r>
        <w:noBreakHyphen/>
        <w:t>720 of the 1976 Code, as last amended by Act 2 of 1993, is further amended to read:</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51</w:t>
      </w:r>
      <w:r>
        <w:noBreakHyphen/>
        <w:t>13</w:t>
      </w:r>
      <w:r>
        <w:noBreakHyphen/>
        <w:t>720.</w:t>
      </w:r>
      <w:r>
        <w:tab/>
      </w:r>
      <w:r>
        <w:rPr>
          <w:u w:val="single"/>
        </w:rPr>
        <w:t>(A)</w:t>
      </w:r>
      <w:r>
        <w:tab/>
      </w:r>
      <w:r>
        <w:rPr>
          <w:rFonts w:eastAsiaTheme="minorHAnsi"/>
          <w:color w:val="000000" w:themeColor="text1"/>
          <w:szCs w:val="22"/>
          <w:u w:color="000000" w:themeColor="text1"/>
        </w:rPr>
        <w:t>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Pro Tempore of the Senate, and three to be appointed by the Governor.  The Governor shall appoint the chairman.  The terms of the members are for four years and until their successors are appointed and qualify.  Members may succeed themselves.  Vacancies must be filled in the same manner of the original appointment for the remainder of the unexpired term.</w:t>
      </w: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the members of the board provided in subsection (A), there shall be three additional members of the board, one appointed by the President Pro Tempore of the Senate, one appointed by the Speaker of the House of Representatives, and one appointed by the State Adjutant General.  These three members shall serve for four years and until their successors are appointed and qualify, and vacancies must be filled in the manner of original appointment for the remainder of the unexpired term.</w:t>
      </w:r>
      <w:r>
        <w:rPr>
          <w:rFonts w:eastAsiaTheme="minorHAnsi"/>
          <w:color w:val="000000" w:themeColor="text1"/>
          <w:szCs w:val="22"/>
          <w:u w:color="000000" w:themeColor="text1"/>
        </w:rPr>
        <w:t xml:space="preserve">” </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78AA" w:rsidRDefault="004778AA" w:rsidP="001D6B6E">
      <w:pPr>
        <w:suppressAutoHyphens/>
      </w:pPr>
    </w:p>
    <w:sectPr w:rsidR="004778AA" w:rsidSect="001D5D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8AA" w:rsidRDefault="001D5DB4">
      <w:r>
        <w:separator/>
      </w:r>
    </w:p>
  </w:endnote>
  <w:endnote w:type="continuationSeparator" w:id="0">
    <w:p w:rsidR="004778AA" w:rsidRDefault="001D5D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F26723-93A6-43B1-A95A-FE6AF1EFA9EE}"/>
    <w:embedBold r:id="rId2" w:fontKey="{8D04CC97-8210-450D-BB8F-09004555B0AE}"/>
  </w:font>
  <w:font w:name="Calibri">
    <w:panose1 w:val="020F0502020204030204"/>
    <w:charset w:val="00"/>
    <w:family w:val="swiss"/>
    <w:pitch w:val="variable"/>
    <w:sig w:usb0="A00002EF" w:usb1="4000207B" w:usb2="00000000" w:usb3="00000000" w:csb0="0000009F" w:csb1="00000000"/>
    <w:embedRegular r:id="rId3" w:fontKey="{79F350FD-F2CC-4F35-9C2C-2E1318F84957}"/>
  </w:font>
  <w:font w:name="Tahoma">
    <w:panose1 w:val="020B0604030504040204"/>
    <w:charset w:val="00"/>
    <w:family w:val="swiss"/>
    <w:pitch w:val="variable"/>
    <w:sig w:usb0="61002A87" w:usb1="80000000" w:usb2="00000008" w:usb3="00000000" w:csb0="000101FF" w:csb1="00000000"/>
    <w:embedRegular r:id="rId4" w:fontKey="{1134F759-0148-45D9-924E-D337EDFEAF12}"/>
  </w:font>
  <w:font w:name="Cambria">
    <w:panose1 w:val="02040503050406030204"/>
    <w:charset w:val="00"/>
    <w:family w:val="roman"/>
    <w:pitch w:val="variable"/>
    <w:sig w:usb0="A00002EF" w:usb1="4000004B" w:usb2="00000000" w:usb3="00000000" w:csb0="0000009F" w:csb1="00000000"/>
    <w:embedRegular r:id="rId5" w:fontKey="{9E3CAAC6-B048-4FAD-9E40-244624AAC1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8AA" w:rsidRDefault="001D5DB4">
    <w:pPr>
      <w:pStyle w:val="Footer"/>
      <w:tabs>
        <w:tab w:val="clear" w:pos="4680"/>
        <w:tab w:val="clear" w:pos="9360"/>
        <w:tab w:val="center" w:pos="2995"/>
      </w:tabs>
      <w:spacing w:before="120"/>
    </w:pPr>
    <w:r>
      <w:t>[783-</w:t>
    </w:r>
    <w:fldSimple w:instr=" PAGE  \* MERGEFORMAT ">
      <w:r w:rsidR="001D6B6E">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B4" w:rsidRDefault="001D5DB4">
    <w:pPr>
      <w:pStyle w:val="Footer"/>
      <w:tabs>
        <w:tab w:val="clear" w:pos="4680"/>
        <w:tab w:val="clear" w:pos="9360"/>
        <w:tab w:val="center" w:pos="2995"/>
      </w:tabs>
      <w:spacing w:before="120"/>
    </w:pPr>
    <w:r>
      <w:t>[783]</w:t>
    </w:r>
    <w:r>
      <w:tab/>
    </w:r>
    <w:fldSimple w:instr=" PAGE  \* MERGEFORMAT ">
      <w:r w:rsidR="001D6B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8AA" w:rsidRDefault="001D5DB4">
      <w:r>
        <w:separator/>
      </w:r>
    </w:p>
  </w:footnote>
  <w:footnote w:type="continuationSeparator" w:id="0">
    <w:p w:rsidR="004778AA" w:rsidRDefault="001D5D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344SD09"/>
    <w:docVar w:name="CoverBillType" w:val="b"/>
    <w:docVar w:name="docpath" w:val="L:\Council\bills\GJK\20344SD09.DOCX"/>
    <w:docVar w:name="dvBillNumber" w:val="783"/>
    <w:docVar w:name="dvBillNumberPrefix" w:val="S. "/>
    <w:docVar w:name="dvOriginalBody" w:val="Senate"/>
    <w:docVar w:name="dvSteno" w:val="GJK"/>
    <w:docVar w:name="NameofBody" w:val="s"/>
    <w:docVar w:name="vgroup2" w:val="Council"/>
  </w:docVars>
  <w:rsids>
    <w:rsidRoot w:val="004778AA"/>
    <w:rsid w:val="001D5DB4"/>
    <w:rsid w:val="001D6B6E"/>
    <w:rsid w:val="004778AA"/>
    <w:rsid w:val="00BF18C2"/>
    <w:rsid w:val="00C46B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8A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778A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8AA"/>
    <w:rPr>
      <w:rFonts w:eastAsia="Times New Roman" w:cs="Times New Roman"/>
      <w:b/>
      <w:sz w:val="30"/>
      <w:szCs w:val="20"/>
    </w:rPr>
  </w:style>
  <w:style w:type="paragraph" w:styleId="Header">
    <w:name w:val="header"/>
    <w:basedOn w:val="Normal"/>
    <w:link w:val="HeaderChar"/>
    <w:uiPriority w:val="99"/>
    <w:semiHidden/>
    <w:unhideWhenUsed/>
    <w:rsid w:val="004778AA"/>
    <w:pPr>
      <w:tabs>
        <w:tab w:val="center" w:pos="4320"/>
        <w:tab w:val="right" w:pos="8640"/>
      </w:tabs>
    </w:pPr>
  </w:style>
  <w:style w:type="character" w:customStyle="1" w:styleId="HeaderChar">
    <w:name w:val="Header Char"/>
    <w:basedOn w:val="DefaultParagraphFont"/>
    <w:link w:val="Header"/>
    <w:uiPriority w:val="99"/>
    <w:semiHidden/>
    <w:rsid w:val="004778AA"/>
    <w:rPr>
      <w:rFonts w:eastAsia="Times New Roman" w:cs="Times New Roman"/>
      <w:szCs w:val="20"/>
    </w:rPr>
  </w:style>
  <w:style w:type="paragraph" w:styleId="Footer">
    <w:name w:val="footer"/>
    <w:basedOn w:val="Normal"/>
    <w:link w:val="FooterChar"/>
    <w:uiPriority w:val="99"/>
    <w:unhideWhenUsed/>
    <w:rsid w:val="004778AA"/>
    <w:pPr>
      <w:tabs>
        <w:tab w:val="center" w:pos="4680"/>
        <w:tab w:val="right" w:pos="9360"/>
      </w:tabs>
    </w:pPr>
  </w:style>
  <w:style w:type="character" w:customStyle="1" w:styleId="FooterChar">
    <w:name w:val="Footer Char"/>
    <w:basedOn w:val="DefaultParagraphFont"/>
    <w:link w:val="Footer"/>
    <w:uiPriority w:val="99"/>
    <w:rsid w:val="004778AA"/>
    <w:rPr>
      <w:rFonts w:eastAsia="Times New Roman" w:cs="Times New Roman"/>
      <w:szCs w:val="20"/>
    </w:rPr>
  </w:style>
  <w:style w:type="character" w:styleId="PageNumber">
    <w:name w:val="page number"/>
    <w:basedOn w:val="DefaultParagraphFont"/>
    <w:uiPriority w:val="99"/>
    <w:semiHidden/>
    <w:unhideWhenUsed/>
    <w:rsid w:val="004778AA"/>
  </w:style>
  <w:style w:type="character" w:styleId="LineNumber">
    <w:name w:val="line number"/>
    <w:basedOn w:val="DefaultParagraphFont"/>
    <w:uiPriority w:val="99"/>
    <w:semiHidden/>
    <w:unhideWhenUsed/>
    <w:rsid w:val="004778AA"/>
  </w:style>
  <w:style w:type="paragraph" w:customStyle="1" w:styleId="BillDots">
    <w:name w:val="BillDots"/>
    <w:basedOn w:val="Normal"/>
    <w:autoRedefine/>
    <w:qFormat/>
    <w:rsid w:val="004778A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778AA"/>
    <w:pPr>
      <w:tabs>
        <w:tab w:val="right" w:pos="5904"/>
      </w:tabs>
    </w:pPr>
  </w:style>
  <w:style w:type="paragraph" w:styleId="BalloonText">
    <w:name w:val="Balloon Text"/>
    <w:basedOn w:val="Normal"/>
    <w:link w:val="BalloonTextChar"/>
    <w:uiPriority w:val="99"/>
    <w:semiHidden/>
    <w:unhideWhenUsed/>
    <w:rsid w:val="004778AA"/>
    <w:rPr>
      <w:rFonts w:ascii="Tahoma" w:hAnsi="Tahoma" w:cs="Tahoma"/>
      <w:sz w:val="16"/>
      <w:szCs w:val="16"/>
    </w:rPr>
  </w:style>
  <w:style w:type="character" w:customStyle="1" w:styleId="BalloonTextChar">
    <w:name w:val="Balloon Text Char"/>
    <w:basedOn w:val="DefaultParagraphFont"/>
    <w:link w:val="BalloonText"/>
    <w:uiPriority w:val="99"/>
    <w:semiHidden/>
    <w:rsid w:val="004778A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46BF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CF246-C72F-4F54-B5D3-AE8A637E4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668</Words>
  <Characters>3320</Characters>
  <Application>Microsoft Office Word</Application>
  <DocSecurity>0</DocSecurity>
  <Lines>107</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lisacourtney</cp:lastModifiedBy>
  <cp:revision>2</cp:revision>
  <cp:lastPrinted>2009-05-04T18:53:00Z</cp:lastPrinted>
  <dcterms:created xsi:type="dcterms:W3CDTF">2010-02-10T00:16:00Z</dcterms:created>
  <dcterms:modified xsi:type="dcterms:W3CDTF">2010-02-10T00:16:00Z</dcterms:modified>
</cp:coreProperties>
</file>