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D0" w:rsidRDefault="00EA7FD0">
      <w:pPr>
        <w:pStyle w:val="BillDots"/>
      </w:pPr>
      <w:r>
        <w:rPr>
          <w:strike/>
        </w:rPr>
        <w:t>Indicates Matter Stricken</w:t>
      </w:r>
    </w:p>
    <w:p w:rsidR="00EA7FD0" w:rsidRPr="00EA7FD0" w:rsidRDefault="00EA7FD0">
      <w:pPr>
        <w:pStyle w:val="BillDots"/>
      </w:pPr>
      <w:r>
        <w:rPr>
          <w:u w:val="single"/>
        </w:rPr>
        <w:t>Indicates New Matter</w:t>
      </w:r>
    </w:p>
    <w:p w:rsidR="00EA7FD0" w:rsidRDefault="00EA7FD0">
      <w:pPr>
        <w:pStyle w:val="BillDots"/>
      </w:pPr>
    </w:p>
    <w:p w:rsidR="005C324D" w:rsidRDefault="005C324D" w:rsidP="00EA7FD0">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5C324D" w:rsidRDefault="005C324D" w:rsidP="00EA7FD0">
      <w:pPr>
        <w:pStyle w:val="BillDots"/>
        <w:tabs>
          <w:tab w:val="clear" w:pos="216"/>
          <w:tab w:val="clear" w:pos="432"/>
          <w:tab w:val="clear" w:pos="648"/>
          <w:tab w:val="clear" w:pos="864"/>
          <w:tab w:val="clear" w:pos="1080"/>
          <w:tab w:val="clear" w:pos="1296"/>
          <w:tab w:val="clear" w:pos="5904"/>
          <w:tab w:val="right" w:pos="5933"/>
        </w:tabs>
      </w:pPr>
      <w:r>
        <w:t>June 2, 2010</w:t>
      </w:r>
    </w:p>
    <w:p w:rsidR="005C324D" w:rsidRDefault="005C324D" w:rsidP="00EA7FD0">
      <w:pPr>
        <w:pStyle w:val="BillDots"/>
        <w:tabs>
          <w:tab w:val="clear" w:pos="216"/>
          <w:tab w:val="clear" w:pos="432"/>
          <w:tab w:val="clear" w:pos="648"/>
          <w:tab w:val="clear" w:pos="864"/>
          <w:tab w:val="clear" w:pos="1080"/>
          <w:tab w:val="clear" w:pos="1296"/>
          <w:tab w:val="clear" w:pos="5904"/>
          <w:tab w:val="right" w:pos="5933"/>
        </w:tabs>
      </w:pPr>
    </w:p>
    <w:p w:rsidR="00EA7FD0" w:rsidRPr="00EA7FD0" w:rsidRDefault="00EA7FD0" w:rsidP="00EA7FD0">
      <w:pPr>
        <w:pStyle w:val="BillDots"/>
        <w:tabs>
          <w:tab w:val="clear" w:pos="216"/>
          <w:tab w:val="clear" w:pos="432"/>
          <w:tab w:val="clear" w:pos="648"/>
          <w:tab w:val="clear" w:pos="864"/>
          <w:tab w:val="clear" w:pos="1080"/>
          <w:tab w:val="clear" w:pos="1296"/>
          <w:tab w:val="clear" w:pos="5904"/>
          <w:tab w:val="right" w:pos="5933"/>
        </w:tabs>
      </w:pPr>
      <w:r>
        <w:tab/>
      </w:r>
      <w:r>
        <w:rPr>
          <w:b/>
          <w:sz w:val="36"/>
        </w:rPr>
        <w:t>S. 783</w:t>
      </w:r>
    </w:p>
    <w:p w:rsidR="00EA7FD0" w:rsidRDefault="00EA7FD0">
      <w:pPr>
        <w:pStyle w:val="BillDots"/>
      </w:pPr>
    </w:p>
    <w:p w:rsidR="00EA7FD0" w:rsidRDefault="00EA7FD0" w:rsidP="00EA7FD0">
      <w:pPr>
        <w:pStyle w:val="BillDots"/>
        <w:jc w:val="center"/>
      </w:pPr>
      <w:r>
        <w:t>Introduced by Senator McConnell</w:t>
      </w:r>
    </w:p>
    <w:p w:rsidR="00EA7FD0" w:rsidRDefault="00EA7FD0">
      <w:pPr>
        <w:pStyle w:val="BillDots"/>
      </w:pPr>
    </w:p>
    <w:p w:rsidR="00EA7FD0" w:rsidRDefault="00EA7FD0">
      <w:pPr>
        <w:pStyle w:val="BillDots"/>
      </w:pPr>
      <w:r>
        <w:t xml:space="preserve">S. Printed </w:t>
      </w:r>
      <w:r w:rsidR="005C324D">
        <w:t>6/2/10--S</w:t>
      </w:r>
      <w:r>
        <w:t>.</w:t>
      </w:r>
    </w:p>
    <w:p w:rsidR="00EA7FD0" w:rsidRDefault="00EA7FD0">
      <w:pPr>
        <w:pStyle w:val="BillDots"/>
      </w:pPr>
      <w:r>
        <w:t xml:space="preserve">Read the first time </w:t>
      </w:r>
      <w:r w:rsidR="005C324D">
        <w:t>May 5</w:t>
      </w:r>
      <w:r>
        <w:t>, 2010.</w:t>
      </w:r>
    </w:p>
    <w:p w:rsidR="00EA7FD0" w:rsidRPr="00EA7FD0" w:rsidRDefault="00EA7FD0" w:rsidP="00EA7FD0">
      <w:pPr>
        <w:pStyle w:val="BillDots"/>
        <w:jc w:val="center"/>
      </w:pPr>
      <w:r>
        <w:rPr>
          <w:u w:val="single"/>
        </w:rPr>
        <w:t>            </w:t>
      </w:r>
    </w:p>
    <w:p w:rsidR="00EA7FD0" w:rsidRDefault="00EA7FD0">
      <w:pPr>
        <w:pStyle w:val="BillDots"/>
      </w:pPr>
    </w:p>
    <w:p w:rsidR="001D5DB4" w:rsidRDefault="001D5DB4">
      <w:pPr>
        <w:pStyle w:val="BillDots"/>
        <w:sectPr w:rsidR="001D5DB4" w:rsidSect="001D5D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78AA" w:rsidRDefault="004778AA">
      <w:pPr>
        <w:pStyle w:val="BillDot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720, AS AMENDED, CODE OF LAWS OF SOUTH CAROLINA, 1976, RELATING TO MEMBERS OF THE GOVERNING BOARD OF THE PATRIOTS POINT DEVELOPMENT AUTHORITY, SO AS TO PROVIDE FOR THREE ADDITIONAL MEMBERS OF THE BOARD AND THE MANNER OF THEIR TERMS AND APPOINTMENT.</w:t>
      </w:r>
    </w:p>
    <w:p w:rsidR="00EA7FD0" w:rsidRDefault="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D0" w:rsidRPr="006D75A1"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75A1">
        <w:t>SECTION</w:t>
      </w:r>
      <w:r w:rsidRPr="006D75A1">
        <w:tab/>
        <w:t>1.</w:t>
      </w:r>
      <w:r w:rsidRPr="006D75A1">
        <w:tab/>
        <w:t>Section 51</w:t>
      </w:r>
      <w:r w:rsidRPr="006D75A1">
        <w:noBreakHyphen/>
        <w:t>13</w:t>
      </w:r>
      <w:r w:rsidRPr="006D75A1">
        <w:noBreakHyphen/>
        <w:t>720 of the 1976 Code is amended to read:</w:t>
      </w:r>
    </w:p>
    <w:p w:rsidR="00EA7FD0"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FD0" w:rsidRPr="006D75A1"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5A1">
        <w:tab/>
        <w:t>“Section 51</w:t>
      </w:r>
      <w:r w:rsidRPr="006D75A1">
        <w:noBreakHyphen/>
        <w:t>13</w:t>
      </w:r>
      <w:r w:rsidRPr="006D75A1">
        <w:noBreakHyphen/>
        <w:t>720.</w:t>
      </w:r>
      <w:r w:rsidRPr="006D75A1">
        <w:tab/>
      </w:r>
      <w:r w:rsidRPr="006D75A1">
        <w:rPr>
          <w:u w:val="single"/>
        </w:rPr>
        <w:t>(A)</w:t>
      </w:r>
      <w:r w:rsidRPr="006D75A1">
        <w:tab/>
      </w:r>
      <w:r w:rsidRPr="006D75A1">
        <w:rPr>
          <w:u w:color="000000" w:themeColor="text1"/>
        </w:rPr>
        <w:t>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EA7FD0" w:rsidRPr="004071D0"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75A1">
        <w:rPr>
          <w:u w:color="000000" w:themeColor="text1"/>
        </w:rPr>
        <w:tab/>
      </w:r>
      <w:r w:rsidRPr="006D75A1">
        <w:rPr>
          <w:u w:val="single" w:color="000000" w:themeColor="text1"/>
        </w:rPr>
        <w:t>(B)</w:t>
      </w:r>
      <w:r w:rsidRPr="006D75A1">
        <w:rPr>
          <w:u w:color="000000" w:themeColor="text1"/>
        </w:rPr>
        <w:tab/>
      </w:r>
      <w:r w:rsidRPr="006D75A1">
        <w:rPr>
          <w:u w:val="single" w:color="000000" w:themeColor="text1"/>
        </w:rPr>
        <w:t xml:space="preserve">In addition to the members of the board provided in subsection (A), there shall be three additional members of the board appointed by the Governor, one appointed upon recommendation of the President Pro Tempore of the Senate, one appointed upon recommendation of the Speaker of the House of Representatives, and one appointed upon recommendation of the </w:t>
      </w:r>
      <w:r w:rsidRPr="006D75A1">
        <w:rPr>
          <w:u w:val="single" w:color="000000" w:themeColor="text1"/>
        </w:rPr>
        <w:lastRenderedPageBreak/>
        <w:t>State Adjutant General.  These three members shall serve for four years and until their successors are appointed and qualify, and vacancies must be filled in the manner of original appointment for the remainder of the unexpired term.</w:t>
      </w:r>
      <w:r w:rsidR="004071D0">
        <w:t>”</w:t>
      </w:r>
    </w:p>
    <w:p w:rsidR="00EA7FD0"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75A1">
        <w:t>SECTION</w:t>
      </w:r>
      <w:r w:rsidRPr="006D75A1">
        <w:tab/>
        <w:t>2.</w:t>
      </w:r>
      <w:r w:rsidRPr="006D75A1">
        <w:tab/>
        <w:t xml:space="preserve">This act takes effect upon approval by the Governor. </w:t>
      </w:r>
    </w:p>
    <w:p w:rsidR="004778AA" w:rsidRDefault="001D5DB4" w:rsidP="0016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778AA" w:rsidSect="001D5D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8AA" w:rsidRDefault="001D5DB4">
      <w:r>
        <w:separator/>
      </w:r>
    </w:p>
  </w:endnote>
  <w:endnote w:type="continuationSeparator" w:id="0">
    <w:p w:rsidR="004778AA" w:rsidRDefault="001D5D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B2CC22-FCE7-41E8-89D8-F98D7758955F}"/>
    <w:embedBold r:id="rId2" w:fontKey="{FDC1BE52-BF12-4BE0-8223-506E368D8473}"/>
  </w:font>
  <w:font w:name="Calibri">
    <w:panose1 w:val="020F0502020204030204"/>
    <w:charset w:val="00"/>
    <w:family w:val="swiss"/>
    <w:pitch w:val="variable"/>
    <w:sig w:usb0="A00002EF" w:usb1="4000207B" w:usb2="00000000" w:usb3="00000000" w:csb0="0000009F" w:csb1="00000000"/>
    <w:embedRegular r:id="rId3" w:fontKey="{C71098A9-2231-4287-A705-419D9EEB7CC0}"/>
  </w:font>
  <w:font w:name="Tahoma">
    <w:panose1 w:val="020B0604030504040204"/>
    <w:charset w:val="00"/>
    <w:family w:val="swiss"/>
    <w:pitch w:val="variable"/>
    <w:sig w:usb0="61002A87" w:usb1="80000000" w:usb2="00000008" w:usb3="00000000" w:csb0="000101FF" w:csb1="00000000"/>
    <w:embedRegular r:id="rId4" w:fontKey="{EECE1C38-FB67-490D-856D-FDD14A98FAD7}"/>
  </w:font>
  <w:font w:name="Cambria">
    <w:panose1 w:val="02040503050406030204"/>
    <w:charset w:val="00"/>
    <w:family w:val="roman"/>
    <w:pitch w:val="variable"/>
    <w:sig w:usb0="A00002EF" w:usb1="4000004B" w:usb2="00000000" w:usb3="00000000" w:csb0="0000009F" w:csb1="00000000"/>
    <w:embedRegular r:id="rId5" w:fontKey="{BA3DE2B6-30DA-402A-8077-A0B1EFD144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1D5DB4">
    <w:pPr>
      <w:pStyle w:val="Footer"/>
      <w:tabs>
        <w:tab w:val="clear" w:pos="4680"/>
        <w:tab w:val="clear" w:pos="9360"/>
        <w:tab w:val="center" w:pos="2995"/>
      </w:tabs>
      <w:spacing w:before="120"/>
    </w:pPr>
    <w:r>
      <w:t>[783-</w:t>
    </w:r>
    <w:fldSimple w:instr=" PAGE  \* MERGEFORMAT ">
      <w:r w:rsidR="00167A5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B4" w:rsidRDefault="001D5DB4">
    <w:pPr>
      <w:pStyle w:val="Footer"/>
      <w:tabs>
        <w:tab w:val="clear" w:pos="4680"/>
        <w:tab w:val="clear" w:pos="9360"/>
        <w:tab w:val="center" w:pos="2995"/>
      </w:tabs>
      <w:spacing w:before="120"/>
    </w:pPr>
    <w:r>
      <w:t>[783]</w:t>
    </w:r>
    <w:r>
      <w:tab/>
    </w:r>
    <w:fldSimple w:instr=" PAGE  \* MERGEFORMAT ">
      <w:r w:rsidR="00167A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8AA" w:rsidRDefault="001D5DB4">
      <w:r>
        <w:separator/>
      </w:r>
    </w:p>
  </w:footnote>
  <w:footnote w:type="continuationSeparator" w:id="0">
    <w:p w:rsidR="004778AA" w:rsidRDefault="001D5D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44SD09"/>
    <w:docVar w:name="CoverBillType" w:val="b"/>
    <w:docVar w:name="docpath" w:val="L:\Council\bills\GJK\20344SD09.DOCX"/>
    <w:docVar w:name="dvBillNumber" w:val="783"/>
    <w:docVar w:name="dvBillNumberPrefix" w:val="S. "/>
    <w:docVar w:name="dvOriginalBody" w:val="Senate"/>
    <w:docVar w:name="dvSteno" w:val="GJK"/>
    <w:docVar w:name="NameofBody" w:val="s"/>
    <w:docVar w:name="vgroup2" w:val="Council"/>
  </w:docVars>
  <w:rsids>
    <w:rsidRoot w:val="004778AA"/>
    <w:rsid w:val="000E58C1"/>
    <w:rsid w:val="00167A53"/>
    <w:rsid w:val="001D5DB4"/>
    <w:rsid w:val="00380B1C"/>
    <w:rsid w:val="004071D0"/>
    <w:rsid w:val="004778AA"/>
    <w:rsid w:val="00544130"/>
    <w:rsid w:val="005C324D"/>
    <w:rsid w:val="007A2249"/>
    <w:rsid w:val="008748A9"/>
    <w:rsid w:val="008E19C8"/>
    <w:rsid w:val="00BC3F32"/>
    <w:rsid w:val="00EA7FD0"/>
    <w:rsid w:val="00EC0C6C"/>
    <w:rsid w:val="00EE30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78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8AA"/>
    <w:rPr>
      <w:rFonts w:eastAsia="Times New Roman" w:cs="Times New Roman"/>
      <w:b/>
      <w:sz w:val="30"/>
      <w:szCs w:val="20"/>
    </w:rPr>
  </w:style>
  <w:style w:type="paragraph" w:styleId="Header">
    <w:name w:val="header"/>
    <w:basedOn w:val="Normal"/>
    <w:link w:val="HeaderChar"/>
    <w:uiPriority w:val="99"/>
    <w:semiHidden/>
    <w:unhideWhenUsed/>
    <w:rsid w:val="004778AA"/>
    <w:pPr>
      <w:tabs>
        <w:tab w:val="center" w:pos="4320"/>
        <w:tab w:val="right" w:pos="8640"/>
      </w:tabs>
    </w:pPr>
  </w:style>
  <w:style w:type="character" w:customStyle="1" w:styleId="HeaderChar">
    <w:name w:val="Header Char"/>
    <w:basedOn w:val="DefaultParagraphFont"/>
    <w:link w:val="Header"/>
    <w:uiPriority w:val="99"/>
    <w:semiHidden/>
    <w:rsid w:val="004778AA"/>
    <w:rPr>
      <w:rFonts w:eastAsia="Times New Roman" w:cs="Times New Roman"/>
      <w:szCs w:val="20"/>
    </w:rPr>
  </w:style>
  <w:style w:type="paragraph" w:styleId="Footer">
    <w:name w:val="footer"/>
    <w:basedOn w:val="Normal"/>
    <w:link w:val="FooterChar"/>
    <w:uiPriority w:val="99"/>
    <w:unhideWhenUsed/>
    <w:rsid w:val="004778AA"/>
    <w:pPr>
      <w:tabs>
        <w:tab w:val="center" w:pos="4680"/>
        <w:tab w:val="right" w:pos="9360"/>
      </w:tabs>
    </w:pPr>
  </w:style>
  <w:style w:type="character" w:customStyle="1" w:styleId="FooterChar">
    <w:name w:val="Footer Char"/>
    <w:basedOn w:val="DefaultParagraphFont"/>
    <w:link w:val="Footer"/>
    <w:uiPriority w:val="99"/>
    <w:rsid w:val="004778AA"/>
    <w:rPr>
      <w:rFonts w:eastAsia="Times New Roman" w:cs="Times New Roman"/>
      <w:szCs w:val="20"/>
    </w:rPr>
  </w:style>
  <w:style w:type="character" w:styleId="PageNumber">
    <w:name w:val="page number"/>
    <w:basedOn w:val="DefaultParagraphFont"/>
    <w:uiPriority w:val="99"/>
    <w:semiHidden/>
    <w:unhideWhenUsed/>
    <w:rsid w:val="004778AA"/>
  </w:style>
  <w:style w:type="character" w:styleId="LineNumber">
    <w:name w:val="line number"/>
    <w:basedOn w:val="DefaultParagraphFont"/>
    <w:uiPriority w:val="99"/>
    <w:semiHidden/>
    <w:unhideWhenUsed/>
    <w:rsid w:val="004778AA"/>
  </w:style>
  <w:style w:type="paragraph" w:customStyle="1" w:styleId="BillDots">
    <w:name w:val="BillDots"/>
    <w:basedOn w:val="Normal"/>
    <w:autoRedefine/>
    <w:qFormat/>
    <w:rsid w:val="004778A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778AA"/>
    <w:pPr>
      <w:tabs>
        <w:tab w:val="right" w:pos="5904"/>
      </w:tabs>
    </w:pPr>
  </w:style>
  <w:style w:type="paragraph" w:styleId="BalloonText">
    <w:name w:val="Balloon Text"/>
    <w:basedOn w:val="Normal"/>
    <w:link w:val="BalloonTextChar"/>
    <w:uiPriority w:val="99"/>
    <w:semiHidden/>
    <w:unhideWhenUsed/>
    <w:rsid w:val="004778AA"/>
    <w:rPr>
      <w:rFonts w:ascii="Tahoma" w:hAnsi="Tahoma" w:cs="Tahoma"/>
      <w:sz w:val="16"/>
      <w:szCs w:val="16"/>
    </w:rPr>
  </w:style>
  <w:style w:type="character" w:customStyle="1" w:styleId="BalloonTextChar">
    <w:name w:val="Balloon Text Char"/>
    <w:basedOn w:val="DefaultParagraphFont"/>
    <w:link w:val="BalloonText"/>
    <w:uiPriority w:val="99"/>
    <w:semiHidden/>
    <w:rsid w:val="004778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1040B-0027-430C-88C8-7099CD41D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BrentWalling</cp:lastModifiedBy>
  <cp:revision>2</cp:revision>
  <cp:lastPrinted>2009-05-04T18:53:00Z</cp:lastPrinted>
  <dcterms:created xsi:type="dcterms:W3CDTF">2010-06-02T23:00:00Z</dcterms:created>
  <dcterms:modified xsi:type="dcterms:W3CDTF">2010-06-02T23:00:00Z</dcterms:modified>
</cp:coreProperties>
</file>