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5A6" w:rsidRDefault="001F25A6">
      <w:pPr>
        <w:pStyle w:val="BillDots"/>
      </w:pPr>
      <w:r>
        <w:t>COMMITTEE REPORT</w:t>
      </w:r>
    </w:p>
    <w:p w:rsidR="001F25A6" w:rsidRDefault="001F25A6">
      <w:pPr>
        <w:pStyle w:val="BillDots"/>
      </w:pPr>
      <w:r>
        <w:t>May 13, 2009</w:t>
      </w:r>
    </w:p>
    <w:p w:rsidR="001F25A6" w:rsidRDefault="001F25A6">
      <w:pPr>
        <w:pStyle w:val="BillDots"/>
      </w:pPr>
    </w:p>
    <w:p w:rsidR="001F25A6" w:rsidRPr="001F25A6" w:rsidRDefault="001F25A6" w:rsidP="001F25A6">
      <w:pPr>
        <w:pStyle w:val="BillDots"/>
        <w:tabs>
          <w:tab w:val="clear" w:pos="216"/>
          <w:tab w:val="clear" w:pos="432"/>
          <w:tab w:val="clear" w:pos="648"/>
          <w:tab w:val="clear" w:pos="864"/>
          <w:tab w:val="clear" w:pos="1080"/>
          <w:tab w:val="clear" w:pos="1296"/>
          <w:tab w:val="clear" w:pos="5904"/>
          <w:tab w:val="right" w:pos="5933"/>
        </w:tabs>
      </w:pPr>
      <w:r>
        <w:tab/>
      </w:r>
      <w:r>
        <w:rPr>
          <w:b/>
          <w:sz w:val="36"/>
        </w:rPr>
        <w:t>S. 802</w:t>
      </w:r>
    </w:p>
    <w:p w:rsidR="001F25A6" w:rsidRDefault="001F25A6">
      <w:pPr>
        <w:pStyle w:val="BillDots"/>
      </w:pPr>
    </w:p>
    <w:p w:rsidR="001F25A6" w:rsidRDefault="001F25A6">
      <w:pPr>
        <w:pStyle w:val="BillDots"/>
      </w:pPr>
      <w:r>
        <w:t>Introduced by Senators Alexander, McConnell, Rankin, Campbell, Grooms, Verdin, O’Dell and Hutto</w:t>
      </w:r>
    </w:p>
    <w:p w:rsidR="001F25A6" w:rsidRDefault="001F25A6">
      <w:pPr>
        <w:pStyle w:val="BillDots"/>
      </w:pPr>
    </w:p>
    <w:p w:rsidR="001F25A6" w:rsidRDefault="001F25A6" w:rsidP="00633722">
      <w:pPr>
        <w:pStyle w:val="BillDots"/>
        <w:tabs>
          <w:tab w:val="clear" w:pos="216"/>
          <w:tab w:val="clear" w:pos="432"/>
          <w:tab w:val="clear" w:pos="648"/>
          <w:tab w:val="clear" w:pos="864"/>
          <w:tab w:val="clear" w:pos="1080"/>
          <w:tab w:val="clear" w:pos="1296"/>
          <w:tab w:val="clear" w:pos="5904"/>
          <w:tab w:val="right" w:pos="5933"/>
        </w:tabs>
      </w:pPr>
      <w:r>
        <w:t>S. Printed 5/13/09--S.</w:t>
      </w:r>
      <w:r w:rsidR="00633722">
        <w:tab/>
        <w:t>[SEC 5/14/09 12:59 PM]</w:t>
      </w:r>
    </w:p>
    <w:p w:rsidR="001F25A6" w:rsidRDefault="001F25A6">
      <w:pPr>
        <w:pStyle w:val="BillDots"/>
      </w:pPr>
      <w:r>
        <w:t>Read the first time May 7, 2009.</w:t>
      </w:r>
    </w:p>
    <w:p w:rsidR="001F25A6" w:rsidRPr="001F25A6" w:rsidRDefault="001F25A6" w:rsidP="001F25A6">
      <w:pPr>
        <w:pStyle w:val="BillDots"/>
        <w:jc w:val="center"/>
      </w:pPr>
      <w:r>
        <w:rPr>
          <w:u w:val="single"/>
        </w:rPr>
        <w:t>            </w:t>
      </w:r>
    </w:p>
    <w:p w:rsidR="001F25A6" w:rsidRDefault="001F25A6">
      <w:pPr>
        <w:pStyle w:val="BillDots"/>
      </w:pPr>
    </w:p>
    <w:p w:rsidR="001F25A6" w:rsidRDefault="001F25A6" w:rsidP="001F25A6">
      <w:pPr>
        <w:pStyle w:val="BillDots"/>
        <w:jc w:val="center"/>
        <w:rPr>
          <w:b/>
        </w:rPr>
      </w:pPr>
      <w:r>
        <w:rPr>
          <w:b/>
        </w:rPr>
        <w:t>THE COMMITTEE ON</w:t>
      </w:r>
    </w:p>
    <w:p w:rsidR="001F25A6" w:rsidRPr="001F25A6" w:rsidRDefault="001F25A6" w:rsidP="001F25A6">
      <w:pPr>
        <w:pStyle w:val="BillDots"/>
        <w:jc w:val="center"/>
      </w:pPr>
      <w:r>
        <w:rPr>
          <w:b/>
        </w:rPr>
        <w:t>AGRICULTURE AND NATURAL RESOURCES</w:t>
      </w:r>
    </w:p>
    <w:p w:rsidR="001F25A6" w:rsidRDefault="001F25A6">
      <w:pPr>
        <w:pStyle w:val="BillDots"/>
      </w:pPr>
      <w:r>
        <w:tab/>
        <w:t xml:space="preserve">To whom was referred a Senate Resolution (S. 802) </w:t>
      </w:r>
      <w:r w:rsidRPr="001F25A6">
        <w:rPr>
          <w:rFonts w:eastAsiaTheme="minorHAnsi"/>
          <w:color w:val="000000" w:themeColor="text1"/>
          <w:szCs w:val="22"/>
          <w:u w:color="000000" w:themeColor="text1"/>
        </w:rPr>
        <w:t>memorializing the United States Congress to fully examine and take into account each state’s current and projected energy production capabilities and current economic conditions</w:t>
      </w:r>
      <w:r>
        <w:t>, etc., respectfully</w:t>
      </w:r>
    </w:p>
    <w:p w:rsidR="001F25A6" w:rsidRPr="001F25A6" w:rsidRDefault="001F25A6" w:rsidP="001F25A6">
      <w:pPr>
        <w:pStyle w:val="BillDots"/>
        <w:jc w:val="center"/>
      </w:pPr>
      <w:r>
        <w:rPr>
          <w:b/>
        </w:rPr>
        <w:t>REPORT:</w:t>
      </w:r>
    </w:p>
    <w:p w:rsidR="001F25A6" w:rsidRDefault="001F25A6">
      <w:pPr>
        <w:pStyle w:val="BillDots"/>
      </w:pPr>
      <w:r>
        <w:tab/>
        <w:t>That they have duly and carefully considered the same and recommend that the same do pass:</w:t>
      </w:r>
    </w:p>
    <w:p w:rsidR="001F25A6" w:rsidRDefault="001F25A6">
      <w:pPr>
        <w:pStyle w:val="BillDots"/>
      </w:pPr>
    </w:p>
    <w:p w:rsidR="001F25A6" w:rsidRDefault="001F25A6">
      <w:pPr>
        <w:pStyle w:val="BillDots"/>
      </w:pPr>
      <w:r>
        <w:t>DANIEL B. VERDIN III for Committee.</w:t>
      </w:r>
    </w:p>
    <w:p w:rsidR="001F25A6" w:rsidRPr="001F25A6" w:rsidRDefault="001F25A6" w:rsidP="001F25A6">
      <w:pPr>
        <w:pStyle w:val="BillDots"/>
        <w:jc w:val="center"/>
      </w:pPr>
      <w:r>
        <w:rPr>
          <w:u w:val="single"/>
        </w:rPr>
        <w:t>            </w:t>
      </w:r>
    </w:p>
    <w:p w:rsidR="001F25A6" w:rsidRDefault="001F25A6">
      <w:pPr>
        <w:pStyle w:val="BillDots"/>
        <w:sectPr w:rsidR="001F25A6" w:rsidSect="001F2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B1C" w:rsidRDefault="00C23B1C">
      <w:pPr>
        <w:pStyle w:val="BillDot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MEMORIALIZING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appears inevitable that the United States Congress will act to adopt some form of tax, cap, or allowance on greenhouse gas emissions in the near future;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the contours of a federal cap</w:t>
      </w:r>
      <w:r>
        <w:rPr>
          <w:rFonts w:eastAsiaTheme="minorHAnsi"/>
          <w:color w:val="000000" w:themeColor="text1"/>
          <w:szCs w:val="22"/>
          <w:u w:color="000000" w:themeColor="text1"/>
        </w:rPr>
        <w:noBreakHyphen/>
        <w:t>and</w:t>
      </w:r>
      <w:r>
        <w:rPr>
          <w:rFonts w:eastAsiaTheme="minorHAnsi"/>
          <w:color w:val="000000" w:themeColor="text1"/>
          <w:szCs w:val="22"/>
          <w:u w:color="000000" w:themeColor="text1"/>
        </w:rPr>
        <w:noBreakHyphen/>
        <w:t>trade program remain undefined, the impact of a program that applies tariffs to greenhouse emissions without the benefit of any baseline allowances would undoubtedly be costly;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unless properly planned and implemented, federal mandates restricting greenhouse gas emissions will carry a very heavy price tag — of which South Carolinians may be asked to shoulder an unfair burden;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average monthly usage of electricity by South Carolina households combined with the current level of reliance on carbon emitting fuels, coal and natural gas, by the state’s electric power generating companies would result in significant costs to be borne by South Carolinians;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our State currently relies on coal for the generation of 61% of its electricity. An additional 3l% of this state’s electricity comes from nuclear generation facilities with the remainder </w:t>
      </w:r>
      <w:r>
        <w:rPr>
          <w:rFonts w:eastAsiaTheme="minorHAnsi"/>
          <w:color w:val="000000" w:themeColor="text1"/>
          <w:szCs w:val="22"/>
          <w:u w:color="000000" w:themeColor="text1"/>
        </w:rPr>
        <w:lastRenderedPageBreak/>
        <w:t>coming from a mix of natural gas and hydro, and a very small amount from renewable resources;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a thorough review of the electric generation and demographic data provided to the State Regulation of Public Utility Review Committee, it is evident that South Carolina cannot conserve its way out of this situation;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does not possess a wealth of renewable energy sources such as the solar energy available to states in the Desert Southwest, the wind turbine generation available to states located in the Great Plains, or the hydro generation in the Pacific Northwest;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must seek to encourage the growth of research and development in the use of renewable resources that are available and economically viable in South Carolina to provide for our future needs. For at least the immediate future, we must rely on the growth of the nuclear energy industry in this State to ensure that reliable, affordable electricity is available to all of our citizens; and </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accounts for only 0.24% of total global greenhouse gas emissions;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eliminate American jobs and diminish the ability of American industry to compete in the global marketplace;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add to the already high costs of power and gasoline;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reward, and not punish, early adopters of energy efficient technologies and practice;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adopt an international component to prevent “emissions leakage” and ensure that emissions do not simply migrate to another state or nation;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only manner to quantify these emissions is through a domestic and international greenhouse gas emissions registry that is uniform, transparent, and verifiable;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gases must ensure that the adopted regime does not result in the off</w:t>
      </w:r>
      <w:r>
        <w:rPr>
          <w:rFonts w:eastAsiaTheme="minorHAnsi"/>
          <w:color w:val="000000" w:themeColor="text1"/>
          <w:szCs w:val="22"/>
          <w:u w:color="000000" w:themeColor="text1"/>
        </w:rPr>
        <w:noBreakHyphen/>
        <w:t>shoring of international trade sensitive industries;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has lost over 102,000 manufacturing jobs since 1998;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ensure the availability of sufficient, affordable energy, including clean energy, before restricting emissions in a manner that could reduce the volume of energy available to consumers;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provide credits or allowances to support operations, such as recycling and other practices, that reduce greenhouse gas emissions; and</w:t>
      </w:r>
    </w:p>
    <w:p w:rsidR="00C23B1C" w:rsidRDefault="00C23B1C" w:rsidP="0063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rsidP="0063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action taken s</w:t>
      </w:r>
      <w:r w:rsidR="00633722">
        <w:rPr>
          <w:rFonts w:eastAsiaTheme="minorHAnsi"/>
          <w:color w:val="000000" w:themeColor="text1"/>
          <w:szCs w:val="22"/>
          <w:u w:color="000000" w:themeColor="text1"/>
        </w:rPr>
        <w:t xml:space="preserve">hould be structured to promote </w:t>
      </w:r>
      <w:r>
        <w:rPr>
          <w:rFonts w:eastAsiaTheme="minorHAnsi"/>
          <w:color w:val="000000" w:themeColor="text1"/>
          <w:szCs w:val="22"/>
          <w:u w:color="000000" w:themeColor="text1"/>
        </w:rPr>
        <w:t>American jobs, save Ameri</w:t>
      </w:r>
      <w:r w:rsidR="00633722">
        <w:rPr>
          <w:rFonts w:eastAsiaTheme="minorHAnsi"/>
          <w:color w:val="000000" w:themeColor="text1"/>
          <w:szCs w:val="22"/>
          <w:u w:color="000000" w:themeColor="text1"/>
        </w:rPr>
        <w:t xml:space="preserve">can citizens and industry from </w:t>
      </w:r>
      <w:r>
        <w:rPr>
          <w:rFonts w:eastAsiaTheme="minorHAnsi"/>
          <w:color w:val="000000" w:themeColor="text1"/>
          <w:szCs w:val="22"/>
          <w:u w:color="000000" w:themeColor="text1"/>
        </w:rPr>
        <w:t>higher energy prices, reward early a</w:t>
      </w:r>
      <w:r w:rsidR="00633722">
        <w:rPr>
          <w:rFonts w:eastAsiaTheme="minorHAnsi"/>
          <w:color w:val="000000" w:themeColor="text1"/>
          <w:szCs w:val="22"/>
          <w:u w:color="000000" w:themeColor="text1"/>
        </w:rPr>
        <w:t xml:space="preserve">dopters of efficient practices </w:t>
      </w:r>
      <w:r>
        <w:rPr>
          <w:rFonts w:eastAsiaTheme="minorHAnsi"/>
          <w:color w:val="000000" w:themeColor="text1"/>
          <w:szCs w:val="22"/>
          <w:u w:color="000000" w:themeColor="text1"/>
        </w:rPr>
        <w:t xml:space="preserve">and technologies, </w:t>
      </w:r>
      <w:r>
        <w:rPr>
          <w:rFonts w:eastAsiaTheme="minorHAnsi"/>
          <w:color w:val="000000" w:themeColor="text1"/>
          <w:szCs w:val="22"/>
          <w:u w:color="000000" w:themeColor="text1"/>
        </w:rPr>
        <w:tab/>
        <w:t>prevent “emissions leakage”, and champion the global competiti</w:t>
      </w:r>
      <w:r w:rsidR="00633722">
        <w:rPr>
          <w:rFonts w:eastAsiaTheme="minorHAnsi"/>
          <w:color w:val="000000" w:themeColor="text1"/>
          <w:szCs w:val="22"/>
          <w:u w:color="000000" w:themeColor="text1"/>
        </w:rPr>
        <w:t xml:space="preserve">veness of </w:t>
      </w:r>
      <w:r w:rsidR="00633722">
        <w:rPr>
          <w:rFonts w:eastAsiaTheme="minorHAnsi"/>
          <w:color w:val="000000" w:themeColor="text1"/>
          <w:szCs w:val="22"/>
          <w:u w:color="000000" w:themeColor="text1"/>
        </w:rPr>
        <w:tab/>
        <w:t xml:space="preserve">American industry.  </w:t>
      </w:r>
      <w:r>
        <w:rPr>
          <w:rFonts w:eastAsiaTheme="minorHAnsi"/>
          <w:color w:val="000000" w:themeColor="text1"/>
          <w:szCs w:val="22"/>
          <w:u w:color="000000" w:themeColor="text1"/>
        </w:rPr>
        <w:t>Now, therefore,</w:t>
      </w:r>
    </w:p>
    <w:p w:rsidR="00C23B1C" w:rsidRDefault="00C23B1C" w:rsidP="0063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South Carolina Senate:</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request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Be it further resolved that a copy of this resolution be forwarded to the United States Senate, the United States House of Representatives, and to each member of the South Carolina Congressional Delegation. </w:t>
      </w: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3B1C" w:rsidRDefault="00C23B1C" w:rsidP="00D500A3">
      <w:pPr>
        <w:suppressAutoHyphens/>
      </w:pPr>
    </w:p>
    <w:sectPr w:rsidR="00C23B1C" w:rsidSect="001F2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B1C" w:rsidRDefault="001F25A6">
      <w:r>
        <w:separator/>
      </w:r>
    </w:p>
  </w:endnote>
  <w:endnote w:type="continuationSeparator" w:id="1">
    <w:p w:rsidR="00C23B1C" w:rsidRDefault="001F25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6106DD-BBB5-451D-8D58-BB223C8B1756}"/>
    <w:embedBold r:id="rId2" w:fontKey="{A36B5600-398C-426A-9C90-FC9238B4DD0F}"/>
  </w:font>
  <w:font w:name="Calibri">
    <w:panose1 w:val="020F0502020204030204"/>
    <w:charset w:val="00"/>
    <w:family w:val="swiss"/>
    <w:pitch w:val="variable"/>
    <w:sig w:usb0="A00002EF" w:usb1="4000207B" w:usb2="00000000" w:usb3="00000000" w:csb0="0000009F" w:csb1="00000000"/>
    <w:embedRegular r:id="rId3" w:fontKey="{4665465F-56CE-4F79-8AEF-F154E68D0041}"/>
  </w:font>
  <w:font w:name="Cambria">
    <w:panose1 w:val="02040503050406030204"/>
    <w:charset w:val="00"/>
    <w:family w:val="roman"/>
    <w:pitch w:val="variable"/>
    <w:sig w:usb0="A00002EF" w:usb1="4000004B" w:usb2="00000000" w:usb3="00000000" w:csb0="0000009F" w:csb1="00000000"/>
    <w:embedRegular r:id="rId4" w:fontKey="{BECB48F6-0555-4D77-A031-BDD405B93E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B1C" w:rsidRDefault="001F25A6">
    <w:pPr>
      <w:pStyle w:val="Footer"/>
      <w:tabs>
        <w:tab w:val="clear" w:pos="4680"/>
        <w:tab w:val="clear" w:pos="9360"/>
        <w:tab w:val="center" w:pos="2995"/>
      </w:tabs>
      <w:spacing w:before="120"/>
    </w:pPr>
    <w:r>
      <w:t>[802-</w:t>
    </w:r>
    <w:fldSimple w:instr=" PAGE  \* MERGEFORMAT ">
      <w:r w:rsidR="00D500A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5A6" w:rsidRDefault="001F25A6">
    <w:pPr>
      <w:pStyle w:val="Footer"/>
      <w:tabs>
        <w:tab w:val="clear" w:pos="4680"/>
        <w:tab w:val="clear" w:pos="9360"/>
        <w:tab w:val="center" w:pos="2995"/>
      </w:tabs>
      <w:spacing w:before="120"/>
    </w:pPr>
    <w:r>
      <w:t>[802]</w:t>
    </w:r>
    <w:r>
      <w:tab/>
    </w:r>
    <w:fldSimple w:instr=" PAGE  \* MERGEFORMAT ">
      <w:r w:rsidR="00D500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B1C" w:rsidRDefault="001F25A6">
      <w:r>
        <w:separator/>
      </w:r>
    </w:p>
  </w:footnote>
  <w:footnote w:type="continuationSeparator" w:id="1">
    <w:p w:rsidR="00C23B1C" w:rsidRDefault="001F25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8AC09"/>
    <w:docVar w:name="CoverBillType" w:val="r"/>
    <w:docVar w:name="docpath" w:val="L:\Council\bills\NBD\11398AC09.DOCX"/>
    <w:docVar w:name="dvBillNumber" w:val="802"/>
    <w:docVar w:name="dvBillNumberPrefix" w:val="S. "/>
    <w:docVar w:name="dvOriginalBody" w:val="Senate"/>
    <w:docVar w:name="dvSteno" w:val="NBD"/>
    <w:docVar w:name="NameofBody" w:val="s"/>
    <w:docVar w:name="vgroup2" w:val="Council"/>
  </w:docVars>
  <w:rsids>
    <w:rsidRoot w:val="00C23B1C"/>
    <w:rsid w:val="001F25A6"/>
    <w:rsid w:val="00633722"/>
    <w:rsid w:val="00C23B1C"/>
    <w:rsid w:val="00C34167"/>
    <w:rsid w:val="00D500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3B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1C"/>
    <w:rPr>
      <w:rFonts w:eastAsia="Times New Roman" w:cs="Times New Roman"/>
      <w:b/>
      <w:sz w:val="30"/>
      <w:szCs w:val="20"/>
    </w:rPr>
  </w:style>
  <w:style w:type="paragraph" w:styleId="Header">
    <w:name w:val="header"/>
    <w:basedOn w:val="Normal"/>
    <w:link w:val="HeaderChar"/>
    <w:uiPriority w:val="99"/>
    <w:semiHidden/>
    <w:unhideWhenUsed/>
    <w:rsid w:val="00C23B1C"/>
    <w:pPr>
      <w:tabs>
        <w:tab w:val="center" w:pos="4320"/>
        <w:tab w:val="right" w:pos="8640"/>
      </w:tabs>
    </w:pPr>
  </w:style>
  <w:style w:type="character" w:customStyle="1" w:styleId="HeaderChar">
    <w:name w:val="Header Char"/>
    <w:basedOn w:val="DefaultParagraphFont"/>
    <w:link w:val="Header"/>
    <w:uiPriority w:val="99"/>
    <w:semiHidden/>
    <w:rsid w:val="00C23B1C"/>
    <w:rPr>
      <w:rFonts w:eastAsia="Times New Roman" w:cs="Times New Roman"/>
      <w:szCs w:val="20"/>
    </w:rPr>
  </w:style>
  <w:style w:type="paragraph" w:styleId="Footer">
    <w:name w:val="footer"/>
    <w:basedOn w:val="Normal"/>
    <w:link w:val="FooterChar"/>
    <w:uiPriority w:val="99"/>
    <w:unhideWhenUsed/>
    <w:rsid w:val="00C23B1C"/>
    <w:pPr>
      <w:tabs>
        <w:tab w:val="center" w:pos="4680"/>
        <w:tab w:val="right" w:pos="9360"/>
      </w:tabs>
    </w:pPr>
  </w:style>
  <w:style w:type="character" w:customStyle="1" w:styleId="FooterChar">
    <w:name w:val="Footer Char"/>
    <w:basedOn w:val="DefaultParagraphFont"/>
    <w:link w:val="Footer"/>
    <w:uiPriority w:val="99"/>
    <w:rsid w:val="00C23B1C"/>
    <w:rPr>
      <w:rFonts w:eastAsia="Times New Roman" w:cs="Times New Roman"/>
      <w:szCs w:val="20"/>
    </w:rPr>
  </w:style>
  <w:style w:type="character" w:styleId="PageNumber">
    <w:name w:val="page number"/>
    <w:basedOn w:val="DefaultParagraphFont"/>
    <w:uiPriority w:val="99"/>
    <w:semiHidden/>
    <w:unhideWhenUsed/>
    <w:rsid w:val="00C23B1C"/>
  </w:style>
  <w:style w:type="character" w:styleId="LineNumber">
    <w:name w:val="line number"/>
    <w:basedOn w:val="DefaultParagraphFont"/>
    <w:uiPriority w:val="99"/>
    <w:semiHidden/>
    <w:unhideWhenUsed/>
    <w:rsid w:val="00C23B1C"/>
  </w:style>
  <w:style w:type="paragraph" w:customStyle="1" w:styleId="BillDots">
    <w:name w:val="BillDots"/>
    <w:basedOn w:val="Normal"/>
    <w:autoRedefine/>
    <w:qFormat/>
    <w:rsid w:val="00C23B1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23B1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4896</Characters>
  <Application>Microsoft Office Word</Application>
  <DocSecurity>0</DocSecurity>
  <Lines>40</Lines>
  <Paragraphs>11</Paragraphs>
  <ScaleCrop>false</ScaleCrop>
  <Company> </Company>
  <LinksUpToDate>false</LinksUpToDate>
  <CharactersWithSpaces>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2009-03-30T20:07:00Z</cp:lastPrinted>
  <dcterms:created xsi:type="dcterms:W3CDTF">2009-05-14T16:59:00Z</dcterms:created>
  <dcterms:modified xsi:type="dcterms:W3CDTF">2009-05-14T16:59:00Z</dcterms:modified>
</cp:coreProperties>
</file>