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414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THE REPUBLIC OF CHINA (TAIWAN) FOR ITS RELATIONS WITH THE UNITED STATES AND FOR OTHER PURPOSES.</w:t>
      </w: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of 2008, Taiwan witnessed its second peaceful transition of political power, paving the way for Taiwan to serve as a beacon of democracy to Asia and beyond: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and the United States are longstanding allies who both deeply cherish the values of freedom, democracy, human rights, and the rule of law;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and Taiwan have enjoyed long, cordial, and mutually beneficial sister</w:t>
      </w:r>
      <w:r>
        <w:noBreakHyphen/>
        <w:t>state relations since 1981 and a friendship that continues to strengthen with each passing year;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2009 marked the thirtieth anniversary of the Taiwan Relations Act whose creation provided the basic structure and legal foundation for Taiwan to develop its numerous mutual relations with the United States;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w:t>
      </w:r>
      <w:r w:rsidRPr="00B371CB">
        <w:t>’</w:t>
      </w:r>
      <w:r>
        <w:t xml:space="preserve"> ninth</w:t>
      </w:r>
      <w:r>
        <w:noBreakHyphen/>
        <w:t>largest trading partner, and the United States is Taiwan</w:t>
      </w:r>
      <w:r w:rsidRPr="00B371CB">
        <w:t>’</w:t>
      </w:r>
      <w:r>
        <w:t>s third</w:t>
      </w:r>
      <w:r>
        <w:noBreakHyphen/>
        <w:t>largest trading partner;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government of Taiwan has committed itself to achieving peace and co</w:t>
      </w:r>
      <w:r>
        <w:noBreakHyphen/>
        <w:t>prosperity with mainland China; and</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44"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an active member in the international community with a long history of commitment to international health and humanitarian aid.  Now, therefore,</w:t>
      </w: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54144" w:rsidRDefault="0095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954144"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66CE">
        <w:t>the members of the South Carolina Senate, by this resolution, commend the Republic of China (Taiwan) for its relations with the United States and for other purposes.</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this body commend and support the democratization efforts of the Republic of China (Taiwan).</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body hereby welcomes all opportunities to develop the special sister</w:t>
      </w:r>
      <w:r>
        <w:noBreakHyphen/>
        <w:t>state bond between South Carolina and Taiwan, and encourages further cultural, educational, and business exchanges between the citizens of South Carolina and Taiwan.</w:t>
      </w:r>
    </w:p>
    <w:p w:rsidR="00CE66CE"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CE" w:rsidP="00CE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Larry R. L. Tseng, Director General of the Taipei Economic and Cultural Office in Atlanta</w:t>
      </w:r>
      <w:r w:rsidR="00954144">
        <w:t>.</w:t>
      </w:r>
    </w:p>
    <w:p w:rsidR="00FD4C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4C57" w:rsidRDefault="00FD4C57" w:rsidP="00FD4C57">
      <w:pPr>
        <w:suppressAutoHyphens/>
      </w:pPr>
    </w:p>
    <w:sectPr w:rsidR="00FD4C57" w:rsidSect="00FD4C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144" w:rsidRDefault="00954144" w:rsidP="009F0C77">
      <w:r>
        <w:separator/>
      </w:r>
    </w:p>
  </w:endnote>
  <w:endnote w:type="continuationSeparator" w:id="1">
    <w:p w:rsidR="00954144" w:rsidRDefault="009541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4CF600-0202-4C12-8BD3-B9E4E8B48BC3}"/>
    <w:embedBold r:id="rId2" w:fontKey="{C4866DAD-015E-4BA5-AE14-FECE482AFEEE}"/>
  </w:font>
  <w:font w:name="Calibri">
    <w:panose1 w:val="020F0502020204030204"/>
    <w:charset w:val="00"/>
    <w:family w:val="swiss"/>
    <w:pitch w:val="variable"/>
    <w:sig w:usb0="A00002EF" w:usb1="4000207B" w:usb2="00000000" w:usb3="00000000" w:csb0="0000009F" w:csb1="00000000"/>
    <w:embedRegular r:id="rId3" w:fontKey="{824F485E-EEB5-4872-B98A-380ADCB952F1}"/>
  </w:font>
  <w:font w:name="Cambria">
    <w:panose1 w:val="02040503050406030204"/>
    <w:charset w:val="00"/>
    <w:family w:val="roman"/>
    <w:pitch w:val="variable"/>
    <w:sig w:usb0="A00002EF" w:usb1="4000004B" w:usb2="00000000" w:usb3="00000000" w:csb0="0000009F" w:csb1="00000000"/>
    <w:embedRegular r:id="rId4" w:fontKey="{B4A64925-48D3-4A75-94A9-BB065D041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D2" w:rsidRPr="00FD4C57" w:rsidRDefault="00FD4C57" w:rsidP="00FD4C57">
    <w:pPr>
      <w:pStyle w:val="Footer"/>
      <w:tabs>
        <w:tab w:val="clear" w:pos="4680"/>
        <w:tab w:val="clear" w:pos="9360"/>
        <w:tab w:val="center" w:pos="2995"/>
      </w:tabs>
      <w:spacing w:before="120"/>
    </w:pPr>
    <w:r>
      <w:t>[809]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144" w:rsidRDefault="00954144" w:rsidP="009F0C77">
      <w:r>
        <w:separator/>
      </w:r>
    </w:p>
  </w:footnote>
  <w:footnote w:type="continuationSeparator" w:id="1">
    <w:p w:rsidR="00954144" w:rsidRDefault="009541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58HTC09"/>
    <w:docVar w:name="CoverBillType" w:val="r"/>
    <w:docVar w:name="docpath" w:val="L:\Council\bills\GM\24358HTC09.DOCX"/>
    <w:docVar w:name="dvBillNumber" w:val="809"/>
    <w:docVar w:name="dvBillNumberPrefix" w:val="S. "/>
    <w:docVar w:name="dvOriginalBody" w:val="Senate"/>
    <w:docVar w:name="dvSteno" w:val="GM"/>
    <w:docVar w:name="NameofBody" w:val="s"/>
    <w:docVar w:name="vgroup2" w:val="Council"/>
  </w:docVars>
  <w:rsids>
    <w:rsidRoot w:val="00097CF4"/>
    <w:rsid w:val="00026C9A"/>
    <w:rsid w:val="000965A1"/>
    <w:rsid w:val="00097CF4"/>
    <w:rsid w:val="000E1785"/>
    <w:rsid w:val="001023A4"/>
    <w:rsid w:val="0010776B"/>
    <w:rsid w:val="00117E5C"/>
    <w:rsid w:val="00133E66"/>
    <w:rsid w:val="00134ACF"/>
    <w:rsid w:val="00144E15"/>
    <w:rsid w:val="001A4A62"/>
    <w:rsid w:val="001A681E"/>
    <w:rsid w:val="001C17CB"/>
    <w:rsid w:val="001D08F2"/>
    <w:rsid w:val="001F7ED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0C2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54144"/>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66CE"/>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1BA1"/>
    <w:rsid w:val="00F81FFD"/>
    <w:rsid w:val="00F85228"/>
    <w:rsid w:val="00FB6773"/>
    <w:rsid w:val="00FD4C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1813</Characters>
  <Application>Microsoft Office Word</Application>
  <DocSecurity>0</DocSecurity>
  <Lines>15</Lines>
  <Paragraphs>4</Paragraphs>
  <ScaleCrop>false</ScaleCrop>
  <Company> </Company>
  <LinksUpToDate>false</LinksUpToDate>
  <CharactersWithSpaces>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AG1</cp:lastModifiedBy>
  <cp:revision>2</cp:revision>
  <dcterms:created xsi:type="dcterms:W3CDTF">2009-05-12T21:56:00Z</dcterms:created>
  <dcterms:modified xsi:type="dcterms:W3CDTF">2009-05-12T21:56:00Z</dcterms:modified>
</cp:coreProperties>
</file>