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E39" w:rsidRDefault="005F6E39" w:rsidP="002A3EB4">
      <w:pPr>
        <w:pStyle w:val="BillDots"/>
      </w:pPr>
      <w:r>
        <w:t>INTRODUCED</w:t>
      </w:r>
    </w:p>
    <w:p w:rsidR="005F6E39" w:rsidRDefault="005F6E39" w:rsidP="002A3EB4">
      <w:pPr>
        <w:pStyle w:val="BillDots"/>
      </w:pPr>
      <w:r>
        <w:t>May 13, 2009</w:t>
      </w:r>
    </w:p>
    <w:p w:rsidR="005F6E39" w:rsidRDefault="005F6E39" w:rsidP="002A3EB4">
      <w:pPr>
        <w:pStyle w:val="BillDots"/>
      </w:pPr>
    </w:p>
    <w:p w:rsidR="005F6E39" w:rsidRPr="005F6E39" w:rsidRDefault="005F6E39" w:rsidP="005F6E39">
      <w:pPr>
        <w:pStyle w:val="BillDots"/>
        <w:tabs>
          <w:tab w:val="clear" w:pos="216"/>
          <w:tab w:val="clear" w:pos="432"/>
          <w:tab w:val="clear" w:pos="648"/>
          <w:tab w:val="clear" w:pos="864"/>
          <w:tab w:val="clear" w:pos="1080"/>
          <w:tab w:val="clear" w:pos="1296"/>
          <w:tab w:val="clear" w:pos="5904"/>
          <w:tab w:val="right" w:pos="5933"/>
        </w:tabs>
      </w:pPr>
      <w:r>
        <w:tab/>
      </w:r>
      <w:r>
        <w:rPr>
          <w:b/>
          <w:sz w:val="36"/>
        </w:rPr>
        <w:t>S. 829</w:t>
      </w:r>
    </w:p>
    <w:p w:rsidR="005F6E39" w:rsidRDefault="005F6E39" w:rsidP="002A3EB4">
      <w:pPr>
        <w:pStyle w:val="BillDots"/>
      </w:pPr>
    </w:p>
    <w:p w:rsidR="005F6E39" w:rsidRDefault="005F6E39" w:rsidP="005F6E39">
      <w:pPr>
        <w:pStyle w:val="BillDots"/>
        <w:jc w:val="center"/>
      </w:pPr>
      <w:r>
        <w:t xml:space="preserve">Introduced by </w:t>
      </w:r>
      <w:r w:rsidRPr="00BC2E5A">
        <w:t>Senators Matthews, Grooms and Hutto</w:t>
      </w:r>
    </w:p>
    <w:p w:rsidR="005F6E39" w:rsidRDefault="005F6E39" w:rsidP="002A3EB4">
      <w:pPr>
        <w:pStyle w:val="BillDots"/>
      </w:pPr>
    </w:p>
    <w:p w:rsidR="005F6E39" w:rsidRDefault="005F6E39" w:rsidP="002A3EB4">
      <w:pPr>
        <w:pStyle w:val="BillDots"/>
      </w:pPr>
      <w:r>
        <w:t>S. Printed 5/13/09--S.</w:t>
      </w:r>
    </w:p>
    <w:p w:rsidR="005F6E39" w:rsidRDefault="005F6E39" w:rsidP="002A3EB4">
      <w:pPr>
        <w:pStyle w:val="BillDots"/>
      </w:pPr>
      <w:r>
        <w:t>Read the first time May 13, 2009.</w:t>
      </w:r>
    </w:p>
    <w:p w:rsidR="005F6E39" w:rsidRPr="005F6E39" w:rsidRDefault="005F6E39" w:rsidP="005F6E39">
      <w:pPr>
        <w:pStyle w:val="BillDots"/>
        <w:jc w:val="center"/>
      </w:pPr>
      <w:r>
        <w:rPr>
          <w:u w:val="single"/>
        </w:rPr>
        <w:t>            </w:t>
      </w:r>
    </w:p>
    <w:p w:rsidR="005F6E39" w:rsidRDefault="005F6E39" w:rsidP="002A3EB4">
      <w:pPr>
        <w:pStyle w:val="BillDots"/>
      </w:pPr>
    </w:p>
    <w:p w:rsidR="005F6E39" w:rsidRDefault="005F6E39" w:rsidP="002A3EB4">
      <w:pPr>
        <w:pStyle w:val="BillDots"/>
        <w:sectPr w:rsidR="005F6E39" w:rsidSect="005F6E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3E5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THE CRITICAL IMPORTANCE OF THE GLOBAL LOGISTIC</w:t>
      </w:r>
      <w:r w:rsidR="0091671E">
        <w:t>S</w:t>
      </w:r>
      <w:r>
        <w:t xml:space="preserve"> TRIANGLE IN ORANGEBURG COUNTY</w:t>
      </w:r>
      <w:r w:rsidR="00CD459B">
        <w:t xml:space="preserve"> TO THE SUCCESS AND WELL</w:t>
      </w:r>
      <w:r w:rsidR="003A4DEC">
        <w:t>-</w:t>
      </w:r>
      <w:r w:rsidR="00CD459B">
        <w:t>BEING OF THE CITIZENS OF OUR STATE AND AS A COMPONENT OF THE GLOBAL LOGISTIC</w:t>
      </w:r>
      <w:r w:rsidR="0091671E">
        <w:t>S</w:t>
      </w:r>
      <w:r w:rsidR="00CD459B">
        <w:t xml:space="preserve"> CORRIDOR BEGINNING AT THE PORT OF CHARLESTON</w:t>
      </w:r>
      <w:r>
        <w:t xml:space="preserve"> AND TO EXPRESS THE BELIEF OF THE GENERAL ASSEMBLY THAT TH</w:t>
      </w:r>
      <w:r w:rsidR="00CD459B">
        <w:t>IS</w:t>
      </w:r>
      <w:r>
        <w:t xml:space="preserve"> VITAL COMPONENT OF OUR STATE</w:t>
      </w:r>
      <w:r w:rsidR="00A47187" w:rsidRPr="00A47187">
        <w:t>’</w:t>
      </w:r>
      <w:r>
        <w:t>S ECONOMIC SYSTEM SHOULD BE DEVELOPED TO ITS FULL POTENTIAL.</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72A5"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72A5">
        <w:t>both the Global Logistics Triangle and the Global Logistics Corridor are a vision to transform South Carolina</w:t>
      </w:r>
      <w:r w:rsidR="00A47187" w:rsidRPr="00A47187">
        <w:t>’</w:t>
      </w:r>
      <w:r w:rsidR="000E72A5">
        <w:t>s Lowcountry into a regional gateway for the United States.  The goal is the establishment of a twenty</w:t>
      </w:r>
      <w:r w:rsidR="00A47187">
        <w:noBreakHyphen/>
      </w:r>
      <w:r w:rsidR="000E72A5">
        <w:t>first century trade and logistics infrastructure that links the world economy to the markets of the southeast and beyond;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Global Logistics Corridor </w:t>
      </w:r>
      <w:r w:rsidR="00CD459B">
        <w:t xml:space="preserve">runs </w:t>
      </w:r>
      <w:r>
        <w:t xml:space="preserve">from the Port of Charleston to the area designated </w:t>
      </w:r>
      <w:r w:rsidR="0091671E">
        <w:t xml:space="preserve">as </w:t>
      </w:r>
      <w:r>
        <w:t>the Global Logistics Triangle</w:t>
      </w:r>
      <w:r w:rsidR="00CD459B">
        <w:t xml:space="preserve"> at U.S. Highway 301, and Interstate Highways I-26 and I-95 in Orangeburg County with connections to other locations in South Carolina</w:t>
      </w:r>
      <w:r>
        <w:t>;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59B" w:rsidRDefault="00CD459B" w:rsidP="00CD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Corridor as a result is a transportation and logistics corridor linking the Port of Charleston to Orangeburg County with further access to Columbia as well as the Upstate of South Carolina.  The corridor has three distinct transportation modes: sea (Charleston), land (Orangeburg), and air (Columbia) with linkages to the Upstate of South Carolina; and</w:t>
      </w:r>
    </w:p>
    <w:p w:rsidR="00CD459B" w:rsidRDefault="00CD45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projections show the triangular area bordered by I</w:t>
      </w:r>
      <w:r>
        <w:noBreakHyphen/>
        <w:t>95, I</w:t>
      </w:r>
      <w:r>
        <w:noBreakHyphen/>
        <w:t xml:space="preserve">26, and U.S. 301 will become a regional intermodal transportation center over the next decade; and </w:t>
      </w: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CD459B">
        <w:t xml:space="preserve">e Global Logistics Triangle is a truly innovative endeavor that </w:t>
      </w:r>
      <w:r>
        <w:t>will create an ideal location for distribution centers and other transportation</w:t>
      </w:r>
      <w:r w:rsidR="00A47187">
        <w:noBreakHyphen/>
      </w:r>
      <w:r>
        <w:t>related businesses while sparking other economic development and job growth; and</w:t>
      </w:r>
    </w:p>
    <w:p w:rsidR="000E72A5"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0E7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Global Logistics Triangle</w:t>
      </w:r>
      <w:r w:rsidR="0091671E">
        <w:t xml:space="preserve"> also </w:t>
      </w:r>
      <w:r>
        <w:t xml:space="preserve">is an </w:t>
      </w:r>
      <w:r w:rsidR="00A47187">
        <w:t xml:space="preserve">important component in the success of the Port of Charleston and </w:t>
      </w:r>
      <w:r w:rsidR="00CD459B">
        <w:t>the Port of Charleston in turn is an important component of the success of the Global Logistics Triangle</w:t>
      </w:r>
      <w:r w:rsidR="00A47187">
        <w:t>; and</w:t>
      </w:r>
    </w:p>
    <w:p w:rsidR="00A47187"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A" w:rsidRDefault="00A471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459B">
        <w:t xml:space="preserve">the </w:t>
      </w:r>
      <w:r>
        <w:t>member</w:t>
      </w:r>
      <w:r w:rsidR="00CD459B">
        <w:t>s</w:t>
      </w:r>
      <w:r>
        <w:t xml:space="preserve"> of the South Carolina General Assembly fully support the Global Logistics Triangle and recognize the importance of </w:t>
      </w:r>
      <w:r w:rsidR="009303F3">
        <w:t xml:space="preserve">the </w:t>
      </w:r>
      <w:r>
        <w:t>triangle to the economic wel</w:t>
      </w:r>
      <w:r w:rsidR="009303F3">
        <w:t>l</w:t>
      </w:r>
      <w:r w:rsidR="003A4DEC">
        <w:t>-</w:t>
      </w:r>
      <w:r w:rsidR="009303F3">
        <w:t>being</w:t>
      </w:r>
      <w:r>
        <w:t xml:space="preserve"> of the people of South Carolina</w:t>
      </w:r>
      <w:r w:rsidR="003F3E5A">
        <w:t xml:space="preserve">.  Now, therefore, </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F3E5A" w:rsidRDefault="003F3E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187" w:rsidRDefault="003F3E5A" w:rsidP="00A47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A47187">
        <w:t xml:space="preserve"> the member</w:t>
      </w:r>
      <w:r w:rsidR="009303F3">
        <w:t>s</w:t>
      </w:r>
      <w:r w:rsidR="00A47187">
        <w:t xml:space="preserve"> of the South Carolina General Assembly recognize the critical importance of </w:t>
      </w:r>
      <w:r w:rsidR="009303F3">
        <w:t>the Global Logistic</w:t>
      </w:r>
      <w:r w:rsidR="0091671E">
        <w:t>s</w:t>
      </w:r>
      <w:r w:rsidR="009303F3">
        <w:t xml:space="preserve"> Triangle in Orangeburg County to the success and well</w:t>
      </w:r>
      <w:r w:rsidR="003A4DEC">
        <w:t>-</w:t>
      </w:r>
      <w:r w:rsidR="009303F3">
        <w:t>being of the citizens of our State and as a component of the Global Logistic</w:t>
      </w:r>
      <w:r w:rsidR="0091671E">
        <w:t>s</w:t>
      </w:r>
      <w:r w:rsidR="009303F3">
        <w:t xml:space="preserve"> Corridor beginning at the Port of Charleston and express the</w:t>
      </w:r>
      <w:r w:rsidR="0091671E">
        <w:t>ir</w:t>
      </w:r>
      <w:r w:rsidR="009303F3">
        <w:t xml:space="preserve"> belief that this vital component of our state</w:t>
      </w:r>
      <w:r w:rsidR="009303F3" w:rsidRPr="00A47187">
        <w:t>’</w:t>
      </w:r>
      <w:r w:rsidR="009303F3">
        <w:t>s economic system should be developed to its full potential.</w:t>
      </w:r>
    </w:p>
    <w:p w:rsidR="00207F93" w:rsidRDefault="00A471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F93" w:rsidRDefault="00207F93" w:rsidP="007B2C73">
      <w:pPr>
        <w:suppressAutoHyphens/>
      </w:pPr>
    </w:p>
    <w:sectPr w:rsidR="00207F93" w:rsidSect="005F6E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3FB" w:rsidRDefault="00D623FB" w:rsidP="009F0C77">
      <w:r>
        <w:separator/>
      </w:r>
    </w:p>
  </w:endnote>
  <w:endnote w:type="continuationSeparator" w:id="1">
    <w:p w:rsidR="00D623FB" w:rsidRDefault="00D623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0B4EEA-570C-4D32-975B-C3C5AEF1A87B}"/>
    <w:embedBold r:id="rId2" w:fontKey="{982B5BD3-2C92-491A-8524-C62E88384992}"/>
  </w:font>
  <w:font w:name="Calibri">
    <w:panose1 w:val="020F0502020204030204"/>
    <w:charset w:val="00"/>
    <w:family w:val="swiss"/>
    <w:pitch w:val="variable"/>
    <w:sig w:usb0="A00002EF" w:usb1="4000207B" w:usb2="00000000" w:usb3="00000000" w:csb0="0000009F" w:csb1="00000000"/>
    <w:embedRegular r:id="rId3" w:fontKey="{A1AC74AE-A435-4C01-ADD5-E37EBF25C245}"/>
  </w:font>
  <w:font w:name="Cambria">
    <w:panose1 w:val="02040503050406030204"/>
    <w:charset w:val="00"/>
    <w:family w:val="roman"/>
    <w:pitch w:val="variable"/>
    <w:sig w:usb0="A00002EF" w:usb1="4000004B" w:usb2="00000000" w:usb3="00000000" w:csb0="0000009F" w:csb1="00000000"/>
    <w:embedRegular r:id="rId4" w:fontKey="{CC16C54A-871B-414F-9360-F1590906A8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D83" w:rsidRPr="00207F93" w:rsidRDefault="00207F93" w:rsidP="00207F93">
    <w:pPr>
      <w:pStyle w:val="Footer"/>
      <w:tabs>
        <w:tab w:val="clear" w:pos="4680"/>
        <w:tab w:val="clear" w:pos="9360"/>
        <w:tab w:val="center" w:pos="2995"/>
      </w:tabs>
      <w:spacing w:before="120"/>
    </w:pPr>
    <w:r>
      <w:t>[829</w:t>
    </w:r>
    <w:r w:rsidR="005F6E39">
      <w:t>-</w:t>
    </w:r>
    <w:fldSimple w:instr=" PAGE  \* MERGEFORMAT ">
      <w:r w:rsidR="007B2C73">
        <w:rPr>
          <w:noProof/>
        </w:rPr>
        <w:t>1</w:t>
      </w:r>
    </w:fldSimple>
    <w:r w:rsidR="005F6E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E39" w:rsidRPr="00207F93" w:rsidRDefault="005F6E39" w:rsidP="00207F93">
    <w:pPr>
      <w:pStyle w:val="Footer"/>
      <w:tabs>
        <w:tab w:val="clear" w:pos="4680"/>
        <w:tab w:val="clear" w:pos="9360"/>
        <w:tab w:val="center" w:pos="2995"/>
      </w:tabs>
      <w:spacing w:before="120"/>
    </w:pPr>
    <w:r>
      <w:t>[829]</w:t>
    </w:r>
    <w:r>
      <w:tab/>
    </w:r>
    <w:fldSimple w:instr=" PAGE  \* MERGEFORMAT ">
      <w:r w:rsidR="007B2C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3FB" w:rsidRDefault="00D623FB" w:rsidP="009F0C77">
      <w:r>
        <w:separator/>
      </w:r>
    </w:p>
  </w:footnote>
  <w:footnote w:type="continuationSeparator" w:id="1">
    <w:p w:rsidR="00D623FB" w:rsidRDefault="00D623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359SD09"/>
    <w:docVar w:name="CoverBillType" w:val="c"/>
    <w:docVar w:name="docpath" w:val="L:\Council\bills\GJK\20359SD09.DOCX"/>
    <w:docVar w:name="dvBillNumber" w:val="829"/>
    <w:docVar w:name="dvBillNumberPrefix" w:val="S. "/>
    <w:docVar w:name="dvOriginalBody" w:val="Senate"/>
    <w:docVar w:name="dvSteno" w:val="GJK"/>
    <w:docVar w:name="NameofBody" w:val="s"/>
    <w:docVar w:name="vgroup2" w:val="Council"/>
  </w:docVars>
  <w:rsids>
    <w:rsidRoot w:val="002435C4"/>
    <w:rsid w:val="00026C9A"/>
    <w:rsid w:val="000965A1"/>
    <w:rsid w:val="000E1785"/>
    <w:rsid w:val="000E72A5"/>
    <w:rsid w:val="001023A4"/>
    <w:rsid w:val="0010776B"/>
    <w:rsid w:val="00133E66"/>
    <w:rsid w:val="00134ACF"/>
    <w:rsid w:val="00144E15"/>
    <w:rsid w:val="001A4A62"/>
    <w:rsid w:val="001A681E"/>
    <w:rsid w:val="001D08F2"/>
    <w:rsid w:val="002037CA"/>
    <w:rsid w:val="002047A2"/>
    <w:rsid w:val="00207F93"/>
    <w:rsid w:val="002321B6"/>
    <w:rsid w:val="0023696B"/>
    <w:rsid w:val="002435C4"/>
    <w:rsid w:val="00250967"/>
    <w:rsid w:val="002759C5"/>
    <w:rsid w:val="00277DEE"/>
    <w:rsid w:val="00280D88"/>
    <w:rsid w:val="00294ABE"/>
    <w:rsid w:val="002A3EB4"/>
    <w:rsid w:val="002D01C4"/>
    <w:rsid w:val="002D606D"/>
    <w:rsid w:val="00325348"/>
    <w:rsid w:val="00353D83"/>
    <w:rsid w:val="00374DCD"/>
    <w:rsid w:val="00393688"/>
    <w:rsid w:val="003A4DEC"/>
    <w:rsid w:val="003D411E"/>
    <w:rsid w:val="003E2FAB"/>
    <w:rsid w:val="003E3C1E"/>
    <w:rsid w:val="003E6148"/>
    <w:rsid w:val="003F3E5A"/>
    <w:rsid w:val="00400EAA"/>
    <w:rsid w:val="0041760A"/>
    <w:rsid w:val="004809EE"/>
    <w:rsid w:val="00481581"/>
    <w:rsid w:val="004A23FA"/>
    <w:rsid w:val="004F79A3"/>
    <w:rsid w:val="00511EE9"/>
    <w:rsid w:val="00521E00"/>
    <w:rsid w:val="00577C6C"/>
    <w:rsid w:val="0058501B"/>
    <w:rsid w:val="005F6E39"/>
    <w:rsid w:val="006215AA"/>
    <w:rsid w:val="006340D9"/>
    <w:rsid w:val="00643B8E"/>
    <w:rsid w:val="00665EBC"/>
    <w:rsid w:val="0069470D"/>
    <w:rsid w:val="006A476C"/>
    <w:rsid w:val="006C6A93"/>
    <w:rsid w:val="006C7F25"/>
    <w:rsid w:val="006E02F9"/>
    <w:rsid w:val="00753C04"/>
    <w:rsid w:val="00756946"/>
    <w:rsid w:val="00757F80"/>
    <w:rsid w:val="00771EEC"/>
    <w:rsid w:val="00786819"/>
    <w:rsid w:val="007A325A"/>
    <w:rsid w:val="007B2C73"/>
    <w:rsid w:val="007F1523"/>
    <w:rsid w:val="007F509E"/>
    <w:rsid w:val="007F5799"/>
    <w:rsid w:val="007F6947"/>
    <w:rsid w:val="00872729"/>
    <w:rsid w:val="008F4429"/>
    <w:rsid w:val="0091671E"/>
    <w:rsid w:val="009303F3"/>
    <w:rsid w:val="009352BB"/>
    <w:rsid w:val="00990668"/>
    <w:rsid w:val="009F0C77"/>
    <w:rsid w:val="009F4DD1"/>
    <w:rsid w:val="00A47187"/>
    <w:rsid w:val="00A64E80"/>
    <w:rsid w:val="00A741D9"/>
    <w:rsid w:val="00A9741D"/>
    <w:rsid w:val="00AD4B17"/>
    <w:rsid w:val="00B26FA6"/>
    <w:rsid w:val="00B741CB"/>
    <w:rsid w:val="00B934F3"/>
    <w:rsid w:val="00BB504D"/>
    <w:rsid w:val="00BB6347"/>
    <w:rsid w:val="00BD2134"/>
    <w:rsid w:val="00C038D8"/>
    <w:rsid w:val="00C045DD"/>
    <w:rsid w:val="00C3136F"/>
    <w:rsid w:val="00C3483A"/>
    <w:rsid w:val="00C74E9D"/>
    <w:rsid w:val="00C82FD3"/>
    <w:rsid w:val="00CC32FC"/>
    <w:rsid w:val="00CC6B7B"/>
    <w:rsid w:val="00CD3619"/>
    <w:rsid w:val="00CD459B"/>
    <w:rsid w:val="00CF4447"/>
    <w:rsid w:val="00D405E7"/>
    <w:rsid w:val="00D41D56"/>
    <w:rsid w:val="00D50845"/>
    <w:rsid w:val="00D623FB"/>
    <w:rsid w:val="00D6260D"/>
    <w:rsid w:val="00D6662B"/>
    <w:rsid w:val="00D95E2F"/>
    <w:rsid w:val="00D970A9"/>
    <w:rsid w:val="00DB3AC0"/>
    <w:rsid w:val="00DC14FD"/>
    <w:rsid w:val="00DE68F0"/>
    <w:rsid w:val="00DF3845"/>
    <w:rsid w:val="00DF7E17"/>
    <w:rsid w:val="00E14402"/>
    <w:rsid w:val="00EB00A2"/>
    <w:rsid w:val="00EB1BF3"/>
    <w:rsid w:val="00EF3EEE"/>
    <w:rsid w:val="00F149A7"/>
    <w:rsid w:val="00F50BAF"/>
    <w:rsid w:val="00F52C10"/>
    <w:rsid w:val="00F81FFD"/>
    <w:rsid w:val="00F85228"/>
    <w:rsid w:val="00FB6773"/>
    <w:rsid w:val="00FC13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2500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2009-05-14T00:07:00Z</cp:lastPrinted>
  <dcterms:created xsi:type="dcterms:W3CDTF">2009-05-14T00:07:00Z</dcterms:created>
  <dcterms:modified xsi:type="dcterms:W3CDTF">2009-05-14T00:07:00Z</dcterms:modified>
</cp:coreProperties>
</file>