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B1DD4" w:rsidRP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DD4" w:rsidRPr="00DB1DD4" w:rsidRDefault="00DB1DD4" w:rsidP="00DB1DD4">
      <w:pPr>
        <w:tabs>
          <w:tab w:val="right" w:pos="5933"/>
        </w:tabs>
        <w:suppressAutoHyphens/>
        <w:jc w:val="both"/>
        <w:rPr>
          <w:rFonts w:eastAsia="Times New Roman"/>
        </w:rPr>
      </w:pPr>
      <w:r>
        <w:rPr>
          <w:rFonts w:eastAsia="Times New Roman"/>
        </w:rPr>
        <w:tab/>
      </w:r>
      <w:r>
        <w:rPr>
          <w:rFonts w:eastAsia="Times New Roman"/>
          <w:b/>
          <w:sz w:val="36"/>
        </w:rPr>
        <w:t>S. 850</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DD4" w:rsidRDefault="00DB1DD4" w:rsidP="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McGill</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5/25/10--H.</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2010.</w:t>
      </w:r>
    </w:p>
    <w:p w:rsidR="00DB1DD4" w:rsidRPr="00DB1DD4" w:rsidRDefault="00DB1DD4" w:rsidP="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6225D1"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886" w:rsidRPr="006225D1" w:rsidSect="009358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5EC4">
        <w:rPr>
          <w:rFonts w:eastAsia="Times New Roman"/>
        </w:rPr>
        <w:t>“Section 12</w:t>
      </w:r>
      <w:r w:rsidR="00D45EC4">
        <w:rPr>
          <w:rFonts w:eastAsia="Times New Roman"/>
        </w:rPr>
        <w:noBreakHyphen/>
        <w:t>6</w:t>
      </w:r>
      <w:r w:rsidR="00D45EC4">
        <w:rPr>
          <w:rFonts w:eastAsia="Times New Roman"/>
        </w:rPr>
        <w:noBreakHyphen/>
        <w:t>5060</w:t>
      </w:r>
      <w:r w:rsidR="00FB43D3">
        <w:rPr>
          <w:rFonts w:eastAsia="Times New Roman"/>
        </w:rPr>
        <w:t>.</w:t>
      </w:r>
      <w:r w:rsidR="00FB43D3">
        <w:rPr>
          <w:rFonts w:eastAsia="Times New Roman"/>
        </w:rPr>
        <w:tab/>
      </w:r>
      <w:r w:rsidR="00D45EC4">
        <w:rPr>
          <w:rFonts w:eastAsia="Times New Roman"/>
        </w:rPr>
        <w:tab/>
      </w:r>
      <w:r>
        <w:rPr>
          <w:rFonts w:eastAsia="Times New Roman"/>
        </w:rPr>
        <w:t>(A)</w:t>
      </w:r>
      <w:r>
        <w:rPr>
          <w:rFonts w:eastAsia="Times New Roman"/>
        </w:rPr>
        <w:tab/>
      </w:r>
      <w:r>
        <w:t>Each taxpayer required to file a state individual income tax return may contribute to the War Between the States Heritage Trust Fund establishe</w:t>
      </w:r>
      <w:r w:rsidR="00614D9A">
        <w:t>d pursuant to Section 51</w:t>
      </w:r>
      <w:r w:rsidR="00614D9A">
        <w:noBreakHyphen/>
        <w:t>18</w:t>
      </w:r>
      <w:r w:rsidR="00614D9A">
        <w:noBreakHyphen/>
        <w:t>115</w:t>
      </w:r>
      <w:r>
        <w:t>,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w:t>
      </w:r>
      <w:r>
        <w:lastRenderedPageBreak/>
        <w:t xml:space="preserve">Carolina Department of Parks, Recreation and Tourism for use in the South Carolina State Park Service in the manner the General Assembly provides, </w:t>
      </w:r>
      <w:r>
        <w:rPr>
          <w:u w:val="single"/>
        </w:rPr>
        <w:t xml:space="preserve">the South Carolina Forestry Commission for </w:t>
      </w:r>
      <w:r w:rsidR="006D348D">
        <w:rPr>
          <w:u w:val="single"/>
        </w:rPr>
        <w:t>use in the state forest system, the South Carolina Department of Natural Resources</w:t>
      </w:r>
      <w:r w:rsidR="006D348D" w:rsidRPr="00656B91">
        <w:rPr>
          <w:u w:val="single"/>
        </w:rPr>
        <w:t xml:space="preserve"> </w:t>
      </w:r>
      <w:r w:rsidR="006D348D">
        <w:rPr>
          <w:u w:val="single"/>
        </w:rPr>
        <w:t>for use in its programs and operations,</w:t>
      </w:r>
      <w:r w:rsidR="006D348D">
        <w:t xml:space="preserve"> K</w:t>
      </w:r>
      <w:r w:rsidR="006D348D">
        <w:noBreakHyphen/>
        <w:t xml:space="preserve">12 public education for use in the </w:t>
      </w:r>
      <w:r>
        <w:t>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DD4" w:rsidRPr="00FE09AF" w:rsidRDefault="00DB1DD4" w:rsidP="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E09AF">
        <w:rPr>
          <w:rFonts w:eastAsia="Times New Roman"/>
          <w:szCs w:val="20"/>
        </w:rPr>
        <w:t>SECTION</w:t>
      </w:r>
      <w:r w:rsidRPr="00FE09AF">
        <w:rPr>
          <w:rFonts w:eastAsia="Times New Roman"/>
          <w:szCs w:val="20"/>
        </w:rPr>
        <w:tab/>
      </w:r>
      <w:r>
        <w:rPr>
          <w:rFonts w:eastAsia="Times New Roman"/>
          <w:szCs w:val="20"/>
        </w:rPr>
        <w:t>2</w:t>
      </w:r>
      <w:r w:rsidRPr="00FE09AF">
        <w:rPr>
          <w:rFonts w:eastAsia="Times New Roman"/>
          <w:szCs w:val="20"/>
        </w:rPr>
        <w:t>.</w:t>
      </w:r>
      <w:r w:rsidRPr="00FE09AF">
        <w:rPr>
          <w:rFonts w:eastAsia="Times New Roman"/>
          <w:szCs w:val="20"/>
        </w:rPr>
        <w:tab/>
        <w:t>Section 12</w:t>
      </w:r>
      <w:r w:rsidRPr="00FE09AF">
        <w:rPr>
          <w:rFonts w:eastAsia="Times New Roman"/>
          <w:szCs w:val="20"/>
        </w:rPr>
        <w:noBreakHyphen/>
        <w:t>54</w:t>
      </w:r>
      <w:r w:rsidRPr="00FE09AF">
        <w:rPr>
          <w:rFonts w:eastAsia="Times New Roman"/>
          <w:szCs w:val="20"/>
        </w:rPr>
        <w:noBreakHyphen/>
        <w:t>250(E) of the 1976 Code is amended to read:</w:t>
      </w:r>
    </w:p>
    <w:p w:rsidR="00DB1DD4" w:rsidRDefault="00DB1DD4" w:rsidP="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B1DD4" w:rsidRDefault="00DB1DD4" w:rsidP="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09AF">
        <w:rPr>
          <w:rFonts w:eastAsia="Times New Roman"/>
          <w:szCs w:val="20"/>
        </w:rPr>
        <w:tab/>
        <w:t>“(E)</w:t>
      </w:r>
      <w:r w:rsidRPr="00FE09AF">
        <w:rPr>
          <w:rFonts w:eastAsia="Times New Roman"/>
          <w:szCs w:val="20"/>
        </w:rPr>
        <w:tab/>
      </w:r>
      <w:r w:rsidRPr="00FE09AF">
        <w:rPr>
          <w:strike/>
        </w:rPr>
        <w:t>Payment by immediately available funds and filing of the return are considered simultaneous acts with respect to penalties and interest for failure to file and failure to pay.  Penalties and interest must be calculated based on the later of the return postmark date or payment date.</w:t>
      </w:r>
      <w:r w:rsidRPr="00FE09AF">
        <w:t xml:space="preserve">  </w:t>
      </w:r>
      <w:r w:rsidRPr="00FE09AF">
        <w:rPr>
          <w:u w:val="single"/>
        </w:rPr>
        <w:t>RESERVED</w:t>
      </w:r>
      <w:r w:rsidRPr="00FE09AF">
        <w:t>”</w:t>
      </w:r>
    </w:p>
    <w:p w:rsidR="00DB1DD4" w:rsidRDefault="00DB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1DD4">
        <w:rPr>
          <w:rFonts w:eastAsia="Times New Roman"/>
        </w:rPr>
        <w:t>3</w:t>
      </w:r>
      <w:r>
        <w:rPr>
          <w:rFonts w:eastAsia="Times New Roman"/>
        </w:rPr>
        <w:t>.</w:t>
      </w:r>
      <w:r>
        <w:rPr>
          <w:rFonts w:eastAsia="Times New Roman"/>
        </w:rPr>
        <w:tab/>
        <w:t>This act takes effect upon approval by the Governor.</w:t>
      </w:r>
    </w:p>
    <w:p w:rsidR="00CA6D0A" w:rsidRDefault="00935886" w:rsidP="00820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A6D0A" w:rsidSect="009358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86" w:rsidRDefault="00935886">
      <w:r>
        <w:separator/>
      </w:r>
    </w:p>
  </w:endnote>
  <w:endnote w:type="continuationSeparator" w:id="0">
    <w:p w:rsidR="00935886" w:rsidRDefault="00935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C88FF1-D807-4D09-9EE4-46826A13C63E}"/>
    <w:embedBold r:id="rId2" w:fontKey="{D17C174B-D7E3-4DA3-BE0A-06BCCE81DA5B}"/>
  </w:font>
  <w:font w:name="Calibri">
    <w:panose1 w:val="020F0502020204030204"/>
    <w:charset w:val="00"/>
    <w:family w:val="swiss"/>
    <w:pitch w:val="variable"/>
    <w:sig w:usb0="A00002EF" w:usb1="4000207B" w:usb2="00000000" w:usb3="00000000" w:csb0="0000009F" w:csb1="00000000"/>
    <w:embedRegular r:id="rId3" w:fontKey="{6AC7488A-0213-43F8-A319-9E8B712F1E1E}"/>
  </w:font>
  <w:font w:name="Cambria">
    <w:panose1 w:val="02040503050406030204"/>
    <w:charset w:val="00"/>
    <w:family w:val="roman"/>
    <w:pitch w:val="variable"/>
    <w:sig w:usb0="A00002EF" w:usb1="4000004B" w:usb2="00000000" w:usb3="00000000" w:csb0="0000009F" w:csb1="00000000"/>
    <w:embedRegular r:id="rId4" w:fontKey="{00E9AB7D-7CE7-4416-B1FA-0764F5496C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fldSimple w:instr=" PAGE  \* MERGEFORMAT ">
      <w:r w:rsidR="008206E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r>
      <w:tab/>
    </w:r>
    <w:fldSimple w:instr=" PAGE  \* MERGEFORMAT ">
      <w:r w:rsidR="008206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86" w:rsidRDefault="00935886">
      <w:r>
        <w:separator/>
      </w:r>
    </w:p>
  </w:footnote>
  <w:footnote w:type="continuationSeparator" w:id="0">
    <w:p w:rsidR="00935886" w:rsidRDefault="009358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w:rsids>
    <w:rsidRoot w:val="00CA6D0A"/>
    <w:rsid w:val="00053372"/>
    <w:rsid w:val="001D6822"/>
    <w:rsid w:val="00454367"/>
    <w:rsid w:val="00614D9A"/>
    <w:rsid w:val="006205AC"/>
    <w:rsid w:val="006225D1"/>
    <w:rsid w:val="006D348D"/>
    <w:rsid w:val="008206E1"/>
    <w:rsid w:val="00935886"/>
    <w:rsid w:val="00B87A4A"/>
    <w:rsid w:val="00C72410"/>
    <w:rsid w:val="00CA6D0A"/>
    <w:rsid w:val="00D43D10"/>
    <w:rsid w:val="00D45EC4"/>
    <w:rsid w:val="00D46B9E"/>
    <w:rsid w:val="00DB1DD4"/>
    <w:rsid w:val="00DD6E8D"/>
    <w:rsid w:val="00E03E0D"/>
    <w:rsid w:val="00F3340D"/>
    <w:rsid w:val="00FB43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6D0A"/>
    <w:pPr>
      <w:tabs>
        <w:tab w:val="center" w:pos="4680"/>
        <w:tab w:val="right" w:pos="9360"/>
      </w:tabs>
    </w:pPr>
  </w:style>
  <w:style w:type="character" w:customStyle="1" w:styleId="FooterChar">
    <w:name w:val="Footer Char"/>
    <w:basedOn w:val="DefaultParagraphFont"/>
    <w:link w:val="Footer"/>
    <w:uiPriority w:val="99"/>
    <w:semiHidden/>
    <w:rsid w:val="00CA6D0A"/>
  </w:style>
  <w:style w:type="character" w:styleId="PageNumber">
    <w:name w:val="page number"/>
    <w:basedOn w:val="DefaultParagraphFont"/>
    <w:uiPriority w:val="99"/>
    <w:semiHidden/>
    <w:unhideWhenUsed/>
    <w:rsid w:val="00CA6D0A"/>
  </w:style>
  <w:style w:type="character" w:styleId="LineNumber">
    <w:name w:val="line number"/>
    <w:basedOn w:val="DefaultParagraphFont"/>
    <w:uiPriority w:val="99"/>
    <w:semiHidden/>
    <w:unhideWhenUsed/>
    <w:rsid w:val="00CA6D0A"/>
  </w:style>
  <w:style w:type="paragraph" w:styleId="Header">
    <w:name w:val="header"/>
    <w:basedOn w:val="Normal"/>
    <w:link w:val="HeaderChar"/>
    <w:uiPriority w:val="99"/>
    <w:semiHidden/>
    <w:unhideWhenUsed/>
    <w:rsid w:val="00CA6D0A"/>
    <w:pPr>
      <w:tabs>
        <w:tab w:val="center" w:pos="4680"/>
        <w:tab w:val="right" w:pos="9360"/>
      </w:tabs>
    </w:pPr>
  </w:style>
  <w:style w:type="character" w:customStyle="1" w:styleId="HeaderChar">
    <w:name w:val="Header Char"/>
    <w:basedOn w:val="DefaultParagraphFont"/>
    <w:link w:val="Header"/>
    <w:uiPriority w:val="99"/>
    <w:semiHidden/>
    <w:rsid w:val="00CA6D0A"/>
  </w:style>
  <w:style w:type="paragraph" w:customStyle="1" w:styleId="BillDots">
    <w:name w:val="BillDots"/>
    <w:basedOn w:val="Normal"/>
    <w:qFormat/>
    <w:rsid w:val="00CA6D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A6D0A"/>
    <w:pPr>
      <w:tabs>
        <w:tab w:val="right" w:pos="5904"/>
      </w:tabs>
    </w:pPr>
  </w:style>
  <w:style w:type="character" w:styleId="FollowedHyperlink">
    <w:name w:val="FollowedHyperlink"/>
    <w:basedOn w:val="DefaultParagraphFont"/>
    <w:uiPriority w:val="99"/>
    <w:semiHidden/>
    <w:unhideWhenUsed/>
    <w:rsid w:val="00C724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BB513-6626-489A-B11A-0F05A41C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455</Words>
  <Characters>2440</Characters>
  <Application>Microsoft Office Word</Application>
  <DocSecurity>0</DocSecurity>
  <Lines>84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lisacourtney</cp:lastModifiedBy>
  <cp:revision>2</cp:revision>
  <dcterms:created xsi:type="dcterms:W3CDTF">2010-05-25T22:48:00Z</dcterms:created>
  <dcterms:modified xsi:type="dcterms:W3CDTF">2010-05-25T22:48:00Z</dcterms:modified>
</cp:coreProperties>
</file>