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KATHARINE H. WILSON OF LEXINGTON COUNTY ON THE OCCASION OF HER ONE HUNDREDTH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Katharine H. Wilson of Lexington County will celebrate her one hundredth birthday on August 30,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Wilson, the daughter of Henry M. and Manny D. Hydrick, was born on August 30, 1909, in the early part of the twentieth century, and she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North, the young Katharine grew up in her hometown, nurtured by her magistrate father and educator mother. She completed her early education at North High School and finished Chicora College in Columbia as one of its last graduates before that institution closed its doors in 1930, a casualty of the Great Depression;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11, 1941, she married Norman Willard Wilson and worked for the civil service in New York, New Jersey, and Washington, D.C., while her husband served in the armed forces during World War II. Later returning to South Carolina, the Wilsons ultimately settled in Cayce and welcomed a son, Willard, Jr., into the family, after which Mrs. Wilson became a stay</w:t>
      </w:r>
      <w:r>
        <w:noBreakHyphen/>
        <w:t>at</w:t>
      </w:r>
      <w:r>
        <w:noBreakHyphen/>
        <w:t>home mom for some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time, Mrs. Wilson took up new duties as secretary at B.C. Grammar School #3, where she worked until her retirement in the 1960s;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varied interests and talents, Katharine Wilson devoted herself to teaching children in Sunday School for many years, taught her son and great</w:t>
      </w:r>
      <w:r>
        <w:noBreakHyphen/>
        <w:t>niece to play the piano, loved to fish and relished feasting on her catch, read to her son extensively from the Bible, and conveyed to him the value of reading good books. Today, still celebrated for her delectable tea cookies, this centenarian likes nothing better than a cooking session in the kitchen and still has her driver’s license;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Wilson enjoys two grandchildren, Eric and Chuck Wilson; one great</w:t>
      </w:r>
      <w:r>
        <w:noBreakHyphen/>
        <w:t>grandchild, Jack Wilson; and her dog, Daisy;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 at the celebration of her one hundredth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Katharine H. Wilson of Lexington County on the occasion of her one hundredth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Katharine H. Wilson.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28DAC-52E4-41B5-A84A-1F169D059B5E}"/>
    <w:embedBold r:id="rId2" w:fontKey="{D22DFB9D-C60B-4BEF-B170-F41AEAC5E185}"/>
  </w:font>
  <w:font w:name="Calibri">
    <w:panose1 w:val="020F0502020204030204"/>
    <w:charset w:val="00"/>
    <w:family w:val="swiss"/>
    <w:pitch w:val="variable"/>
    <w:sig w:usb0="A00002EF" w:usb1="4000207B" w:usb2="00000000" w:usb3="00000000" w:csb0="0000009F" w:csb1="00000000"/>
    <w:embedRegular r:id="rId3" w:fontKey="{2019FA9F-DB29-41C7-8B4C-C11A97C1309C}"/>
  </w:font>
  <w:font w:name="Tahoma">
    <w:panose1 w:val="020B0604030504040204"/>
    <w:charset w:val="00"/>
    <w:family w:val="swiss"/>
    <w:pitch w:val="variable"/>
    <w:sig w:usb0="61002A87" w:usb1="80000000" w:usb2="00000008" w:usb3="00000000" w:csb0="000101FF" w:csb1="00000000"/>
    <w:embedRegular r:id="rId4" w:fontKey="{8489236A-6DCE-4421-837C-29CAB420D3C0}"/>
  </w:font>
  <w:font w:name="Cambria">
    <w:panose1 w:val="02040503050406030204"/>
    <w:charset w:val="00"/>
    <w:family w:val="roman"/>
    <w:pitch w:val="variable"/>
    <w:sig w:usb0="A00002EF" w:usb1="4000004B" w:usb2="00000000" w:usb3="00000000" w:csb0="0000009F" w:csb1="00000000"/>
    <w:embedRegular r:id="rId5" w:fontKey="{8B85424D-D950-4A29-8A90-86FD939617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68HTC09"/>
    <w:docVar w:name="CoverBillType" w:val="r"/>
    <w:docVar w:name="docpath" w:val="L:\Council\bills\RM\1268HTC09.DOCX"/>
    <w:docVar w:name="dvBillNumber" w:val="85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2009-05-18T13:39:00Z</cp:lastPrinted>
  <dcterms:created xsi:type="dcterms:W3CDTF">2009-05-19T17:03:00Z</dcterms:created>
  <dcterms:modified xsi:type="dcterms:W3CDTF">2009-05-19T17:03:00Z</dcterms:modified>
</cp:coreProperties>
</file>