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11</w:t>
      </w:r>
      <w:r>
        <w:rPr>
          <w:rFonts w:eastAsia="Times New Roman" w:cs="Times New Roman"/>
          <w:szCs w:val="20"/>
        </w:rPr>
        <w:noBreakHyphen/>
        <w:t>35</w:t>
      </w:r>
      <w:r>
        <w:rPr>
          <w:rFonts w:eastAsia="Times New Roman" w:cs="Times New Roman"/>
          <w:szCs w:val="20"/>
        </w:rPr>
        <w:noBreakHyphen/>
        <w:t>52 SO AS TO PROVIDE FOR A TWENTY</w:t>
      </w:r>
      <w:r>
        <w:rPr>
          <w:rFonts w:eastAsia="Times New Roman" w:cs="Times New Roman"/>
          <w:szCs w:val="20"/>
        </w:rPr>
        <w:noBreakHyphen/>
        <w:t>FIVE PERCENT SET</w:t>
      </w:r>
      <w:r>
        <w:rPr>
          <w:rFonts w:eastAsia="Times New Roman" w:cs="Times New Roman"/>
          <w:szCs w:val="20"/>
        </w:rPr>
        <w:noBreakHyphen/>
        <w:t>ASIDE FOR GOVERNMENTAL BODIES AND LOCAL POLITICAL SUBDIVISIONS SUBJECT TO THE STATE CONSOLIDATED PROCUREMENT CODE FOR CONTRACTS FOR GOODS OR SERVICES ENTERED INTO OUTSIDE OF THE PROCUREMENT CODE WITH VENDORS WHO ARE LEGAL RESIDENTS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35,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52.</w:t>
      </w:r>
      <w:r>
        <w:rPr>
          <w:rFonts w:eastAsia="Times New Roman" w:cs="Times New Roman"/>
          <w:szCs w:val="20"/>
        </w:rPr>
        <w:tab/>
        <w:t>Notwithstanding another provision of law, a governmental body or local political subdivision otherwise subject to this chapter may set aside twenty</w:t>
      </w:r>
      <w:r>
        <w:rPr>
          <w:rFonts w:eastAsia="Times New Roman" w:cs="Times New Roman"/>
          <w:szCs w:val="20"/>
        </w:rPr>
        <w:noBreakHyphen/>
        <w:t>five percent of its procurement funds for the contracting of goods and services outside the provisions of this chapter from a vendor who is a legal resident of this State and whose employees are legal residents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7A72A6-E8F2-48D6-983F-564E3AA98F04}"/>
    <w:embedBold r:id="rId2" w:fontKey="{B1B4206B-DC21-4E6A-BEAD-9346D5E3FA57}"/>
  </w:font>
  <w:font w:name="Calibri">
    <w:panose1 w:val="020F0502020204030204"/>
    <w:charset w:val="00"/>
    <w:family w:val="swiss"/>
    <w:pitch w:val="variable"/>
    <w:sig w:usb0="A00002EF" w:usb1="4000207B" w:usb2="00000000" w:usb3="00000000" w:csb0="0000009F" w:csb1="00000000"/>
    <w:embedRegular r:id="rId3" w:fontKey="{04E9A6F6-2C97-4B90-BF4E-227FC7F9A90E}"/>
  </w:font>
  <w:font w:name="Tahoma">
    <w:panose1 w:val="020B0604030504040204"/>
    <w:charset w:val="00"/>
    <w:family w:val="swiss"/>
    <w:pitch w:val="variable"/>
    <w:sig w:usb0="61002A87" w:usb1="80000000" w:usb2="00000008" w:usb3="00000000" w:csb0="000101FF" w:csb1="00000000"/>
    <w:embedRegular r:id="rId4" w:fontKey="{503E25BF-0BDB-44F4-BBBB-2B1D5026E1A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D7FE2E3-E638-4F6F-BDD2-5EDFC5AED6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[88]</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867</Characters>
  <Application>Microsoft Office Word</Application>
  <DocSecurity>0</DocSecurity>
  <Lines>7</Lines>
  <Paragraphs>2</Paragraphs>
  <ScaleCrop>false</ScaleCrop>
  <Company>Project Management</Company>
  <LinksUpToDate>false</LinksUpToDate>
  <CharactersWithSpaces>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2008-12-10T20:13:00Z</dcterms:created>
  <dcterms:modified xsi:type="dcterms:W3CDTF">2008-12-10T20:13:00Z</dcterms:modified>
</cp:coreProperties>
</file>