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1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A026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E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F743FB">
        <w:rPr>
          <w:rFonts w:eastAsia="Times New Roman"/>
          <w:color w:val="000000" w:themeColor="text1"/>
          <w:u w:color="000000" w:themeColor="text1"/>
        </w:rPr>
        <w:t xml:space="preserve">TO AMEND </w:t>
      </w:r>
      <w:r w:rsidR="00340342">
        <w:rPr>
          <w:rFonts w:eastAsia="Times New Roman"/>
          <w:color w:val="000000" w:themeColor="text1"/>
          <w:u w:color="000000" w:themeColor="text1"/>
        </w:rPr>
        <w:t xml:space="preserve">THE CODE OF LAWS OF SOUTH CAROLINA, 1976, BY </w:t>
      </w:r>
      <w:r>
        <w:rPr>
          <w:rFonts w:eastAsia="Times New Roman"/>
          <w:color w:val="000000" w:themeColor="text1"/>
          <w:u w:color="000000" w:themeColor="text1"/>
        </w:rPr>
        <w:t>ADDING SECTION 50</w:t>
      </w:r>
      <w:r w:rsidR="003C012B">
        <w:rPr>
          <w:rFonts w:eastAsia="Times New Roman"/>
          <w:color w:val="000000" w:themeColor="text1"/>
          <w:u w:color="000000" w:themeColor="text1"/>
        </w:rPr>
        <w:noBreakHyphen/>
      </w:r>
      <w:r>
        <w:rPr>
          <w:rFonts w:eastAsia="Times New Roman"/>
          <w:color w:val="000000" w:themeColor="text1"/>
          <w:u w:color="000000" w:themeColor="text1"/>
        </w:rPr>
        <w:t>13</w:t>
      </w:r>
      <w:r w:rsidR="003C012B">
        <w:rPr>
          <w:rFonts w:eastAsia="Times New Roman"/>
          <w:color w:val="000000" w:themeColor="text1"/>
          <w:u w:color="000000" w:themeColor="text1"/>
        </w:rPr>
        <w:noBreakHyphen/>
      </w:r>
      <w:r>
        <w:rPr>
          <w:rFonts w:eastAsia="Times New Roman"/>
          <w:color w:val="000000" w:themeColor="text1"/>
          <w:u w:color="000000" w:themeColor="text1"/>
        </w:rPr>
        <w:t>120, TO SET THE SIZE LIMITS AT FOURTEEN INCHES TOTAL LENGTH AND THE CATCH LIMIT AT FIVE PER DAY FOR BLACK BASS IN LAKES MARION AND MOULTRIE AND THE UPPER SANTEE RIVER.</w:t>
      </w:r>
    </w:p>
    <w:p w:rsidR="007A0265" w:rsidRDefault="007A0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40342" w:rsidRPr="00FF00AF" w:rsidRDefault="00340342" w:rsidP="00340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F00A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40342" w:rsidRPr="00FF00AF" w:rsidRDefault="00340342" w:rsidP="00340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0342" w:rsidRDefault="00340342" w:rsidP="00340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F00AF">
        <w:rPr>
          <w:color w:val="000000" w:themeColor="text1"/>
          <w:u w:color="000000" w:themeColor="text1"/>
        </w:rPr>
        <w:t>SECTION</w:t>
      </w:r>
      <w:r w:rsidRPr="00FF00AF">
        <w:rPr>
          <w:color w:val="000000" w:themeColor="text1"/>
          <w:u w:color="000000" w:themeColor="text1"/>
        </w:rPr>
        <w:tab/>
        <w:t>1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 xml:space="preserve">The </w:t>
      </w:r>
      <w:r w:rsidRPr="00FF00AF">
        <w:rPr>
          <w:color w:val="000000" w:themeColor="text1"/>
          <w:u w:color="000000" w:themeColor="text1"/>
        </w:rPr>
        <w:t>1976 Code is amended by adding:</w:t>
      </w:r>
    </w:p>
    <w:p w:rsidR="00340342" w:rsidRDefault="00340342" w:rsidP="00340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0342" w:rsidRPr="00FF00AF" w:rsidRDefault="00340342" w:rsidP="00340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“Section </w:t>
      </w:r>
      <w:r w:rsidRPr="00FF00AF">
        <w:rPr>
          <w:color w:val="000000" w:themeColor="text1"/>
          <w:u w:color="000000" w:themeColor="text1"/>
        </w:rPr>
        <w:t>50</w:t>
      </w:r>
      <w:r w:rsidR="003C012B">
        <w:rPr>
          <w:color w:val="000000" w:themeColor="text1"/>
          <w:u w:color="000000" w:themeColor="text1"/>
        </w:rPr>
        <w:noBreakHyphen/>
      </w:r>
      <w:r w:rsidRPr="00FF00AF">
        <w:rPr>
          <w:color w:val="000000" w:themeColor="text1"/>
          <w:u w:color="000000" w:themeColor="text1"/>
        </w:rPr>
        <w:t>13</w:t>
      </w:r>
      <w:r w:rsidR="003C012B">
        <w:rPr>
          <w:color w:val="000000" w:themeColor="text1"/>
          <w:u w:color="000000" w:themeColor="text1"/>
        </w:rPr>
        <w:noBreakHyphen/>
      </w:r>
      <w:r w:rsidRPr="00FF00AF">
        <w:rPr>
          <w:color w:val="000000" w:themeColor="text1"/>
          <w:u w:color="000000" w:themeColor="text1"/>
        </w:rPr>
        <w:t>120</w:t>
      </w:r>
      <w:r w:rsidR="00B254CB">
        <w:rPr>
          <w:color w:val="000000" w:themeColor="text1"/>
          <w:u w:color="000000" w:themeColor="text1"/>
        </w:rPr>
        <w:t>.</w:t>
      </w:r>
      <w:r w:rsidR="00B254CB">
        <w:rPr>
          <w:color w:val="000000" w:themeColor="text1"/>
          <w:u w:color="000000" w:themeColor="text1"/>
        </w:rPr>
        <w:tab/>
      </w:r>
      <w:r w:rsidRPr="00FF00AF">
        <w:rPr>
          <w:color w:val="000000" w:themeColor="text1"/>
          <w:u w:color="000000" w:themeColor="text1"/>
        </w:rPr>
        <w:t>(A)</w:t>
      </w:r>
      <w:r w:rsidRPr="00FF00AF">
        <w:rPr>
          <w:color w:val="000000" w:themeColor="text1"/>
          <w:u w:color="000000" w:themeColor="text1"/>
        </w:rPr>
        <w:tab/>
      </w:r>
      <w:r w:rsidRPr="00FF00AF">
        <w:rPr>
          <w:color w:val="000000" w:themeColor="text1"/>
          <w:u w:color="000000" w:themeColor="text1"/>
        </w:rPr>
        <w:tab/>
        <w:t xml:space="preserve">It is unlawful to possess any black bass (large mouth, small mouth, coosae) in Lakes Marion or Moultrie or the upper Santee River less than fourteen inches in total length. </w:t>
      </w:r>
      <w:r w:rsidR="00B254CB">
        <w:rPr>
          <w:color w:val="000000" w:themeColor="text1"/>
          <w:u w:color="000000" w:themeColor="text1"/>
        </w:rPr>
        <w:t xml:space="preserve"> </w:t>
      </w:r>
      <w:r w:rsidRPr="00FF00AF">
        <w:rPr>
          <w:color w:val="000000" w:themeColor="text1"/>
          <w:u w:color="000000" w:themeColor="text1"/>
        </w:rPr>
        <w:t>It is unlawful to land black bass without the head and tail fin intact.</w:t>
      </w:r>
    </w:p>
    <w:p w:rsidR="00340342" w:rsidRPr="00FF00AF" w:rsidRDefault="00340342" w:rsidP="00340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FF00AF">
        <w:rPr>
          <w:color w:val="000000" w:themeColor="text1"/>
          <w:u w:color="000000" w:themeColor="text1"/>
        </w:rPr>
        <w:tab/>
        <w:t>(B)</w:t>
      </w:r>
      <w:r w:rsidRPr="00FF00AF">
        <w:rPr>
          <w:color w:val="000000" w:themeColor="text1"/>
          <w:u w:color="000000" w:themeColor="text1"/>
        </w:rPr>
        <w:tab/>
        <w:t>The lawful catch limit for black bass (large mouth, small mouth, coosae) or a combination of them in Lakes Marion or Moultrie or the upper Santee River is five per day.</w:t>
      </w:r>
      <w:r w:rsidR="00B254CB">
        <w:rPr>
          <w:color w:val="000000" w:themeColor="text1"/>
          <w:u w:color="000000" w:themeColor="text1"/>
        </w:rPr>
        <w:t>”</w:t>
      </w:r>
    </w:p>
    <w:p w:rsidR="00340342" w:rsidRPr="00FF00AF" w:rsidRDefault="00340342" w:rsidP="00340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0342" w:rsidRPr="00FF00AF" w:rsidRDefault="00340342" w:rsidP="00340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F00AF">
        <w:rPr>
          <w:color w:val="000000" w:themeColor="text1"/>
          <w:u w:color="000000" w:themeColor="text1"/>
        </w:rPr>
        <w:t>SECTION</w:t>
      </w:r>
      <w:r w:rsidRPr="00FF00AF">
        <w:rPr>
          <w:color w:val="000000" w:themeColor="text1"/>
          <w:u w:color="000000" w:themeColor="text1"/>
        </w:rPr>
        <w:tab/>
        <w:t>2.</w:t>
      </w:r>
      <w:r w:rsidRPr="00FF00A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132A8" w:rsidRDefault="003C01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132A8" w:rsidRDefault="00C132A8" w:rsidP="00C132A8">
      <w:pPr>
        <w:suppressAutoHyphens/>
        <w:jc w:val="both"/>
        <w:rPr>
          <w:rFonts w:eastAsia="Times New Roman"/>
        </w:rPr>
      </w:pPr>
    </w:p>
    <w:sectPr w:rsidR="00C132A8" w:rsidSect="00C132A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5CC" w:rsidRDefault="002C45CC" w:rsidP="00522CE0">
      <w:r>
        <w:separator/>
      </w:r>
    </w:p>
  </w:endnote>
  <w:endnote w:type="continuationSeparator" w:id="0">
    <w:p w:rsidR="002C45CC" w:rsidRDefault="002C45C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CFE2F0-4D27-435C-BA9F-9A581203FB94}"/>
    <w:embedBold r:id="rId2" w:fontKey="{C0FC89E9-64C3-49F4-83B3-BB557E99FF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26ED20-CF05-40C1-8FDA-1E0804C7AF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1E8D7C1-78AB-49DF-997D-962E610027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490" w:rsidRPr="00C132A8" w:rsidRDefault="00C132A8" w:rsidP="00C132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5CC" w:rsidRDefault="002C45CC" w:rsidP="00522CE0">
      <w:r>
        <w:separator/>
      </w:r>
    </w:p>
  </w:footnote>
  <w:footnote w:type="continuationSeparator" w:id="0">
    <w:p w:rsidR="002C45CC" w:rsidRDefault="002C45C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7BASS.TCM.JCL"/>
    <w:docVar w:name="CoverAttorneyInitials" w:val="TCM"/>
    <w:docVar w:name="CoverAttorneyLastName" w:val="Miles"/>
    <w:docVar w:name="CoverBillType" w:val="b"/>
    <w:docVar w:name="CoverSenator" w:val="JCL"/>
    <w:docVar w:name="dvBillNumber" w:val="914"/>
    <w:docVar w:name="dvBillNumberPrefix" w:val="S. "/>
    <w:docVar w:name="dvOriginalBody" w:val="Senate"/>
    <w:docVar w:name="fulldraftpath" w:val="L:\S-RESMIN\DRAFTING\JCL\007BASS.TCM.JCL.DOCX"/>
    <w:docVar w:name="NameofBody" w:val="S"/>
    <w:docVar w:name="vgroup2" w:val="S-RESMIN"/>
  </w:docVars>
  <w:rsids>
    <w:rsidRoot w:val="00100011"/>
    <w:rsid w:val="000005E1"/>
    <w:rsid w:val="00042AC1"/>
    <w:rsid w:val="00046516"/>
    <w:rsid w:val="0007601D"/>
    <w:rsid w:val="000B0720"/>
    <w:rsid w:val="000B5EAF"/>
    <w:rsid w:val="00100011"/>
    <w:rsid w:val="00167FD4"/>
    <w:rsid w:val="00170561"/>
    <w:rsid w:val="00186AC9"/>
    <w:rsid w:val="00197DF1"/>
    <w:rsid w:val="001B3DD9"/>
    <w:rsid w:val="001B790A"/>
    <w:rsid w:val="001D3BAC"/>
    <w:rsid w:val="00245C4E"/>
    <w:rsid w:val="002C45CC"/>
    <w:rsid w:val="002C5896"/>
    <w:rsid w:val="002D3BED"/>
    <w:rsid w:val="002F1E81"/>
    <w:rsid w:val="00307C2B"/>
    <w:rsid w:val="00340342"/>
    <w:rsid w:val="00373EF6"/>
    <w:rsid w:val="003C012B"/>
    <w:rsid w:val="003C30E0"/>
    <w:rsid w:val="003D6E2B"/>
    <w:rsid w:val="003E7597"/>
    <w:rsid w:val="00450668"/>
    <w:rsid w:val="004952FA"/>
    <w:rsid w:val="004B0759"/>
    <w:rsid w:val="004B6A22"/>
    <w:rsid w:val="004D7F37"/>
    <w:rsid w:val="00522CE0"/>
    <w:rsid w:val="00552052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542C3"/>
    <w:rsid w:val="006C66FC"/>
    <w:rsid w:val="006C74EA"/>
    <w:rsid w:val="00720D40"/>
    <w:rsid w:val="007318D4"/>
    <w:rsid w:val="00765784"/>
    <w:rsid w:val="00787094"/>
    <w:rsid w:val="00797511"/>
    <w:rsid w:val="007A0265"/>
    <w:rsid w:val="007A4390"/>
    <w:rsid w:val="007B6510"/>
    <w:rsid w:val="007E5CB7"/>
    <w:rsid w:val="008314D2"/>
    <w:rsid w:val="008B141B"/>
    <w:rsid w:val="008B2F42"/>
    <w:rsid w:val="008E185F"/>
    <w:rsid w:val="008F023B"/>
    <w:rsid w:val="00904E16"/>
    <w:rsid w:val="00911490"/>
    <w:rsid w:val="009162B3"/>
    <w:rsid w:val="00927C62"/>
    <w:rsid w:val="00983951"/>
    <w:rsid w:val="00984124"/>
    <w:rsid w:val="00984640"/>
    <w:rsid w:val="00995C37"/>
    <w:rsid w:val="009C118A"/>
    <w:rsid w:val="009E628A"/>
    <w:rsid w:val="00A02011"/>
    <w:rsid w:val="00A30C24"/>
    <w:rsid w:val="00A4011E"/>
    <w:rsid w:val="00A86015"/>
    <w:rsid w:val="00AE59C8"/>
    <w:rsid w:val="00B10098"/>
    <w:rsid w:val="00B243C7"/>
    <w:rsid w:val="00B254CB"/>
    <w:rsid w:val="00B47B87"/>
    <w:rsid w:val="00B5790D"/>
    <w:rsid w:val="00B945C5"/>
    <w:rsid w:val="00BA1CBB"/>
    <w:rsid w:val="00BA20EA"/>
    <w:rsid w:val="00BB5AFC"/>
    <w:rsid w:val="00BC0A56"/>
    <w:rsid w:val="00C132A8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76987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PMGroupNSC</cp:lastModifiedBy>
  <cp:revision>2</cp:revision>
  <cp:lastPrinted>2009-12-01T22:18:00Z</cp:lastPrinted>
  <dcterms:created xsi:type="dcterms:W3CDTF">2009-12-09T20:01:00Z</dcterms:created>
  <dcterms:modified xsi:type="dcterms:W3CDTF">2009-12-09T20:01:00Z</dcterms:modified>
</cp:coreProperties>
</file>