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848E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1968" w:rsidRDefault="004F19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/>
        </w:rPr>
        <w:t xml:space="preserve">TO AMEND SECTION </w:t>
      </w:r>
      <w:r>
        <w:t>50</w:t>
      </w:r>
      <w:r w:rsidR="007F3C9B">
        <w:noBreakHyphen/>
      </w:r>
      <w:r>
        <w:t>5</w:t>
      </w:r>
      <w:r w:rsidR="007F3C9B">
        <w:noBreakHyphen/>
      </w:r>
      <w:r w:rsidRPr="004F1968">
        <w:t>15</w:t>
      </w:r>
      <w:r w:rsidR="0004764F">
        <w:t xml:space="preserve"> OF THE 1976 </w:t>
      </w:r>
      <w:r>
        <w:rPr>
          <w:rFonts w:eastAsia="Calibri"/>
        </w:rPr>
        <w:t>CODE</w:t>
      </w:r>
      <w:r w:rsidR="0004764F">
        <w:rPr>
          <w:rFonts w:eastAsia="Calibri"/>
        </w:rPr>
        <w:t xml:space="preserve">, </w:t>
      </w:r>
      <w:r>
        <w:rPr>
          <w:rFonts w:eastAsia="Calibri"/>
        </w:rPr>
        <w:t>RELATING TO THE DEFINITION OF PUBLIC FISHING PIERS, TO INCLUDE</w:t>
      </w:r>
      <w:r w:rsidR="003A501E">
        <w:t xml:space="preserve"> ANY PIER EXTENDING</w:t>
      </w:r>
      <w:r w:rsidRPr="004F1968">
        <w:t xml:space="preserve"> INTO THE ATLANTIC OCEAN FROM WHICH OWNERS</w:t>
      </w:r>
      <w:r w:rsidR="002A3065">
        <w:t xml:space="preserve"> OF THE PIER</w:t>
      </w:r>
      <w:r w:rsidRPr="004F1968">
        <w:t xml:space="preserve"> AND </w:t>
      </w:r>
      <w:r w:rsidR="002A3065">
        <w:t xml:space="preserve">THEIR </w:t>
      </w:r>
      <w:r w:rsidRPr="004F1968">
        <w:t>GUEST ARE ALLOWED TO FISH</w:t>
      </w:r>
      <w:r>
        <w:t>.</w:t>
      </w:r>
    </w:p>
    <w:p w:rsidR="000848EF" w:rsidRPr="004F1968" w:rsidRDefault="000848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SECTION</w:t>
      </w:r>
      <w:r w:rsidRPr="00472DA3">
        <w:rPr>
          <w:color w:val="000000" w:themeColor="text1"/>
          <w:u w:color="000000" w:themeColor="text1"/>
        </w:rPr>
        <w:tab/>
        <w:t>1.</w:t>
      </w:r>
      <w:r w:rsidRPr="00472DA3">
        <w:rPr>
          <w:color w:val="000000" w:themeColor="text1"/>
          <w:u w:color="000000" w:themeColor="text1"/>
        </w:rPr>
        <w:tab/>
        <w:t>Section 50</w:t>
      </w:r>
      <w:r w:rsidR="007F3C9B">
        <w:rPr>
          <w:color w:val="000000" w:themeColor="text1"/>
          <w:u w:color="000000" w:themeColor="text1"/>
        </w:rPr>
        <w:noBreakHyphen/>
      </w:r>
      <w:r w:rsidRPr="00472DA3">
        <w:rPr>
          <w:color w:val="000000" w:themeColor="text1"/>
          <w:u w:color="000000" w:themeColor="text1"/>
        </w:rPr>
        <w:t>5</w:t>
      </w:r>
      <w:r w:rsidR="007F3C9B">
        <w:rPr>
          <w:color w:val="000000" w:themeColor="text1"/>
          <w:u w:color="000000" w:themeColor="text1"/>
        </w:rPr>
        <w:noBreakHyphen/>
      </w:r>
      <w:r w:rsidRPr="00472DA3">
        <w:rPr>
          <w:color w:val="000000" w:themeColor="text1"/>
          <w:u w:color="000000" w:themeColor="text1"/>
        </w:rPr>
        <w:t>15(40) of the 1976 Code is amended to read: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ab/>
        <w:t>“(40)</w:t>
      </w:r>
      <w:r w:rsidRPr="00472DA3">
        <w:rPr>
          <w:color w:val="000000" w:themeColor="text1"/>
          <w:u w:color="000000" w:themeColor="text1"/>
        </w:rPr>
        <w:tab/>
      </w:r>
      <w:r w:rsidR="007F3C9B" w:rsidRPr="007F3C9B">
        <w:rPr>
          <w:color w:val="000000" w:themeColor="text1"/>
          <w:u w:color="000000" w:themeColor="text1"/>
        </w:rPr>
        <w:t>‘</w:t>
      </w:r>
      <w:r w:rsidRPr="00472DA3">
        <w:rPr>
          <w:color w:val="000000" w:themeColor="text1"/>
          <w:u w:color="000000" w:themeColor="text1"/>
        </w:rPr>
        <w:t>Public fishing pier</w:t>
      </w:r>
      <w:r w:rsidR="007F3C9B" w:rsidRPr="007F3C9B">
        <w:rPr>
          <w:color w:val="000000" w:themeColor="text1"/>
          <w:u w:color="000000" w:themeColor="text1"/>
        </w:rPr>
        <w:t>’</w:t>
      </w:r>
      <w:r w:rsidRPr="00472DA3">
        <w:rPr>
          <w:color w:val="000000" w:themeColor="text1"/>
          <w:u w:color="000000" w:themeColor="text1"/>
        </w:rPr>
        <w:t xml:space="preserve"> means piers open to the public which charge a fee to fish</w:t>
      </w:r>
      <w:r>
        <w:rPr>
          <w:color w:val="000000" w:themeColor="text1"/>
          <w:u w:color="000000" w:themeColor="text1"/>
        </w:rPr>
        <w:t xml:space="preserve"> </w:t>
      </w:r>
      <w:r w:rsidRPr="00472DA3">
        <w:rPr>
          <w:color w:val="000000" w:themeColor="text1"/>
          <w:u w:val="single" w:color="000000" w:themeColor="text1"/>
        </w:rPr>
        <w:t>or any pier extending into the Atlantic Ocean from which owners of the pier and their guest are allowed to fish</w:t>
      </w:r>
      <w:r w:rsidRPr="00472DA3">
        <w:rPr>
          <w:color w:val="000000" w:themeColor="text1"/>
          <w:u w:color="000000" w:themeColor="text1"/>
        </w:rPr>
        <w:t>.”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SECTION</w:t>
      </w:r>
      <w:r w:rsidRPr="00472DA3">
        <w:rPr>
          <w:color w:val="000000" w:themeColor="text1"/>
          <w:u w:color="000000" w:themeColor="text1"/>
        </w:rPr>
        <w:tab/>
        <w:t>2.</w:t>
      </w:r>
      <w:r w:rsidRPr="00472DA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1074A" w:rsidRDefault="007F3C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074A" w:rsidRDefault="00D1074A" w:rsidP="00D1074A">
      <w:pPr>
        <w:suppressAutoHyphens/>
        <w:jc w:val="both"/>
        <w:rPr>
          <w:rFonts w:eastAsia="Times New Roman"/>
        </w:rPr>
      </w:pPr>
    </w:p>
    <w:sectPr w:rsidR="00D1074A" w:rsidSect="00D107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5F8" w:rsidRDefault="00CD55F8" w:rsidP="00522CE0">
      <w:r>
        <w:separator/>
      </w:r>
    </w:p>
  </w:endnote>
  <w:endnote w:type="continuationSeparator" w:id="0">
    <w:p w:rsidR="00CD55F8" w:rsidRDefault="00CD55F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0D282C-4AAC-44B9-8C9D-758BFF78D17A}"/>
    <w:embedBold r:id="rId2" w:fontKey="{4D2CF695-E12D-4CB0-A6D3-FF2F732CFC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53454C-B5BE-4040-B489-8DEF926FB7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1AD1100-310B-46AF-A7C0-CB5F2B0296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79C" w:rsidRPr="00D1074A" w:rsidRDefault="00D1074A" w:rsidP="00D1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5F8" w:rsidRDefault="00CD55F8" w:rsidP="00522CE0">
      <w:r>
        <w:separator/>
      </w:r>
    </w:p>
  </w:footnote>
  <w:footnote w:type="continuationSeparator" w:id="0">
    <w:p w:rsidR="00CD55F8" w:rsidRDefault="00CD55F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9PIER.TCM.JCL"/>
    <w:docVar w:name="CoverAttorneyInitials" w:val="TCM"/>
    <w:docVar w:name="CoverAttorneyLastName" w:val="Miles"/>
    <w:docVar w:name="CoverBillType" w:val="b"/>
    <w:docVar w:name="CoverSenator" w:val="JCL"/>
    <w:docVar w:name="dvBillNumber" w:val="917"/>
    <w:docVar w:name="dvBillNumberPrefix" w:val="S. "/>
    <w:docVar w:name="dvOriginalBody" w:val="Senate"/>
    <w:docVar w:name="fulldraftpath" w:val="L:\S-RESMIN\DRAFTING\JCL\009PIER.TCM.JCL.DOCX"/>
    <w:docVar w:name="NameofBody" w:val="S"/>
    <w:docVar w:name="vgroup2" w:val="S-RESMIN"/>
  </w:docVars>
  <w:rsids>
    <w:rsidRoot w:val="00C05E68"/>
    <w:rsid w:val="00001A44"/>
    <w:rsid w:val="00042AC1"/>
    <w:rsid w:val="00046516"/>
    <w:rsid w:val="0004764F"/>
    <w:rsid w:val="0007601D"/>
    <w:rsid w:val="000848EF"/>
    <w:rsid w:val="000B0720"/>
    <w:rsid w:val="000B5EAF"/>
    <w:rsid w:val="00167FD4"/>
    <w:rsid w:val="00170561"/>
    <w:rsid w:val="00186AC9"/>
    <w:rsid w:val="00197DF1"/>
    <w:rsid w:val="001B3DD9"/>
    <w:rsid w:val="001B790A"/>
    <w:rsid w:val="001D3BAC"/>
    <w:rsid w:val="001D579C"/>
    <w:rsid w:val="00245C4E"/>
    <w:rsid w:val="002A3065"/>
    <w:rsid w:val="002C5896"/>
    <w:rsid w:val="002D3BED"/>
    <w:rsid w:val="002F4783"/>
    <w:rsid w:val="0030670D"/>
    <w:rsid w:val="00307C2B"/>
    <w:rsid w:val="003A501E"/>
    <w:rsid w:val="003C30E0"/>
    <w:rsid w:val="003D6E2B"/>
    <w:rsid w:val="003E7597"/>
    <w:rsid w:val="00450668"/>
    <w:rsid w:val="004952FA"/>
    <w:rsid w:val="004B0759"/>
    <w:rsid w:val="004B6A22"/>
    <w:rsid w:val="004D7F37"/>
    <w:rsid w:val="004F1968"/>
    <w:rsid w:val="00522CE0"/>
    <w:rsid w:val="00565148"/>
    <w:rsid w:val="00593361"/>
    <w:rsid w:val="005A5017"/>
    <w:rsid w:val="005A5733"/>
    <w:rsid w:val="005A648C"/>
    <w:rsid w:val="005E167E"/>
    <w:rsid w:val="005E4268"/>
    <w:rsid w:val="005F1745"/>
    <w:rsid w:val="00610FAB"/>
    <w:rsid w:val="0063292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7F3C9B"/>
    <w:rsid w:val="008314D2"/>
    <w:rsid w:val="00893068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519A"/>
    <w:rsid w:val="009E0871"/>
    <w:rsid w:val="00A02011"/>
    <w:rsid w:val="00A4011E"/>
    <w:rsid w:val="00A86015"/>
    <w:rsid w:val="00AA33C8"/>
    <w:rsid w:val="00AE59C8"/>
    <w:rsid w:val="00B10098"/>
    <w:rsid w:val="00B243C7"/>
    <w:rsid w:val="00B47B87"/>
    <w:rsid w:val="00B5790D"/>
    <w:rsid w:val="00B730DE"/>
    <w:rsid w:val="00B945C5"/>
    <w:rsid w:val="00BA1CBB"/>
    <w:rsid w:val="00BA20EA"/>
    <w:rsid w:val="00BB5AFC"/>
    <w:rsid w:val="00BC0A56"/>
    <w:rsid w:val="00BC754C"/>
    <w:rsid w:val="00C05E68"/>
    <w:rsid w:val="00C45366"/>
    <w:rsid w:val="00C74052"/>
    <w:rsid w:val="00C762AA"/>
    <w:rsid w:val="00C93F7A"/>
    <w:rsid w:val="00CB187A"/>
    <w:rsid w:val="00CC0EC7"/>
    <w:rsid w:val="00CD55F8"/>
    <w:rsid w:val="00CF30EA"/>
    <w:rsid w:val="00D1074A"/>
    <w:rsid w:val="00D1088B"/>
    <w:rsid w:val="00D11F8F"/>
    <w:rsid w:val="00D156D2"/>
    <w:rsid w:val="00D709DD"/>
    <w:rsid w:val="00D86943"/>
    <w:rsid w:val="00DA47B9"/>
    <w:rsid w:val="00E91E2F"/>
    <w:rsid w:val="00E944CE"/>
    <w:rsid w:val="00EA3546"/>
    <w:rsid w:val="00EB47AE"/>
    <w:rsid w:val="00EC1EEF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PMGroupNSC</cp:lastModifiedBy>
  <cp:revision>2</cp:revision>
  <cp:lastPrinted>2009-12-08T15:49:00Z</cp:lastPrinted>
  <dcterms:created xsi:type="dcterms:W3CDTF">2009-12-09T20:01:00Z</dcterms:created>
  <dcterms:modified xsi:type="dcterms:W3CDTF">2009-12-09T20:01:00Z</dcterms:modified>
</cp:coreProperties>
</file>