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86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3775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A10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27</w:t>
      </w:r>
      <w:r w:rsidR="00AD050A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AD050A">
        <w:rPr>
          <w:rFonts w:eastAsia="Times New Roman"/>
        </w:rPr>
        <w:noBreakHyphen/>
      </w:r>
      <w:r>
        <w:rPr>
          <w:rFonts w:eastAsia="Times New Roman"/>
        </w:rPr>
        <w:t>60 OF THE 1976 CODE, RELATING TO A TRIAL FOR THE EJECTMENT OF A TENANT, TO PROVIDE THAT A TENANT MUST POST A BOND AS A CONDITION OF REQUESTING A TRIAL, AND TO PROVIDE FOR THE AMOUNT OF THE BOND.</w:t>
      </w:r>
    </w:p>
    <w:p w:rsidR="00C3775C" w:rsidRDefault="00C37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SECTION</w:t>
      </w:r>
      <w:r w:rsidRPr="00464733">
        <w:rPr>
          <w:rFonts w:eastAsia="Times New Roman"/>
          <w:color w:val="000000" w:themeColor="text1"/>
          <w:u w:color="000000" w:themeColor="text1"/>
        </w:rPr>
        <w:tab/>
        <w:t>1.</w:t>
      </w:r>
      <w:r w:rsidRPr="00464733">
        <w:rPr>
          <w:rFonts w:eastAsia="Times New Roman"/>
          <w:color w:val="000000" w:themeColor="text1"/>
          <w:u w:color="000000" w:themeColor="text1"/>
        </w:rPr>
        <w:tab/>
        <w:t>Section 27</w:t>
      </w:r>
      <w:r w:rsidR="00AD050A">
        <w:rPr>
          <w:rFonts w:eastAsia="Times New Roman"/>
          <w:color w:val="000000" w:themeColor="text1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u w:color="000000" w:themeColor="text1"/>
        </w:rPr>
        <w:t>37</w:t>
      </w:r>
      <w:r w:rsidR="00AD050A">
        <w:rPr>
          <w:rFonts w:eastAsia="Times New Roman"/>
          <w:color w:val="000000" w:themeColor="text1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u w:color="000000" w:themeColor="text1"/>
        </w:rPr>
        <w:t>60 of the 1976 Code is amended to read: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  <w:t>“Section 27</w:t>
      </w:r>
      <w:r w:rsidR="00AD050A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>60.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(A)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If the tenant appear and contest ejectment the magistrate shall forthwith hear and determine the case as any other civil case, allowing trial by jury if demanded by either party. 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val="single"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(B)(1)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 xml:space="preserve">To appear and contest </w:t>
      </w:r>
      <w:r w:rsidR="00E76697">
        <w:rPr>
          <w:rFonts w:eastAsia="Times New Roman"/>
          <w:color w:val="000000" w:themeColor="text1"/>
          <w:szCs w:val="24"/>
          <w:u w:val="single" w:color="000000" w:themeColor="text1"/>
        </w:rPr>
        <w:t xml:space="preserve">ejectment, </w:t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the tenant must post a bond for an amount to be fixed by the magistrate conditioned for the payment of costs, damages, and lost rent that the landlord may sustain as a result of the ejectment trial.  The bond must be in an amount at least equal to two month</w:t>
      </w:r>
      <w:r w:rsidR="00AD050A" w:rsidRPr="00AD050A">
        <w:rPr>
          <w:rFonts w:eastAsia="Times New Roman"/>
          <w:color w:val="000000" w:themeColor="text1"/>
          <w:szCs w:val="24"/>
          <w:u w:val="single" w:color="000000" w:themeColor="text1"/>
        </w:rPr>
        <w:t>’</w:t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s rent.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(2)</w:t>
      </w:r>
      <w:r w:rsidRPr="00464733">
        <w:rPr>
          <w:rFonts w:eastAsia="Times New Roman"/>
          <w:color w:val="000000" w:themeColor="text1"/>
          <w:szCs w:val="24"/>
          <w:u w:color="000000" w:themeColor="text1"/>
        </w:rPr>
        <w:tab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The tenant must post bond within ten days of the landlord, his agent, or his attorney applying to a magistrate pursuant to Section 27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Pr="00464733">
        <w:rPr>
          <w:rFonts w:eastAsia="Times New Roman"/>
          <w:color w:val="000000" w:themeColor="text1"/>
          <w:szCs w:val="24"/>
          <w:u w:val="single" w:color="000000" w:themeColor="text1"/>
        </w:rPr>
        <w:t xml:space="preserve">20.  </w:t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If the tenant does not post bond within ten days of service of a copy of the magistrate</w:t>
      </w:r>
      <w:r w:rsidR="00AD050A" w:rsidRPr="00AD050A">
        <w:rPr>
          <w:rFonts w:eastAsia="Times New Roman"/>
          <w:color w:val="000000" w:themeColor="text1"/>
          <w:szCs w:val="24"/>
          <w:u w:val="single" w:color="000000" w:themeColor="text1"/>
        </w:rPr>
        <w:t>’</w:t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s rule issued pursuant to Section 27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37</w:t>
      </w:r>
      <w:r w:rsidR="00AD050A">
        <w:rPr>
          <w:rFonts w:eastAsia="Times New Roman"/>
          <w:color w:val="000000" w:themeColor="text1"/>
          <w:szCs w:val="24"/>
          <w:u w:val="single" w:color="000000" w:themeColor="text1"/>
        </w:rPr>
        <w:noBreakHyphen/>
      </w:r>
      <w:r w:rsidR="00E76697" w:rsidRPr="00464733">
        <w:rPr>
          <w:rFonts w:eastAsia="Times New Roman"/>
          <w:color w:val="000000" w:themeColor="text1"/>
          <w:szCs w:val="24"/>
          <w:u w:val="single" w:color="000000" w:themeColor="text1"/>
        </w:rPr>
        <w:t>20, the magistrate must issue the warrant of ejectment and the tenant shall be ejected by his regular or special constable or by the sheriff of the county.</w:t>
      </w:r>
      <w:r w:rsidR="00E76697" w:rsidRPr="00464733"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64733" w:rsidRPr="00464733" w:rsidRDefault="00464733" w:rsidP="00464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64733">
        <w:rPr>
          <w:rFonts w:eastAsia="Times New Roman"/>
          <w:color w:val="000000" w:themeColor="text1"/>
          <w:u w:color="000000" w:themeColor="text1"/>
        </w:rPr>
        <w:t>SECTION</w:t>
      </w:r>
      <w:r w:rsidRPr="00464733">
        <w:rPr>
          <w:rFonts w:eastAsia="Times New Roman"/>
          <w:color w:val="000000" w:themeColor="text1"/>
          <w:u w:color="000000" w:themeColor="text1"/>
        </w:rPr>
        <w:tab/>
        <w:t>2.</w:t>
      </w:r>
      <w:r w:rsidRPr="00464733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A863E6" w:rsidRDefault="00AD05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863E6" w:rsidRDefault="00A863E6" w:rsidP="00A863E6">
      <w:pPr>
        <w:suppressAutoHyphens/>
        <w:jc w:val="both"/>
        <w:rPr>
          <w:rFonts w:eastAsia="Times New Roman"/>
        </w:rPr>
      </w:pPr>
    </w:p>
    <w:sectPr w:rsidR="00A863E6" w:rsidSect="00A863E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75C" w:rsidRDefault="00C3775C" w:rsidP="00522CE0">
      <w:r>
        <w:separator/>
      </w:r>
    </w:p>
  </w:endnote>
  <w:endnote w:type="continuationSeparator" w:id="0">
    <w:p w:rsidR="00C3775C" w:rsidRDefault="00C3775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E6FA52-E15E-436E-BBEE-66268CFB1ADE}"/>
    <w:embedBold r:id="rId2" w:fontKey="{00032EE4-93B9-4228-916D-4878BB0489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D777E4C-8DD2-460B-A50A-1A82B9DFD4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730C74D-7D26-43EC-A5C2-54B27D493F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30" w:rsidRPr="00A863E6" w:rsidRDefault="00A863E6" w:rsidP="00A86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75C" w:rsidRDefault="00C3775C" w:rsidP="00522CE0">
      <w:r>
        <w:separator/>
      </w:r>
    </w:p>
  </w:footnote>
  <w:footnote w:type="continuationSeparator" w:id="0">
    <w:p w:rsidR="00C3775C" w:rsidRDefault="00C3775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1TENA.KMM.RWC"/>
    <w:docVar w:name="CoverAttorneyInitials" w:val="KMM"/>
    <w:docVar w:name="CoverAttorneyLastName" w:val="Moffitt"/>
    <w:docVar w:name="CoverBillType" w:val="b"/>
    <w:docVar w:name="CoverSenator" w:val="RWC"/>
    <w:docVar w:name="dvBillNumber" w:val="956"/>
    <w:docVar w:name="dvBillNumberPrefix" w:val="S. "/>
    <w:docVar w:name="dvOriginalBody" w:val="Senate"/>
    <w:docVar w:name="fulldraftpath" w:val="L:\S-RES\RWC\011TENA.KMM.RWC.DOCX"/>
    <w:docVar w:name="NameofBody" w:val="S"/>
    <w:docVar w:name="vgroup2" w:val="S-RES"/>
  </w:docVars>
  <w:rsids>
    <w:rsidRoot w:val="00293AE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10629"/>
    <w:rsid w:val="00245C4E"/>
    <w:rsid w:val="00293AEC"/>
    <w:rsid w:val="002C5896"/>
    <w:rsid w:val="002D3BED"/>
    <w:rsid w:val="002E37F6"/>
    <w:rsid w:val="00307C2B"/>
    <w:rsid w:val="00360330"/>
    <w:rsid w:val="00383247"/>
    <w:rsid w:val="003D6E2B"/>
    <w:rsid w:val="003E3D84"/>
    <w:rsid w:val="003E7597"/>
    <w:rsid w:val="00450668"/>
    <w:rsid w:val="00464733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93902"/>
    <w:rsid w:val="006A10F9"/>
    <w:rsid w:val="006C74EA"/>
    <w:rsid w:val="00720D40"/>
    <w:rsid w:val="007318D4"/>
    <w:rsid w:val="00765784"/>
    <w:rsid w:val="00780CF7"/>
    <w:rsid w:val="007A4390"/>
    <w:rsid w:val="007E5CB7"/>
    <w:rsid w:val="008314D2"/>
    <w:rsid w:val="0087556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4A2"/>
    <w:rsid w:val="00A4011E"/>
    <w:rsid w:val="00A86015"/>
    <w:rsid w:val="00A863E6"/>
    <w:rsid w:val="00AD050A"/>
    <w:rsid w:val="00AE19F1"/>
    <w:rsid w:val="00AE59C8"/>
    <w:rsid w:val="00B10098"/>
    <w:rsid w:val="00B5790D"/>
    <w:rsid w:val="00B945C5"/>
    <w:rsid w:val="00BA20EA"/>
    <w:rsid w:val="00BB5AFC"/>
    <w:rsid w:val="00BC0A56"/>
    <w:rsid w:val="00C3775C"/>
    <w:rsid w:val="00C45366"/>
    <w:rsid w:val="00C74052"/>
    <w:rsid w:val="00CB187A"/>
    <w:rsid w:val="00CC0EC7"/>
    <w:rsid w:val="00D1088B"/>
    <w:rsid w:val="00D156D2"/>
    <w:rsid w:val="00D86943"/>
    <w:rsid w:val="00DA3B65"/>
    <w:rsid w:val="00DA47B9"/>
    <w:rsid w:val="00DC5795"/>
    <w:rsid w:val="00E76697"/>
    <w:rsid w:val="00E76AD9"/>
    <w:rsid w:val="00E91E2F"/>
    <w:rsid w:val="00EA3546"/>
    <w:rsid w:val="00EB47AE"/>
    <w:rsid w:val="00EC34E1"/>
    <w:rsid w:val="00F0234A"/>
    <w:rsid w:val="00F03049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1186</Characters>
  <Application>Microsoft Office Word</Application>
  <DocSecurity>0</DocSecurity>
  <Lines>9</Lines>
  <Paragraphs>2</Paragraphs>
  <ScaleCrop>false</ScaleCrop>
  <Company> 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PMGroupNSC</cp:lastModifiedBy>
  <cp:revision>2</cp:revision>
  <cp:lastPrinted>2009-12-09T15:48:00Z</cp:lastPrinted>
  <dcterms:created xsi:type="dcterms:W3CDTF">2009-12-09T20:25:00Z</dcterms:created>
  <dcterms:modified xsi:type="dcterms:W3CDTF">2009-12-09T20:25:00Z</dcterms:modified>
</cp:coreProperties>
</file>