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251D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037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BA2D83">
        <w:rPr>
          <w:rFonts w:eastAsia="Times New Roman"/>
        </w:rPr>
        <w:noBreakHyphen/>
      </w:r>
      <w:r>
        <w:rPr>
          <w:rFonts w:eastAsia="Times New Roman"/>
        </w:rPr>
        <w:t>11</w:t>
      </w:r>
      <w:r w:rsidR="00BA2D83">
        <w:rPr>
          <w:rFonts w:eastAsia="Times New Roman"/>
        </w:rPr>
        <w:noBreakHyphen/>
      </w:r>
      <w:r>
        <w:rPr>
          <w:rFonts w:eastAsia="Times New Roman"/>
        </w:rPr>
        <w:t>65 OF THE 1976 CODE, RELATING TO THE TRAINING OF BIRD DOGS, TO DEFINE “TRAINING BIRDS”, TO PROVIDE FOR THE USE OF TRAINING BIRDS DURING THE CLOSED SEASON, AND TO PROVIDE THAT TRAINING MUST HAVE MINIMAL DISTURBANCE ON WILD BIRDS.</w:t>
      </w:r>
    </w:p>
    <w:p w:rsidR="005251DD" w:rsidRDefault="005251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w:t>
      </w:r>
      <w:r w:rsidRPr="00704E72">
        <w:rPr>
          <w:color w:val="000000" w:themeColor="text1"/>
          <w:u w:color="000000" w:themeColor="text1"/>
        </w:rPr>
        <w:t>it enacted by the General Assembly of the State of South Carolina:</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SECTION</w:t>
      </w:r>
      <w:r w:rsidRPr="00704E72">
        <w:rPr>
          <w:color w:val="000000" w:themeColor="text1"/>
          <w:u w:color="000000" w:themeColor="text1"/>
        </w:rPr>
        <w:tab/>
        <w:t>1.</w:t>
      </w:r>
      <w:r w:rsidRPr="00704E72">
        <w:rPr>
          <w:color w:val="000000" w:themeColor="text1"/>
          <w:u w:color="000000" w:themeColor="text1"/>
        </w:rPr>
        <w:tab/>
        <w:t>Section 50</w:t>
      </w:r>
      <w:r w:rsidR="00BA2D83">
        <w:rPr>
          <w:color w:val="000000" w:themeColor="text1"/>
          <w:u w:color="000000" w:themeColor="text1"/>
        </w:rPr>
        <w:noBreakHyphen/>
      </w:r>
      <w:r w:rsidRPr="00704E72">
        <w:rPr>
          <w:color w:val="000000" w:themeColor="text1"/>
          <w:u w:color="000000" w:themeColor="text1"/>
        </w:rPr>
        <w:t>11</w:t>
      </w:r>
      <w:r w:rsidR="00BA2D83">
        <w:rPr>
          <w:color w:val="000000" w:themeColor="text1"/>
          <w:u w:color="000000" w:themeColor="text1"/>
        </w:rPr>
        <w:noBreakHyphen/>
      </w:r>
      <w:r w:rsidRPr="00704E72">
        <w:rPr>
          <w:color w:val="000000" w:themeColor="text1"/>
          <w:u w:color="000000" w:themeColor="text1"/>
        </w:rPr>
        <w:t>65 of the 1976 Code is amended to read:</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t>“Section 50</w:t>
      </w:r>
      <w:r w:rsidR="00BA2D83">
        <w:rPr>
          <w:color w:val="000000" w:themeColor="text1"/>
          <w:u w:color="000000" w:themeColor="text1"/>
        </w:rPr>
        <w:noBreakHyphen/>
      </w:r>
      <w:r w:rsidRPr="00704E72">
        <w:rPr>
          <w:color w:val="000000" w:themeColor="text1"/>
          <w:u w:color="000000" w:themeColor="text1"/>
        </w:rPr>
        <w:t>11</w:t>
      </w:r>
      <w:r w:rsidR="00BA2D83">
        <w:rPr>
          <w:color w:val="000000" w:themeColor="text1"/>
          <w:u w:color="000000" w:themeColor="text1"/>
        </w:rPr>
        <w:noBreakHyphen/>
      </w:r>
      <w:r w:rsidRPr="00704E72">
        <w:rPr>
          <w:color w:val="000000" w:themeColor="text1"/>
          <w:u w:color="000000" w:themeColor="text1"/>
        </w:rPr>
        <w:t>65.</w:t>
      </w:r>
      <w:r w:rsidRPr="00704E72">
        <w:rPr>
          <w:color w:val="000000" w:themeColor="text1"/>
          <w:u w:color="000000" w:themeColor="text1"/>
        </w:rPr>
        <w:tab/>
        <w:t>(A)</w:t>
      </w:r>
      <w:r w:rsidRPr="00704E72">
        <w:rPr>
          <w:color w:val="000000" w:themeColor="text1"/>
          <w:u w:color="000000" w:themeColor="text1"/>
        </w:rPr>
        <w:tab/>
      </w:r>
      <w:r w:rsidRPr="00704E72">
        <w:rPr>
          <w:color w:val="000000" w:themeColor="text1"/>
          <w:u w:val="single" w:color="000000" w:themeColor="text1"/>
        </w:rPr>
        <w:t xml:space="preserve">For purposes of this section, </w:t>
      </w:r>
      <w:r w:rsidR="00BA2D83" w:rsidRPr="00BA2D83">
        <w:rPr>
          <w:color w:val="000000" w:themeColor="text1"/>
          <w:u w:val="single" w:color="000000" w:themeColor="text1"/>
        </w:rPr>
        <w:t>‘</w:t>
      </w:r>
      <w:r w:rsidRPr="00704E72">
        <w:rPr>
          <w:color w:val="000000" w:themeColor="text1"/>
          <w:u w:val="single" w:color="000000" w:themeColor="text1"/>
        </w:rPr>
        <w:t>training birds</w:t>
      </w:r>
      <w:r w:rsidR="00BA2D83" w:rsidRPr="00BA2D83">
        <w:rPr>
          <w:color w:val="000000" w:themeColor="text1"/>
          <w:u w:val="single" w:color="000000" w:themeColor="text1"/>
        </w:rPr>
        <w:t>’</w:t>
      </w:r>
      <w:r w:rsidRPr="00704E72">
        <w:rPr>
          <w:color w:val="000000" w:themeColor="text1"/>
          <w:u w:val="single" w:color="000000" w:themeColor="text1"/>
        </w:rPr>
        <w:t xml:space="preserve"> means pen raised quail, chukar, pheasant, Hungarian partridge, or any other upland game birds approved by the Department of Natural Resources and identified in the Bird Dog Trainer</w:t>
      </w:r>
      <w:r w:rsidR="00BA2D83" w:rsidRPr="00BA2D83">
        <w:rPr>
          <w:color w:val="000000" w:themeColor="text1"/>
          <w:u w:val="single" w:color="000000" w:themeColor="text1"/>
        </w:rPr>
        <w:t>’</w:t>
      </w:r>
      <w:r w:rsidRPr="00704E72">
        <w:rPr>
          <w:color w:val="000000" w:themeColor="text1"/>
          <w:u w:val="single" w:color="000000" w:themeColor="text1"/>
        </w:rPr>
        <w:t>s License required pursuant to subsection (B).</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r>
      <w:r w:rsidRPr="00704E72">
        <w:rPr>
          <w:color w:val="000000" w:themeColor="text1"/>
          <w:u w:val="single" w:color="000000" w:themeColor="text1"/>
        </w:rPr>
        <w:t>(B)</w:t>
      </w:r>
      <w:r w:rsidRPr="00704E72">
        <w:rPr>
          <w:color w:val="000000" w:themeColor="text1"/>
          <w:u w:color="000000" w:themeColor="text1"/>
        </w:rPr>
        <w:tab/>
        <w:t>Persons engaged in the business of training bird dogs in return for money, goods, or services may obtain a Bird Dog Trainer</w:t>
      </w:r>
      <w:r w:rsidR="00BA2D83" w:rsidRPr="00BA2D83">
        <w:rPr>
          <w:color w:val="000000" w:themeColor="text1"/>
          <w:u w:color="000000" w:themeColor="text1"/>
        </w:rPr>
        <w:t>’</w:t>
      </w:r>
      <w:r w:rsidRPr="00704E72">
        <w:rPr>
          <w:color w:val="000000" w:themeColor="text1"/>
          <w:u w:color="000000" w:themeColor="text1"/>
        </w:rPr>
        <w:t xml:space="preserve">s License entitling them to the privileges provided in this section. </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r>
      <w:r w:rsidRPr="00704E72">
        <w:rPr>
          <w:strike/>
          <w:color w:val="000000" w:themeColor="text1"/>
          <w:u w:color="000000" w:themeColor="text1"/>
        </w:rPr>
        <w:t>(B)</w:t>
      </w:r>
      <w:r w:rsidRPr="00704E72">
        <w:rPr>
          <w:color w:val="000000" w:themeColor="text1"/>
          <w:u w:val="single" w:color="000000" w:themeColor="text1"/>
        </w:rPr>
        <w:t>(C)</w:t>
      </w:r>
      <w:r w:rsidR="00437165">
        <w:rPr>
          <w:color w:val="000000" w:themeColor="text1"/>
          <w:u w:val="single" w:color="000000" w:themeColor="text1"/>
        </w:rPr>
        <w:tab/>
      </w:r>
      <w:r w:rsidRPr="00704E72">
        <w:rPr>
          <w:color w:val="000000" w:themeColor="text1"/>
          <w:u w:color="000000" w:themeColor="text1"/>
        </w:rPr>
        <w:t xml:space="preserve">The applicant for the license shall provide proof of ownership in or a recorded leasehold instrument for a tract of land to be designated as a bird dog training area.  The applicant also shall provide a county or highway map designating the location of the property together with a tax map, aerial photograph, or plat designating the property boundaries.  The bird dog training area may not exceed fifty acres for each licensee. </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r>
      <w:r w:rsidRPr="00704E72">
        <w:rPr>
          <w:strike/>
          <w:color w:val="000000" w:themeColor="text1"/>
          <w:u w:color="000000" w:themeColor="text1"/>
        </w:rPr>
        <w:t>(C)</w:t>
      </w:r>
      <w:r w:rsidRPr="00704E72">
        <w:rPr>
          <w:color w:val="000000" w:themeColor="text1"/>
          <w:u w:val="single" w:color="000000" w:themeColor="text1"/>
        </w:rPr>
        <w:t>(D)</w:t>
      </w:r>
      <w:r w:rsidR="00437165">
        <w:rPr>
          <w:color w:val="000000" w:themeColor="text1"/>
          <w:u w:val="single" w:color="000000" w:themeColor="text1"/>
        </w:rPr>
        <w:tab/>
      </w:r>
      <w:r w:rsidRPr="00704E72">
        <w:rPr>
          <w:color w:val="000000" w:themeColor="text1"/>
          <w:u w:color="000000" w:themeColor="text1"/>
        </w:rPr>
        <w:t xml:space="preserve">The boundaries of the area must be posted every one hundred fifty feet or less with signs designating the area as follows:  </w:t>
      </w:r>
      <w:r w:rsidR="00BA2D83" w:rsidRPr="00BA2D83">
        <w:rPr>
          <w:color w:val="000000" w:themeColor="text1"/>
          <w:u w:color="000000" w:themeColor="text1"/>
        </w:rPr>
        <w:t>‘</w:t>
      </w:r>
      <w:r w:rsidRPr="00704E72">
        <w:rPr>
          <w:color w:val="000000" w:themeColor="text1"/>
          <w:u w:color="000000" w:themeColor="text1"/>
        </w:rPr>
        <w:t>Private Bird Dog Training</w:t>
      </w:r>
      <w:r w:rsidR="00BA2D83" w:rsidRPr="00BA2D83">
        <w:rPr>
          <w:color w:val="000000" w:themeColor="text1"/>
          <w:u w:color="000000" w:themeColor="text1"/>
        </w:rPr>
        <w:t>’</w:t>
      </w:r>
      <w:r w:rsidRPr="00704E72">
        <w:rPr>
          <w:color w:val="000000" w:themeColor="text1"/>
          <w:u w:color="000000" w:themeColor="text1"/>
        </w:rPr>
        <w:t xml:space="preserve">. </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lastRenderedPageBreak/>
        <w:tab/>
      </w:r>
      <w:r w:rsidRPr="00704E72">
        <w:rPr>
          <w:strike/>
          <w:color w:val="000000" w:themeColor="text1"/>
          <w:u w:color="000000" w:themeColor="text1"/>
        </w:rPr>
        <w:t>(D)</w:t>
      </w:r>
      <w:r w:rsidRPr="00704E72">
        <w:rPr>
          <w:color w:val="000000" w:themeColor="text1"/>
          <w:u w:val="single" w:color="000000" w:themeColor="text1"/>
        </w:rPr>
        <w:t>(E)</w:t>
      </w:r>
      <w:r w:rsidR="00437165">
        <w:rPr>
          <w:color w:val="000000" w:themeColor="text1"/>
          <w:u w:val="single" w:color="000000" w:themeColor="text1"/>
        </w:rPr>
        <w:tab/>
      </w:r>
      <w:r w:rsidRPr="00704E72">
        <w:rPr>
          <w:color w:val="000000" w:themeColor="text1"/>
          <w:u w:color="000000" w:themeColor="text1"/>
        </w:rPr>
        <w:t xml:space="preserve">The application and the license must list the trainer and not more than two assistants, all of whom must have hunting licenses.  Upon receiving a training license, the trainer and his two assistants may </w:t>
      </w:r>
      <w:r w:rsidRPr="00704E72">
        <w:rPr>
          <w:strike/>
          <w:color w:val="000000" w:themeColor="text1"/>
          <w:u w:color="000000" w:themeColor="text1"/>
        </w:rPr>
        <w:t>take pen</w:t>
      </w:r>
      <w:r w:rsidR="00BA2D83">
        <w:rPr>
          <w:strike/>
          <w:color w:val="000000" w:themeColor="text1"/>
          <w:u w:color="000000" w:themeColor="text1"/>
        </w:rPr>
        <w:noBreakHyphen/>
      </w:r>
      <w:r w:rsidRPr="00704E72">
        <w:rPr>
          <w:strike/>
          <w:color w:val="000000" w:themeColor="text1"/>
          <w:u w:color="000000" w:themeColor="text1"/>
        </w:rPr>
        <w:t>raised quail during the closed season for training dogs</w:t>
      </w:r>
      <w:r>
        <w:rPr>
          <w:color w:val="000000" w:themeColor="text1"/>
          <w:u w:color="000000" w:themeColor="text1"/>
        </w:rPr>
        <w:t xml:space="preserve"> </w:t>
      </w:r>
      <w:r w:rsidRPr="00704E72">
        <w:rPr>
          <w:color w:val="000000" w:themeColor="text1"/>
          <w:u w:val="single" w:color="000000" w:themeColor="text1"/>
        </w:rPr>
        <w:t xml:space="preserve">train dogs by taking training birds </w:t>
      </w:r>
      <w:r w:rsidR="005A599A">
        <w:rPr>
          <w:color w:val="000000" w:themeColor="text1"/>
          <w:u w:val="single" w:color="000000" w:themeColor="text1"/>
        </w:rPr>
        <w:t>as provided in the license required pursuant to subsection (B)</w:t>
      </w:r>
      <w:r w:rsidRPr="00704E72">
        <w:rPr>
          <w:color w:val="000000" w:themeColor="text1"/>
          <w:u w:color="000000" w:themeColor="text1"/>
        </w:rPr>
        <w:t>.  No person, trainer, or assistant</w:t>
      </w:r>
      <w:r w:rsidR="00C0657A" w:rsidRPr="00C0657A">
        <w:rPr>
          <w:strike/>
          <w:color w:val="000000" w:themeColor="text1"/>
          <w:u w:color="000000" w:themeColor="text1"/>
        </w:rPr>
        <w:t>,</w:t>
      </w:r>
      <w:r w:rsidRPr="00704E72">
        <w:rPr>
          <w:color w:val="000000" w:themeColor="text1"/>
          <w:u w:color="000000" w:themeColor="text1"/>
        </w:rPr>
        <w:t xml:space="preserve"> may be listed on more than one license. </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r>
      <w:r w:rsidRPr="00704E72">
        <w:rPr>
          <w:strike/>
          <w:color w:val="000000" w:themeColor="text1"/>
          <w:u w:color="000000" w:themeColor="text1"/>
        </w:rPr>
        <w:t>(E)</w:t>
      </w:r>
      <w:r w:rsidRPr="00704E72">
        <w:rPr>
          <w:color w:val="000000" w:themeColor="text1"/>
          <w:u w:val="single" w:color="000000" w:themeColor="text1"/>
        </w:rPr>
        <w:t>(F)</w:t>
      </w:r>
      <w:r w:rsidR="00437165">
        <w:rPr>
          <w:color w:val="000000" w:themeColor="text1"/>
          <w:u w:color="000000" w:themeColor="text1"/>
        </w:rPr>
        <w:tab/>
      </w:r>
      <w:r w:rsidRPr="00704E72">
        <w:rPr>
          <w:color w:val="000000" w:themeColor="text1"/>
          <w:u w:color="000000" w:themeColor="text1"/>
        </w:rPr>
        <w:t xml:space="preserve">The licensee shall maintain records showing the number of </w:t>
      </w:r>
      <w:r w:rsidRPr="00704E72">
        <w:rPr>
          <w:color w:val="000000" w:themeColor="text1"/>
          <w:u w:val="single" w:color="000000" w:themeColor="text1"/>
        </w:rPr>
        <w:t>training</w:t>
      </w:r>
      <w:r w:rsidRPr="00704E72">
        <w:rPr>
          <w:color w:val="000000" w:themeColor="text1"/>
          <w:u w:color="000000" w:themeColor="text1"/>
        </w:rPr>
        <w:t xml:space="preserve"> birds purchased or raised, released for bird dog training, and harvested as part of the training program, together with other records the department may require as a condition of the license.  A copy of these records must be open for inspection by agents of the department at reasonable times and must be furnished to the department in an annual report before issuance of the next year</w:t>
      </w:r>
      <w:r w:rsidR="00BA2D83" w:rsidRPr="00BA2D83">
        <w:rPr>
          <w:color w:val="000000" w:themeColor="text1"/>
          <w:u w:color="000000" w:themeColor="text1"/>
        </w:rPr>
        <w:t>’</w:t>
      </w:r>
      <w:r w:rsidRPr="00704E72">
        <w:rPr>
          <w:color w:val="000000" w:themeColor="text1"/>
          <w:u w:color="000000" w:themeColor="text1"/>
        </w:rPr>
        <w:t xml:space="preserve">s license.  The fee for the license is fifty dollars, and the license expires annually June thirtieth. </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r>
      <w:r w:rsidRPr="00704E72">
        <w:rPr>
          <w:strike/>
          <w:color w:val="000000" w:themeColor="text1"/>
          <w:u w:color="000000" w:themeColor="text1"/>
        </w:rPr>
        <w:t>(F)</w:t>
      </w:r>
      <w:r w:rsidRPr="00704E72">
        <w:rPr>
          <w:color w:val="000000" w:themeColor="text1"/>
          <w:u w:val="single" w:color="000000" w:themeColor="text1"/>
        </w:rPr>
        <w:t>(G)</w:t>
      </w:r>
      <w:r w:rsidR="00437165">
        <w:rPr>
          <w:color w:val="000000" w:themeColor="text1"/>
          <w:u w:color="000000" w:themeColor="text1"/>
        </w:rPr>
        <w:tab/>
      </w:r>
      <w:r w:rsidRPr="00704E72">
        <w:rPr>
          <w:color w:val="000000" w:themeColor="text1"/>
          <w:u w:color="000000" w:themeColor="text1"/>
        </w:rPr>
        <w:t xml:space="preserve">The trainer and his assistants shall make reasonable efforts to minimize the disturbance of wild </w:t>
      </w:r>
      <w:r w:rsidRPr="00704E72">
        <w:rPr>
          <w:strike/>
          <w:color w:val="000000" w:themeColor="text1"/>
          <w:u w:color="000000" w:themeColor="text1"/>
        </w:rPr>
        <w:t>quail</w:t>
      </w:r>
      <w:r w:rsidRPr="00704E72">
        <w:rPr>
          <w:color w:val="000000" w:themeColor="text1"/>
          <w:u w:color="000000" w:themeColor="text1"/>
        </w:rPr>
        <w:t xml:space="preserve"> </w:t>
      </w:r>
      <w:r w:rsidRPr="00704E72">
        <w:rPr>
          <w:color w:val="000000" w:themeColor="text1"/>
          <w:u w:val="single" w:color="000000" w:themeColor="text1"/>
        </w:rPr>
        <w:t>birds</w:t>
      </w:r>
      <w:r w:rsidRPr="00704E72">
        <w:rPr>
          <w:color w:val="000000" w:themeColor="text1"/>
          <w:u w:color="000000" w:themeColor="text1"/>
        </w:rPr>
        <w:t xml:space="preserve"> during training.  </w:t>
      </w:r>
      <w:r w:rsidRPr="00704E72">
        <w:rPr>
          <w:strike/>
          <w:color w:val="000000" w:themeColor="text1"/>
          <w:u w:color="000000" w:themeColor="text1"/>
        </w:rPr>
        <w:t>Birds</w:t>
      </w:r>
      <w:r w:rsidRPr="00704E72">
        <w:rPr>
          <w:color w:val="000000" w:themeColor="text1"/>
          <w:u w:color="000000" w:themeColor="text1"/>
        </w:rPr>
        <w:t xml:space="preserve"> </w:t>
      </w:r>
      <w:r w:rsidRPr="00704E72">
        <w:rPr>
          <w:color w:val="000000" w:themeColor="text1"/>
          <w:u w:val="single" w:color="000000" w:themeColor="text1"/>
        </w:rPr>
        <w:t>Training birds</w:t>
      </w:r>
      <w:r w:rsidRPr="00704E72">
        <w:rPr>
          <w:color w:val="000000" w:themeColor="text1"/>
          <w:u w:color="000000" w:themeColor="text1"/>
        </w:rPr>
        <w:t xml:space="preserve"> released pursuant to this section must be banded, and recovery or recall pens may be used if the trainer is issued a permit for the pens.  Unbanded </w:t>
      </w:r>
      <w:r w:rsidRPr="00704E72">
        <w:rPr>
          <w:strike/>
          <w:color w:val="000000" w:themeColor="text1"/>
          <w:u w:color="000000" w:themeColor="text1"/>
        </w:rPr>
        <w:t>quail</w:t>
      </w:r>
      <w:r w:rsidRPr="00704E72">
        <w:rPr>
          <w:color w:val="000000" w:themeColor="text1"/>
          <w:u w:color="000000" w:themeColor="text1"/>
        </w:rPr>
        <w:t xml:space="preserve"> </w:t>
      </w:r>
      <w:r w:rsidRPr="00704E72">
        <w:rPr>
          <w:color w:val="000000" w:themeColor="text1"/>
          <w:u w:val="single" w:color="000000" w:themeColor="text1"/>
        </w:rPr>
        <w:t>birds</w:t>
      </w:r>
      <w:r w:rsidRPr="00704E72">
        <w:rPr>
          <w:color w:val="000000" w:themeColor="text1"/>
          <w:u w:color="000000" w:themeColor="text1"/>
        </w:rPr>
        <w:t xml:space="preserve"> taken in recall pens must be released immediately. </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r>
      <w:r w:rsidRPr="00704E72">
        <w:rPr>
          <w:strike/>
          <w:color w:val="000000" w:themeColor="text1"/>
          <w:u w:color="000000" w:themeColor="text1"/>
        </w:rPr>
        <w:t>(G)</w:t>
      </w:r>
      <w:r w:rsidRPr="00704E72">
        <w:rPr>
          <w:color w:val="000000" w:themeColor="text1"/>
          <w:u w:val="single" w:color="000000" w:themeColor="text1"/>
        </w:rPr>
        <w:t>(H)</w:t>
      </w:r>
      <w:r w:rsidR="00437165">
        <w:rPr>
          <w:color w:val="000000" w:themeColor="text1"/>
          <w:u w:color="000000" w:themeColor="text1"/>
        </w:rPr>
        <w:tab/>
      </w:r>
      <w:r w:rsidRPr="00704E72">
        <w:rPr>
          <w:color w:val="000000" w:themeColor="text1"/>
          <w:u w:color="000000" w:themeColor="text1"/>
        </w:rPr>
        <w:t xml:space="preserve">A person possessing a hunting license may train bird dogs on private land at any time during the year.  However, outside the established </w:t>
      </w:r>
      <w:r w:rsidRPr="00704E72">
        <w:rPr>
          <w:strike/>
          <w:color w:val="000000" w:themeColor="text1"/>
          <w:u w:color="000000" w:themeColor="text1"/>
        </w:rPr>
        <w:t>quail</w:t>
      </w:r>
      <w:r w:rsidRPr="00704E72">
        <w:rPr>
          <w:color w:val="000000" w:themeColor="text1"/>
          <w:u w:color="000000" w:themeColor="text1"/>
        </w:rPr>
        <w:t xml:space="preserve"> </w:t>
      </w:r>
      <w:r w:rsidRPr="00704E72">
        <w:rPr>
          <w:color w:val="000000" w:themeColor="text1"/>
          <w:u w:val="single" w:color="000000" w:themeColor="text1"/>
        </w:rPr>
        <w:t>hunting</w:t>
      </w:r>
      <w:r w:rsidRPr="00704E72">
        <w:rPr>
          <w:color w:val="000000" w:themeColor="text1"/>
          <w:u w:color="000000" w:themeColor="text1"/>
        </w:rPr>
        <w:t xml:space="preserve"> season </w:t>
      </w:r>
      <w:r w:rsidRPr="00704E72">
        <w:rPr>
          <w:color w:val="000000" w:themeColor="text1"/>
          <w:u w:val="single" w:color="000000" w:themeColor="text1"/>
        </w:rPr>
        <w:t xml:space="preserve">for the </w:t>
      </w:r>
      <w:r w:rsidR="005A599A">
        <w:rPr>
          <w:color w:val="000000" w:themeColor="text1"/>
          <w:u w:val="single" w:color="000000" w:themeColor="text1"/>
        </w:rPr>
        <w:t>birds identified in subsection (A)</w:t>
      </w:r>
      <w:r w:rsidRPr="00704E72">
        <w:rPr>
          <w:color w:val="000000" w:themeColor="text1"/>
          <w:u w:color="000000" w:themeColor="text1"/>
        </w:rPr>
        <w:t xml:space="preserve">, only weapons capable of firing blank ammunition may be used unless feral pigeons have been released and are being used in the training. </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ab/>
      </w:r>
      <w:r w:rsidRPr="00704E72">
        <w:rPr>
          <w:strike/>
          <w:color w:val="000000" w:themeColor="text1"/>
          <w:u w:color="000000" w:themeColor="text1"/>
        </w:rPr>
        <w:t>(H)</w:t>
      </w:r>
      <w:r w:rsidRPr="00704E72">
        <w:rPr>
          <w:color w:val="000000" w:themeColor="text1"/>
          <w:u w:val="single" w:color="000000" w:themeColor="text1"/>
        </w:rPr>
        <w:t>(I)</w:t>
      </w:r>
      <w:r w:rsidRPr="00704E72">
        <w:rPr>
          <w:color w:val="000000" w:themeColor="text1"/>
          <w:u w:color="000000" w:themeColor="text1"/>
        </w:rPr>
        <w:tab/>
        <w:t>A person violating subsection</w:t>
      </w:r>
      <w:r w:rsidRPr="007962C7">
        <w:rPr>
          <w:color w:val="000000" w:themeColor="text1"/>
          <w:u w:color="000000" w:themeColor="text1"/>
        </w:rPr>
        <w:t xml:space="preserve"> </w:t>
      </w:r>
      <w:r w:rsidRPr="007962C7">
        <w:rPr>
          <w:strike/>
          <w:color w:val="000000" w:themeColor="text1"/>
          <w:u w:color="000000" w:themeColor="text1"/>
        </w:rPr>
        <w:t>(C),</w:t>
      </w:r>
      <w:r w:rsidRPr="007962C7">
        <w:rPr>
          <w:color w:val="000000" w:themeColor="text1"/>
          <w:u w:color="000000" w:themeColor="text1"/>
        </w:rPr>
        <w:t xml:space="preserve"> (D), (E), (F), </w:t>
      </w:r>
      <w:r w:rsidRPr="007962C7">
        <w:rPr>
          <w:strike/>
          <w:color w:val="000000" w:themeColor="text1"/>
          <w:u w:color="000000" w:themeColor="text1"/>
        </w:rPr>
        <w:t>or</w:t>
      </w:r>
      <w:r w:rsidRPr="007962C7">
        <w:rPr>
          <w:color w:val="000000" w:themeColor="text1"/>
          <w:u w:color="000000" w:themeColor="text1"/>
        </w:rPr>
        <w:t xml:space="preserve"> (G)</w:t>
      </w:r>
      <w:r w:rsidR="007962C7">
        <w:rPr>
          <w:color w:val="000000" w:themeColor="text1"/>
          <w:u w:val="single" w:color="000000" w:themeColor="text1"/>
        </w:rPr>
        <w:t>, or (H)</w:t>
      </w:r>
      <w:r w:rsidR="007962C7">
        <w:rPr>
          <w:color w:val="000000" w:themeColor="text1"/>
          <w:u w:color="000000" w:themeColor="text1"/>
        </w:rPr>
        <w:t xml:space="preserve"> </w:t>
      </w:r>
      <w:r w:rsidRPr="00704E72">
        <w:rPr>
          <w:color w:val="000000" w:themeColor="text1"/>
          <w:u w:color="000000" w:themeColor="text1"/>
        </w:rPr>
        <w:t>is guilty of a misdemeanor and, upon conviction, must be fined not more than two hundred dollars or imprisoned not more than thirty days.  A trainer or assistant trainer who violates one or more of these subsections must have his privileges provided under this section suspended for two years from the date of conviction.”</w:t>
      </w: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425" w:rsidRPr="00704E72" w:rsidRDefault="00EA4425" w:rsidP="00EA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4E72">
        <w:rPr>
          <w:color w:val="000000" w:themeColor="text1"/>
          <w:u w:color="000000" w:themeColor="text1"/>
        </w:rPr>
        <w:t>SECTION</w:t>
      </w:r>
      <w:r w:rsidRPr="00704E72">
        <w:rPr>
          <w:color w:val="000000" w:themeColor="text1"/>
          <w:u w:color="000000" w:themeColor="text1"/>
        </w:rPr>
        <w:tab/>
        <w:t>2.</w:t>
      </w:r>
      <w:r w:rsidRPr="00704E72">
        <w:rPr>
          <w:color w:val="000000" w:themeColor="text1"/>
          <w:u w:color="000000" w:themeColor="text1"/>
        </w:rPr>
        <w:tab/>
        <w:t>This act takes effect upon approval by the Governor.</w:t>
      </w:r>
    </w:p>
    <w:p w:rsidR="00495CBA" w:rsidRDefault="00BA2D8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95CBA" w:rsidRDefault="00495CBA" w:rsidP="00495CBA">
      <w:pPr>
        <w:suppressAutoHyphens/>
        <w:jc w:val="both"/>
        <w:rPr>
          <w:rFonts w:eastAsia="Times New Roman"/>
        </w:rPr>
      </w:pPr>
    </w:p>
    <w:sectPr w:rsidR="00495CBA" w:rsidSect="00495CB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51DD" w:rsidRDefault="005251DD" w:rsidP="00522CE0">
      <w:r>
        <w:separator/>
      </w:r>
    </w:p>
  </w:endnote>
  <w:endnote w:type="continuationSeparator" w:id="0">
    <w:p w:rsidR="005251DD" w:rsidRDefault="005251D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655014C2-EA93-4683-9E7D-9EF5B8E8FE6A}"/>
    <w:embedBold r:id="rId2" w:fontKey="{80F61BCC-0585-49AA-A7AD-E364ED05136C}"/>
  </w:font>
  <w:font w:name="Calibri">
    <w:panose1 w:val="020F0502020204030204"/>
    <w:charset w:val="00"/>
    <w:family w:val="swiss"/>
    <w:pitch w:val="variable"/>
    <w:sig w:usb0="A00002EF" w:usb1="4000207B" w:usb2="00000000" w:usb3="00000000" w:csb0="0000009F" w:csb1="00000000"/>
    <w:embedRegular r:id="rId3" w:fontKey="{D10C5C8B-5F1B-4267-92EB-44E021A8CF3D}"/>
  </w:font>
  <w:font w:name="Cambria">
    <w:panose1 w:val="02040503050406030204"/>
    <w:charset w:val="00"/>
    <w:family w:val="roman"/>
    <w:pitch w:val="variable"/>
    <w:sig w:usb0="A00002EF" w:usb1="4000004B" w:usb2="00000000" w:usb3="00000000" w:csb0="0000009F" w:csb1="00000000"/>
    <w:embedRegular r:id="rId4" w:fontKey="{7311B9F7-E4D1-4D8A-AE1D-7B865B0FFA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1E5" w:rsidRPr="00495CBA" w:rsidRDefault="00495CBA" w:rsidP="00495CBA">
    <w:pPr>
      <w:pStyle w:val="Footer"/>
      <w:tabs>
        <w:tab w:val="clear" w:pos="4680"/>
        <w:tab w:val="clear" w:pos="9360"/>
        <w:tab w:val="center" w:pos="2995"/>
      </w:tabs>
      <w:spacing w:before="120"/>
    </w:pPr>
    <w:r>
      <w:t>[975]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51DD" w:rsidRDefault="005251DD" w:rsidP="00522CE0">
      <w:r>
        <w:separator/>
      </w:r>
    </w:p>
  </w:footnote>
  <w:footnote w:type="continuationSeparator" w:id="0">
    <w:p w:rsidR="005251DD" w:rsidRDefault="005251D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48BIRD.KMM.GEC"/>
    <w:docVar w:name="CoverAttorneyInitials" w:val="KMM"/>
    <w:docVar w:name="CoverAttorneyLastName" w:val="Moffitt"/>
    <w:docVar w:name="CoverBillType" w:val="b"/>
    <w:docVar w:name="CoverSenator" w:val="GEC"/>
    <w:docVar w:name="dvBillNumber" w:val="975"/>
    <w:docVar w:name="dvBillNumberPrefix" w:val="S. "/>
    <w:docVar w:name="dvOriginalBody" w:val="Senate"/>
    <w:docVar w:name="fulldraftpath" w:val="L:\S-RES\GEC\048BIRD.KMM.GEC.DOCX"/>
    <w:docVar w:name="NameofBody" w:val="S"/>
    <w:docVar w:name="vgroup2" w:val="S-RES"/>
  </w:docVars>
  <w:rsids>
    <w:rsidRoot w:val="00D73027"/>
    <w:rsid w:val="00042AC1"/>
    <w:rsid w:val="00046516"/>
    <w:rsid w:val="0007601D"/>
    <w:rsid w:val="000B0720"/>
    <w:rsid w:val="000B5EAF"/>
    <w:rsid w:val="0011431E"/>
    <w:rsid w:val="00170561"/>
    <w:rsid w:val="00186AC9"/>
    <w:rsid w:val="00197DF1"/>
    <w:rsid w:val="001B3DD9"/>
    <w:rsid w:val="001D3BAC"/>
    <w:rsid w:val="00216AED"/>
    <w:rsid w:val="00245C4E"/>
    <w:rsid w:val="002C5896"/>
    <w:rsid w:val="002D3BED"/>
    <w:rsid w:val="00307C2B"/>
    <w:rsid w:val="00374B83"/>
    <w:rsid w:val="00383247"/>
    <w:rsid w:val="003D6E2B"/>
    <w:rsid w:val="003E7597"/>
    <w:rsid w:val="003F3C1D"/>
    <w:rsid w:val="00437165"/>
    <w:rsid w:val="00450668"/>
    <w:rsid w:val="004952FA"/>
    <w:rsid w:val="00495CBA"/>
    <w:rsid w:val="004B6A22"/>
    <w:rsid w:val="004D7F37"/>
    <w:rsid w:val="00522CE0"/>
    <w:rsid w:val="005251DD"/>
    <w:rsid w:val="00565148"/>
    <w:rsid w:val="00580F27"/>
    <w:rsid w:val="00593361"/>
    <w:rsid w:val="005A5017"/>
    <w:rsid w:val="005A599A"/>
    <w:rsid w:val="005A648C"/>
    <w:rsid w:val="005F1745"/>
    <w:rsid w:val="006352F9"/>
    <w:rsid w:val="006C74EA"/>
    <w:rsid w:val="00720D40"/>
    <w:rsid w:val="007318D4"/>
    <w:rsid w:val="00765784"/>
    <w:rsid w:val="007962C7"/>
    <w:rsid w:val="007A4390"/>
    <w:rsid w:val="007E5CB7"/>
    <w:rsid w:val="008314D2"/>
    <w:rsid w:val="008B2F42"/>
    <w:rsid w:val="008E185F"/>
    <w:rsid w:val="008F023B"/>
    <w:rsid w:val="00903F32"/>
    <w:rsid w:val="00904E16"/>
    <w:rsid w:val="009162B3"/>
    <w:rsid w:val="00927C62"/>
    <w:rsid w:val="00983951"/>
    <w:rsid w:val="00984124"/>
    <w:rsid w:val="00984640"/>
    <w:rsid w:val="00995C37"/>
    <w:rsid w:val="009B14CC"/>
    <w:rsid w:val="009C118A"/>
    <w:rsid w:val="00A02011"/>
    <w:rsid w:val="00A4011E"/>
    <w:rsid w:val="00A86015"/>
    <w:rsid w:val="00AE59C8"/>
    <w:rsid w:val="00B10098"/>
    <w:rsid w:val="00B511E5"/>
    <w:rsid w:val="00B5790D"/>
    <w:rsid w:val="00B945C5"/>
    <w:rsid w:val="00BA20EA"/>
    <w:rsid w:val="00BA2D83"/>
    <w:rsid w:val="00BB5AFC"/>
    <w:rsid w:val="00BC0A56"/>
    <w:rsid w:val="00BC5ADA"/>
    <w:rsid w:val="00BC6A09"/>
    <w:rsid w:val="00C0372F"/>
    <w:rsid w:val="00C0657A"/>
    <w:rsid w:val="00C45366"/>
    <w:rsid w:val="00C74052"/>
    <w:rsid w:val="00CB187A"/>
    <w:rsid w:val="00CC0EC7"/>
    <w:rsid w:val="00D1088B"/>
    <w:rsid w:val="00D156D2"/>
    <w:rsid w:val="00D73027"/>
    <w:rsid w:val="00D86943"/>
    <w:rsid w:val="00DA47B9"/>
    <w:rsid w:val="00E76AD9"/>
    <w:rsid w:val="00E91E2F"/>
    <w:rsid w:val="00EA3546"/>
    <w:rsid w:val="00EA4425"/>
    <w:rsid w:val="00EB47AE"/>
    <w:rsid w:val="00EC34E1"/>
    <w:rsid w:val="00F0234A"/>
    <w:rsid w:val="00F52959"/>
    <w:rsid w:val="00F55884"/>
    <w:rsid w:val="00F67D67"/>
    <w:rsid w:val="00FC0D36"/>
    <w:rsid w:val="00FD45F8"/>
    <w:rsid w:val="00FE15D2"/>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553</Words>
  <Characters>3156</Characters>
  <Application>Microsoft Office Word</Application>
  <DocSecurity>0</DocSecurity>
  <Lines>26</Lines>
  <Paragraphs>7</Paragraphs>
  <ScaleCrop>false</ScaleCrop>
  <Company> </Company>
  <LinksUpToDate>false</LinksUpToDate>
  <CharactersWithSpaces>3702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PMGroupNSC</cp:lastModifiedBy>
  <cp:revision>2</cp:revision>
  <dcterms:created xsi:type="dcterms:W3CDTF">2009-12-09T20:31:00Z</dcterms:created>
  <dcterms:modified xsi:type="dcterms:W3CDTF">2009-12-09T20:31:00Z</dcterms:modified>
</cp:coreProperties>
</file>