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5781" w:rsidRP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2010</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Pr="00815781" w:rsidRDefault="00815781" w:rsidP="00815781">
      <w:pPr>
        <w:tabs>
          <w:tab w:val="right" w:pos="5933"/>
        </w:tabs>
        <w:suppressAutoHyphens/>
      </w:pPr>
      <w:r>
        <w:tab/>
      </w:r>
      <w:r>
        <w:rPr>
          <w:b/>
          <w:sz w:val="36"/>
        </w:rPr>
        <w:t>S. 981</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Rose and Knotts</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2/17/10--S.</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15781" w:rsidRP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P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981) to amend Section 63</w:t>
      </w:r>
      <w:r>
        <w:noBreakHyphen/>
        <w:t>3</w:t>
      </w:r>
      <w:r>
        <w:noBreakHyphen/>
        <w:t>530, Code of Laws of South Carolina, 1976, relating to the jurisdiction of the family court, including jurisdiction to order visitation for grandparents, etc., respectfully</w:t>
      </w:r>
    </w:p>
    <w:p w:rsidR="00815781" w:rsidRP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EAD">
        <w:rPr>
          <w:snapToGrid w:val="0"/>
        </w:rPr>
        <w:tab/>
        <w:t>Amend the bill, as and if amended, by striking all after the enacting language, and inserting therein the following:</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2EAD">
        <w:t>/</w:t>
      </w:r>
      <w:r w:rsidRPr="00242EAD">
        <w:tab/>
        <w:t>SECTION</w:t>
      </w:r>
      <w:r w:rsidRPr="00242EAD">
        <w:tab/>
        <w:t>1.</w:t>
      </w:r>
      <w:r w:rsidRPr="00242EAD">
        <w:tab/>
        <w:t>Section 63</w:t>
      </w:r>
      <w:r w:rsidRPr="00242EAD">
        <w:noBreakHyphen/>
        <w:t>3</w:t>
      </w:r>
      <w:r w:rsidRPr="00242EAD">
        <w:noBreakHyphen/>
        <w:t>530(A)(33) of the 1976 Code, as added by Act 361 of 2008, is amended to read:</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2EAD">
        <w:tab/>
      </w:r>
      <w:r w:rsidRPr="00242EAD">
        <w:tab/>
        <w:t>“(33)</w:t>
      </w:r>
      <w:r w:rsidRPr="00242EAD">
        <w:tab/>
      </w:r>
      <w:r w:rsidRPr="00242EAD">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sidRPr="00242EAD">
        <w:t xml:space="preserve"> </w:t>
      </w:r>
      <w:r w:rsidRPr="00242EAD">
        <w:rPr>
          <w:u w:val="single"/>
        </w:rPr>
        <w:t>to order visitation for the grandparent of a minor child where either or both parents of the minor child is or are deceased, or are divorced, or are living separate and apart in different habitats, if the court finds that the child’s parents or guardians are depriving the grandparent of the opportunity to visit with the child and:</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2EAD">
        <w:lastRenderedPageBreak/>
        <w:tab/>
      </w:r>
      <w:r w:rsidRPr="00242EAD">
        <w:tab/>
      </w:r>
      <w:r w:rsidRPr="00242EAD">
        <w:tab/>
      </w:r>
      <w:r w:rsidRPr="00242EAD">
        <w:rPr>
          <w:u w:val="single"/>
        </w:rPr>
        <w:t>(a)</w:t>
      </w:r>
      <w:r w:rsidRPr="00242EAD">
        <w:tab/>
      </w:r>
      <w:r w:rsidRPr="00242EAD">
        <w:rPr>
          <w:u w:val="single"/>
        </w:rPr>
        <w:t>the court finds by clear and convincing evidence that the child’s parents or guardians are unfit; or</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2EAD">
        <w:tab/>
      </w:r>
      <w:r w:rsidRPr="00242EAD">
        <w:tab/>
      </w:r>
      <w:r w:rsidRPr="00242EAD">
        <w:tab/>
      </w:r>
      <w:r w:rsidRPr="00242EAD">
        <w:rPr>
          <w:u w:val="single"/>
        </w:rPr>
        <w:t>(b)</w:t>
      </w:r>
      <w:r w:rsidRPr="00242EAD">
        <w:tab/>
      </w:r>
      <w:r w:rsidRPr="00242EAD">
        <w:rPr>
          <w:u w:val="single"/>
        </w:rPr>
        <w:t>the court finds by clear and convincing evidence that there are compelling circumstances to overcome the presumption that the parental decision is in the child’s best interest.</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2EAD">
        <w:tab/>
      </w:r>
      <w:r w:rsidRPr="00242EAD">
        <w:rPr>
          <w:u w:val="single"/>
        </w:rPr>
        <w:t xml:space="preserve">The judge presiding over this matter may award attorney’s fees and costs to the prevailing party. </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EAD">
        <w:tab/>
      </w:r>
      <w:r w:rsidRPr="00242EAD">
        <w:rPr>
          <w:u w:val="single"/>
        </w:rPr>
        <w:t>For purposes of this item, ‘grandparent’ means the natural or adoptive parent of any parent to a minor child</w:t>
      </w:r>
      <w:r w:rsidRPr="00242EAD">
        <w:t>;”</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2EAD">
        <w:t>SECTION</w:t>
      </w:r>
      <w:r w:rsidRPr="00242EAD">
        <w:tab/>
        <w:t>2.</w:t>
      </w:r>
      <w:r w:rsidRPr="00242EAD">
        <w:tab/>
        <w:t>This act takes effect upon approval by the Governor.</w:t>
      </w:r>
      <w:r w:rsidRPr="00242EAD">
        <w:tab/>
      </w:r>
      <w:r w:rsidRPr="00242EAD">
        <w:tab/>
      </w:r>
      <w:r w:rsidRPr="00242EAD">
        <w:tab/>
      </w:r>
      <w:r w:rsidRPr="00242EAD">
        <w:tab/>
        <w:t>/</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EAD">
        <w:rPr>
          <w:snapToGrid w:val="0"/>
        </w:rPr>
        <w:tab/>
        <w:t>Renumber sections to conform.</w:t>
      </w:r>
    </w:p>
    <w:p w:rsid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EAD">
        <w:rPr>
          <w:snapToGrid w:val="0"/>
        </w:rPr>
        <w:tab/>
        <w:t>Amend title to conform.</w:t>
      </w:r>
    </w:p>
    <w:p w:rsidR="00815781" w:rsidRPr="00242EAD"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815781" w:rsidRP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P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5781" w:rsidRPr="008A1FE2"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A1FE2">
        <w:rPr>
          <w:szCs w:val="22"/>
        </w:rPr>
        <w:t>ESTIMATED FISCAL IMPACT ON GENERAL FUND EXPENDITURES:</w:t>
      </w:r>
    </w:p>
    <w:p w:rsidR="00815781" w:rsidRPr="008A1FE2"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A1FE2">
        <w:rPr>
          <w:szCs w:val="22"/>
        </w:rPr>
        <w:t>$0 (No additional expenditures or savings are expected)</w:t>
      </w:r>
    </w:p>
    <w:p w:rsidR="00815781" w:rsidRPr="008A1FE2"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A1FE2">
        <w:rPr>
          <w:szCs w:val="22"/>
        </w:rPr>
        <w:t>ESTIMATED FISCAL IMPACT ON FEDERAL &amp; OTHER FUND EXPENDITURES:</w:t>
      </w:r>
    </w:p>
    <w:p w:rsidR="00815781" w:rsidRPr="008A1FE2" w:rsidRDefault="00815781" w:rsidP="0081578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A1FE2">
        <w:rPr>
          <w:szCs w:val="22"/>
        </w:rPr>
        <w:t>$0 (No additional expenditures or savings are expected)</w:t>
      </w:r>
      <w:bookmarkStart w:id="2" w:name="c"/>
      <w:bookmarkEnd w:id="2"/>
    </w:p>
    <w:p w:rsidR="00815781" w:rsidRPr="008A1FE2"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A1FE2">
        <w:rPr>
          <w:b/>
          <w:szCs w:val="22"/>
        </w:rPr>
        <w:t>EXPLANATION OF IMPACT:</w:t>
      </w:r>
    </w:p>
    <w:p w:rsidR="00815781" w:rsidRPr="008A1FE2"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A1FE2">
        <w:rPr>
          <w:szCs w:val="22"/>
        </w:rPr>
        <w:t xml:space="preserve">The Judicial Department indicates that enactment of this </w:t>
      </w:r>
      <w:r>
        <w:rPr>
          <w:szCs w:val="22"/>
        </w:rPr>
        <w:t>b</w:t>
      </w:r>
      <w:r w:rsidRPr="008A1FE2">
        <w:rPr>
          <w:szCs w:val="22"/>
        </w:rPr>
        <w:t>ill will have no impact on the General Fund of the State or on</w:t>
      </w:r>
      <w:r>
        <w:rPr>
          <w:szCs w:val="22"/>
        </w:rPr>
        <w:t xml:space="preserve"> f</w:t>
      </w:r>
      <w:r w:rsidRPr="008A1FE2">
        <w:rPr>
          <w:szCs w:val="22"/>
        </w:rPr>
        <w:t xml:space="preserve">ederal and/or </w:t>
      </w:r>
      <w:r>
        <w:rPr>
          <w:szCs w:val="22"/>
        </w:rPr>
        <w:t>o</w:t>
      </w:r>
      <w:r w:rsidRPr="008A1FE2">
        <w:rPr>
          <w:szCs w:val="22"/>
        </w:rPr>
        <w:t xml:space="preserve">ther </w:t>
      </w:r>
      <w:r>
        <w:rPr>
          <w:szCs w:val="22"/>
        </w:rPr>
        <w:t>f</w:t>
      </w:r>
      <w:r w:rsidRPr="008A1FE2">
        <w:rPr>
          <w:szCs w:val="22"/>
        </w:rPr>
        <w:t>unds.</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815781">
      <w:pPr>
        <w:tabs>
          <w:tab w:val="left" w:pos="3024"/>
        </w:tabs>
        <w:suppressAutoHyphens/>
      </w:pPr>
      <w:r>
        <w:tab/>
      </w:r>
      <w:r>
        <w:rPr>
          <w:i/>
        </w:rPr>
        <w:t>Approved By:</w:t>
      </w:r>
    </w:p>
    <w:p w:rsidR="00815781" w:rsidRDefault="00815781" w:rsidP="00815781">
      <w:pPr>
        <w:tabs>
          <w:tab w:val="left" w:pos="3024"/>
        </w:tabs>
        <w:suppressAutoHyphens/>
      </w:pPr>
      <w:r>
        <w:tab/>
        <w:t>Harry Bell</w:t>
      </w:r>
    </w:p>
    <w:p w:rsidR="00815781" w:rsidRPr="00815781" w:rsidRDefault="00815781" w:rsidP="00815781">
      <w:pPr>
        <w:tabs>
          <w:tab w:val="left" w:pos="3024"/>
        </w:tabs>
        <w:suppressAutoHyphens/>
      </w:pPr>
      <w:r>
        <w:tab/>
        <w:t>Office of State Budget</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81" w:rsidSect="00815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3</w:t>
      </w:r>
      <w:r>
        <w:noBreakHyphen/>
        <w:t xml:space="preserve">530(A)(33) of the 1976 Code, as </w:t>
      </w:r>
      <w:r w:rsidR="00BC5614">
        <w:t>added by Act 361 of 2008</w:t>
      </w:r>
      <w:r>
        <w:t>, is amended to read: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“(33)</w:t>
      </w:r>
      <w:r>
        <w:tab/>
      </w:r>
      <w:r w:rsidR="00027528">
        <w:rPr>
          <w:strike/>
        </w:rPr>
        <w:t>t</w:t>
      </w:r>
      <w:r>
        <w:rPr>
          <w:strike/>
        </w:rPr>
        <w: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t xml:space="preserve"> </w:t>
      </w:r>
      <w:r w:rsidR="00BC5614">
        <w:rPr>
          <w:u w:val="single"/>
        </w:rPr>
        <w:t>t</w:t>
      </w:r>
      <w:r>
        <w:rPr>
          <w:u w:val="single"/>
        </w:rPr>
        <w:t>o order visitation for the grandparent of a minor child if the court finds that the child</w:t>
      </w:r>
      <w:r w:rsidRPr="00210D64">
        <w:rPr>
          <w:u w:val="single"/>
        </w:rPr>
        <w:t>’</w:t>
      </w:r>
      <w:r>
        <w:rPr>
          <w:u w:val="single"/>
        </w:rPr>
        <w:t>s parents or guardians are depriving the grandparent of the opportunity to visit with the child and: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the court finds by clear and convincing evidence that the child</w:t>
      </w:r>
      <w:r w:rsidRPr="00210D64">
        <w:rPr>
          <w:u w:val="single"/>
        </w:rPr>
        <w:t>’</w:t>
      </w:r>
      <w:r>
        <w:rPr>
          <w:u w:val="single"/>
        </w:rPr>
        <w:t>s parents or guardians are unfit; or</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court finds by clear and convincing evidence that there are compelling circumstances to overcome the presumption that the parental decision is in the child</w:t>
      </w:r>
      <w:r w:rsidRPr="00210D64">
        <w:rPr>
          <w:u w:val="single"/>
        </w:rPr>
        <w:t>’</w:t>
      </w:r>
      <w:r>
        <w:rPr>
          <w:u w:val="single"/>
        </w:rPr>
        <w:t>s best interest.</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However, this item does not apply to a family in which the parents and child or children reside in the same household.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judge presiding over this matter shall award attorney</w:t>
      </w:r>
      <w:r w:rsidRPr="00210D64">
        <w:rPr>
          <w:u w:val="single"/>
        </w:rPr>
        <w:t>’</w:t>
      </w:r>
      <w:r>
        <w:rPr>
          <w:u w:val="single"/>
        </w:rPr>
        <w:t xml:space="preserve">s fees and costs to the prevailing party. </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For purposes of this item, </w:t>
      </w:r>
      <w:r w:rsidRPr="00210D64">
        <w:rPr>
          <w:u w:val="single"/>
        </w:rPr>
        <w:t>‘</w:t>
      </w:r>
      <w:r>
        <w:rPr>
          <w:u w:val="single"/>
        </w:rPr>
        <w:t>grandparent</w:t>
      </w:r>
      <w:r w:rsidRPr="00210D64">
        <w:rPr>
          <w:u w:val="single"/>
        </w:rPr>
        <w:t>’</w:t>
      </w:r>
      <w:r>
        <w:rPr>
          <w:u w:val="single"/>
        </w:rPr>
        <w:t xml:space="preserve"> means the natural or adoptive parent of any parent to a minor child</w:t>
      </w:r>
      <w:r w:rsidR="00BC5614" w:rsidRPr="009C5DFF">
        <w:t>;</w:t>
      </w:r>
      <w:r>
        <w:t>”</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05A4" w:rsidRDefault="0010776B" w:rsidP="008E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05A4" w:rsidRDefault="00A605A4" w:rsidP="00B96EC8">
      <w:pPr>
        <w:suppressAutoHyphens/>
      </w:pPr>
    </w:p>
    <w:sectPr w:rsidR="00A605A4" w:rsidSect="00815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3776F-DBFE-4C77-B2E5-8A3D02C59A84}"/>
    <w:embedBold r:id="rId2" w:fontKey="{002738F6-C560-4F02-9D25-5B0CB60A8D62}"/>
    <w:embedItalic r:id="rId3" w:fontKey="{BCAC1FC6-44E7-4E81-B3A1-C36D2363E58B}"/>
  </w:font>
  <w:font w:name="Calibri">
    <w:panose1 w:val="020F0502020204030204"/>
    <w:charset w:val="00"/>
    <w:family w:val="swiss"/>
    <w:pitch w:val="variable"/>
    <w:sig w:usb0="A00002EF" w:usb1="4000207B" w:usb2="00000000" w:usb3="00000000" w:csb0="0000009F" w:csb1="00000000"/>
    <w:embedRegular r:id="rId4" w:fontKey="{9826E5C2-054F-475C-9814-6F01F8BD932C}"/>
  </w:font>
  <w:font w:name="Tahoma">
    <w:panose1 w:val="020B0604030504040204"/>
    <w:charset w:val="00"/>
    <w:family w:val="swiss"/>
    <w:pitch w:val="variable"/>
    <w:sig w:usb0="61002A87" w:usb1="80000000" w:usb2="00000008" w:usb3="00000000" w:csb0="000101FF" w:csb1="00000000"/>
    <w:embedRegular r:id="rId5" w:fontKey="{8DD7293C-3B9E-435E-BD53-1F5108FCDFEF}"/>
  </w:font>
  <w:font w:name="Cambria">
    <w:panose1 w:val="02040503050406030204"/>
    <w:charset w:val="00"/>
    <w:family w:val="roman"/>
    <w:pitch w:val="variable"/>
    <w:sig w:usb0="A00002EF" w:usb1="4000004B" w:usb2="00000000" w:usb3="00000000" w:csb0="0000009F" w:csb1="00000000"/>
    <w:embedRegular r:id="rId6" w:fontKey="{5F103EA1-F359-4DF9-B6E8-20AC0DE080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rsidR="00815781">
      <w:t>-</w:t>
    </w:r>
    <w:fldSimple w:instr=" PAGE  \* MERGEFORMAT ">
      <w:r w:rsidR="00B96EC8">
        <w:rPr>
          <w:noProof/>
        </w:rPr>
        <w:t>2</w:t>
      </w:r>
    </w:fldSimple>
    <w:r w:rsidR="008157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81" w:rsidRPr="00A605A4" w:rsidRDefault="00815781" w:rsidP="00A605A4">
    <w:pPr>
      <w:pStyle w:val="Footer"/>
      <w:tabs>
        <w:tab w:val="clear" w:pos="4680"/>
        <w:tab w:val="clear" w:pos="9360"/>
        <w:tab w:val="center" w:pos="2995"/>
      </w:tabs>
      <w:spacing w:before="120"/>
    </w:pPr>
    <w:r>
      <w:t>[981]</w:t>
    </w:r>
    <w:r>
      <w:tab/>
    </w:r>
    <w:fldSimple w:instr=" PAGE  \* MERGEFORMAT ">
      <w:r w:rsidR="00B96E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25AAE"/>
    <w:rsid w:val="00133E66"/>
    <w:rsid w:val="00134ACF"/>
    <w:rsid w:val="00144E15"/>
    <w:rsid w:val="001A4A62"/>
    <w:rsid w:val="001A681E"/>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E56"/>
    <w:rsid w:val="00531468"/>
    <w:rsid w:val="00577C6C"/>
    <w:rsid w:val="0058501B"/>
    <w:rsid w:val="00595B7C"/>
    <w:rsid w:val="005E1B00"/>
    <w:rsid w:val="006215AA"/>
    <w:rsid w:val="006340D9"/>
    <w:rsid w:val="00643B8E"/>
    <w:rsid w:val="00665EBC"/>
    <w:rsid w:val="006749AC"/>
    <w:rsid w:val="0069470D"/>
    <w:rsid w:val="006A476C"/>
    <w:rsid w:val="006C6A93"/>
    <w:rsid w:val="006E02F9"/>
    <w:rsid w:val="00753C04"/>
    <w:rsid w:val="00756946"/>
    <w:rsid w:val="00757F80"/>
    <w:rsid w:val="00771EEC"/>
    <w:rsid w:val="00786819"/>
    <w:rsid w:val="007A325A"/>
    <w:rsid w:val="007E7357"/>
    <w:rsid w:val="007F1523"/>
    <w:rsid w:val="007F509E"/>
    <w:rsid w:val="007F5799"/>
    <w:rsid w:val="007F6947"/>
    <w:rsid w:val="00815781"/>
    <w:rsid w:val="008329B2"/>
    <w:rsid w:val="00872729"/>
    <w:rsid w:val="008E03BF"/>
    <w:rsid w:val="008F4429"/>
    <w:rsid w:val="009352BB"/>
    <w:rsid w:val="00990668"/>
    <w:rsid w:val="009B15DC"/>
    <w:rsid w:val="009C5DFF"/>
    <w:rsid w:val="009D5E77"/>
    <w:rsid w:val="009F0C77"/>
    <w:rsid w:val="009F4DD1"/>
    <w:rsid w:val="00A11575"/>
    <w:rsid w:val="00A605A4"/>
    <w:rsid w:val="00A64E80"/>
    <w:rsid w:val="00A741D9"/>
    <w:rsid w:val="00A9741D"/>
    <w:rsid w:val="00AD4B17"/>
    <w:rsid w:val="00B26FA6"/>
    <w:rsid w:val="00B30943"/>
    <w:rsid w:val="00B741CB"/>
    <w:rsid w:val="00B934F3"/>
    <w:rsid w:val="00B96EC8"/>
    <w:rsid w:val="00BB6347"/>
    <w:rsid w:val="00BC561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02E0"/>
    <w:rsid w:val="00D92BA5"/>
    <w:rsid w:val="00D95E2F"/>
    <w:rsid w:val="00D970A9"/>
    <w:rsid w:val="00DA695E"/>
    <w:rsid w:val="00DB3AC0"/>
    <w:rsid w:val="00DE68F0"/>
    <w:rsid w:val="00DF3845"/>
    <w:rsid w:val="00DF7E17"/>
    <w:rsid w:val="00E928E8"/>
    <w:rsid w:val="00EB00A2"/>
    <w:rsid w:val="00EB1BF3"/>
    <w:rsid w:val="00EF3EEE"/>
    <w:rsid w:val="00F04768"/>
    <w:rsid w:val="00F149A7"/>
    <w:rsid w:val="00F50BAF"/>
    <w:rsid w:val="00F52C10"/>
    <w:rsid w:val="00F81FFD"/>
    <w:rsid w:val="00F85228"/>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49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C7AC-46B1-4251-8071-A29B0842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4333</Characters>
  <Application>Microsoft Office Word</Application>
  <DocSecurity>0</DocSecurity>
  <Lines>135</Lines>
  <Paragraphs>54</Paragraphs>
  <ScaleCrop>false</ScaleCrop>
  <Company> </Company>
  <LinksUpToDate>false</LinksUpToDate>
  <CharactersWithSpaces>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2009-12-08T21:45:00Z</cp:lastPrinted>
  <dcterms:created xsi:type="dcterms:W3CDTF">2010-02-18T00:23:00Z</dcterms:created>
  <dcterms:modified xsi:type="dcterms:W3CDTF">2010-02-18T00:23:00Z</dcterms:modified>
</cp:coreProperties>
</file>