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61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4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F862BB">
        <w:rPr>
          <w:rFonts w:eastAsia="Times New Roman"/>
        </w:rPr>
        <w:t xml:space="preserve">CHAPTER 35, TITLE 11 OF THE 1976 </w:t>
      </w:r>
      <w:r w:rsidR="007C640F">
        <w:rPr>
          <w:rFonts w:eastAsia="Times New Roman"/>
        </w:rPr>
        <w:t>CODE</w:t>
      </w:r>
      <w:r w:rsidR="00F862BB">
        <w:rPr>
          <w:rFonts w:eastAsia="Times New Roman"/>
        </w:rPr>
        <w:t xml:space="preserve">, </w:t>
      </w:r>
      <w:r w:rsidR="00BE3DC7">
        <w:rPr>
          <w:rFonts w:eastAsia="Times New Roman"/>
        </w:rPr>
        <w:t>BY ADDING SECTION 11</w:t>
      </w:r>
      <w:r w:rsidR="00D678DD">
        <w:rPr>
          <w:rFonts w:eastAsia="Times New Roman"/>
        </w:rPr>
        <w:noBreakHyphen/>
      </w:r>
      <w:r w:rsidR="00BE3DC7">
        <w:rPr>
          <w:rFonts w:eastAsia="Times New Roman"/>
        </w:rPr>
        <w:t>35</w:t>
      </w:r>
      <w:r w:rsidR="00D678DD">
        <w:rPr>
          <w:rFonts w:eastAsia="Times New Roman"/>
        </w:rPr>
        <w:noBreakHyphen/>
      </w:r>
      <w:r w:rsidR="00BE3DC7">
        <w:rPr>
          <w:rFonts w:eastAsia="Times New Roman"/>
        </w:rPr>
        <w:t>1600</w:t>
      </w:r>
      <w:r w:rsidR="002D1E02">
        <w:rPr>
          <w:rFonts w:eastAsia="Times New Roman"/>
        </w:rPr>
        <w:t xml:space="preserve">, </w:t>
      </w:r>
      <w:r>
        <w:rPr>
          <w:rFonts w:eastAsia="Times New Roman"/>
        </w:rPr>
        <w:t>TO PROVIDE THAT ANY STATE AGENCY ENTERING INTO A CONTRACT FOR LEGAL SERVICES IN</w:t>
      </w:r>
      <w:r w:rsidR="00C35509">
        <w:rPr>
          <w:rFonts w:eastAsia="Times New Roman"/>
        </w:rPr>
        <w:t xml:space="preserve"> </w:t>
      </w:r>
      <w:r>
        <w:rPr>
          <w:rFonts w:eastAsia="Times New Roman"/>
        </w:rPr>
        <w:t xml:space="preserve">EXCESS OF </w:t>
      </w:r>
      <w:r w:rsidR="00C53F3C">
        <w:rPr>
          <w:rFonts w:eastAsia="Times New Roman"/>
        </w:rPr>
        <w:t>ONE MILLION DOLLARS M</w:t>
      </w:r>
      <w:r>
        <w:rPr>
          <w:rFonts w:eastAsia="Times New Roman"/>
        </w:rPr>
        <w:t xml:space="preserve">UST AWARD THE CONTRACT BY </w:t>
      </w:r>
      <w:r w:rsidR="00C53F3C">
        <w:rPr>
          <w:rFonts w:eastAsia="Times New Roman"/>
        </w:rPr>
        <w:t>COMPETITIVE</w:t>
      </w:r>
      <w:r>
        <w:rPr>
          <w:rFonts w:eastAsia="Times New Roman"/>
        </w:rPr>
        <w:t xml:space="preserve"> SEALED BIDDING</w:t>
      </w:r>
      <w:r w:rsidR="00C53F3C">
        <w:rPr>
          <w:rFonts w:eastAsia="Times New Roman"/>
        </w:rPr>
        <w:t>,</w:t>
      </w:r>
      <w:r>
        <w:rPr>
          <w:rFonts w:eastAsia="Times New Roman"/>
        </w:rPr>
        <w:t xml:space="preserve"> TO CREATE THE PRIVATE ATTORNEY RETENTION COMMITTEE AND TO PROVIDE FOR THE COMMITTEE</w:t>
      </w:r>
      <w:r w:rsidR="00D678DD" w:rsidRPr="00D678DD">
        <w:rPr>
          <w:rFonts w:eastAsia="Times New Roman"/>
        </w:rPr>
        <w:t>’</w:t>
      </w:r>
      <w:r>
        <w:rPr>
          <w:rFonts w:eastAsia="Times New Roman"/>
        </w:rPr>
        <w:t>S DUTIES AND POWERS</w:t>
      </w:r>
      <w:r w:rsidR="00C53F3C">
        <w:rPr>
          <w:rFonts w:eastAsia="Times New Roman"/>
        </w:rPr>
        <w:t>,</w:t>
      </w:r>
      <w:r>
        <w:rPr>
          <w:rFonts w:eastAsia="Times New Roman"/>
        </w:rPr>
        <w:t xml:space="preserve"> TO</w:t>
      </w:r>
      <w:r w:rsidR="00C35509">
        <w:rPr>
          <w:rFonts w:eastAsia="Times New Roman"/>
        </w:rPr>
        <w:t xml:space="preserve"> PROVIDE THE CONTRACT REVIEW PROCESS FOR LEGAL </w:t>
      </w:r>
      <w:r w:rsidR="00C53F3C">
        <w:rPr>
          <w:rFonts w:eastAsia="Times New Roman"/>
        </w:rPr>
        <w:t xml:space="preserve">SERVICE CONTRACTS IN EXCESS OF ONE MILLION DOLLARS, </w:t>
      </w:r>
      <w:r w:rsidR="00C35509">
        <w:rPr>
          <w:rFonts w:eastAsia="Times New Roman"/>
        </w:rPr>
        <w:t>AND TO PROVIDE EXCEPTIONS.</w:t>
      </w:r>
      <w:r>
        <w:rPr>
          <w:rFonts w:eastAsia="Times New Roman"/>
        </w:rPr>
        <w:t xml:space="preserve"> </w:t>
      </w:r>
    </w:p>
    <w:p w:rsidR="00B961E8" w:rsidRDefault="00B96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F862BB">
        <w:rPr>
          <w:color w:val="000000" w:themeColor="text1"/>
          <w:u w:color="000000" w:themeColor="text1"/>
        </w:rPr>
        <w:t>Chapter 35, Title 11 of t</w:t>
      </w:r>
      <w:r w:rsidR="007C640F">
        <w:rPr>
          <w:color w:val="000000" w:themeColor="text1"/>
          <w:u w:color="000000" w:themeColor="text1"/>
        </w:rPr>
        <w:t>he 1</w:t>
      </w:r>
      <w:r>
        <w:rPr>
          <w:color w:val="000000" w:themeColor="text1"/>
          <w:u w:color="000000" w:themeColor="text1"/>
        </w:rPr>
        <w:t xml:space="preserve">976 Code </w:t>
      </w:r>
      <w:r w:rsidRPr="002D5B56">
        <w:rPr>
          <w:color w:val="000000" w:themeColor="text1"/>
          <w:u w:color="000000" w:themeColor="text1"/>
        </w:rPr>
        <w:t xml:space="preserve">is amended by adding: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“Section 11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35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1600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Any state a</w:t>
      </w:r>
      <w:r w:rsidR="00D67EB8">
        <w:rPr>
          <w:color w:val="000000" w:themeColor="text1"/>
          <w:u w:color="000000" w:themeColor="text1"/>
        </w:rPr>
        <w:t>gency or state agent desiring</w:t>
      </w:r>
      <w:r w:rsidRPr="002D5B56">
        <w:rPr>
          <w:color w:val="000000" w:themeColor="text1"/>
          <w:u w:color="000000" w:themeColor="text1"/>
        </w:rPr>
        <w:t xml:space="preserve"> to enter into a contract in excess of </w:t>
      </w:r>
      <w:r w:rsidR="00C53F3C">
        <w:rPr>
          <w:color w:val="000000" w:themeColor="text1"/>
          <w:u w:color="000000" w:themeColor="text1"/>
        </w:rPr>
        <w:t>one million dollars f</w:t>
      </w:r>
      <w:r w:rsidRPr="002D5B56">
        <w:rPr>
          <w:color w:val="000000" w:themeColor="text1"/>
          <w:u w:color="000000" w:themeColor="text1"/>
        </w:rPr>
        <w:t>or the retention of legal services must award the contract by competitive sealed bidding, pursuant to Section 11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35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152</w:t>
      </w:r>
      <w:r w:rsidR="00D70311">
        <w:rPr>
          <w:color w:val="000000" w:themeColor="text1"/>
          <w:u w:color="000000" w:themeColor="text1"/>
        </w:rPr>
        <w:t>0.  For the purposes of this section</w:t>
      </w:r>
      <w:r w:rsidRPr="002D5B56">
        <w:rPr>
          <w:color w:val="000000" w:themeColor="text1"/>
          <w:u w:color="000000" w:themeColor="text1"/>
        </w:rPr>
        <w:t xml:space="preserve">, a contract in excess of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>is one in which the fee paid to an</w:t>
      </w:r>
      <w:r w:rsidR="00831DF9">
        <w:rPr>
          <w:color w:val="000000" w:themeColor="text1"/>
          <w:u w:color="000000" w:themeColor="text1"/>
        </w:rPr>
        <w:t xml:space="preserve"> attorney or group of attorneys </w:t>
      </w:r>
      <w:r w:rsidRPr="002D5B56">
        <w:rPr>
          <w:color w:val="000000" w:themeColor="text1"/>
          <w:u w:color="000000" w:themeColor="text1"/>
        </w:rPr>
        <w:t xml:space="preserve">and their expenses exceeds or can be reasonably expected to exceed </w:t>
      </w:r>
      <w:r w:rsidR="00C53F3C">
        <w:rPr>
          <w:color w:val="000000" w:themeColor="text1"/>
          <w:u w:color="000000" w:themeColor="text1"/>
        </w:rPr>
        <w:t>one million dollars</w:t>
      </w:r>
      <w:r w:rsidRPr="002D5B56">
        <w:rPr>
          <w:color w:val="000000" w:themeColor="text1"/>
          <w:u w:color="000000" w:themeColor="text1"/>
        </w:rPr>
        <w:t xml:space="preserve">.  </w:t>
      </w:r>
      <w:r w:rsidR="00D678DD" w:rsidRPr="00D678DD">
        <w:rPr>
          <w:color w:val="000000" w:themeColor="text1"/>
          <w:u w:color="000000" w:themeColor="text1"/>
        </w:rPr>
        <w:t>‘</w:t>
      </w:r>
      <w:r w:rsidRPr="002D5B56">
        <w:rPr>
          <w:color w:val="000000" w:themeColor="text1"/>
          <w:u w:color="000000" w:themeColor="text1"/>
        </w:rPr>
        <w:t>Fees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 shall include any compensation for legal services however measured including</w:t>
      </w:r>
      <w:r w:rsidR="00C53F3C">
        <w:rPr>
          <w:color w:val="000000" w:themeColor="text1"/>
          <w:u w:color="000000" w:themeColor="text1"/>
        </w:rPr>
        <w:t>,</w:t>
      </w:r>
      <w:r w:rsidRPr="002D5B56">
        <w:rPr>
          <w:color w:val="000000" w:themeColor="text1"/>
          <w:u w:color="000000" w:themeColor="text1"/>
        </w:rPr>
        <w:t xml:space="preserve"> but not limited to</w:t>
      </w:r>
      <w:r w:rsidR="00C53F3C">
        <w:rPr>
          <w:color w:val="000000" w:themeColor="text1"/>
          <w:u w:color="000000" w:themeColor="text1"/>
        </w:rPr>
        <w:t xml:space="preserve">, </w:t>
      </w:r>
      <w:r w:rsidRPr="002D5B56">
        <w:rPr>
          <w:color w:val="000000" w:themeColor="text1"/>
          <w:u w:color="000000" w:themeColor="text1"/>
        </w:rPr>
        <w:t xml:space="preserve">flat, hourly, and contingent fees.  </w:t>
      </w:r>
      <w:r w:rsidR="00D678DD" w:rsidRPr="00D678DD">
        <w:rPr>
          <w:color w:val="000000" w:themeColor="text1"/>
          <w:u w:color="000000" w:themeColor="text1"/>
        </w:rPr>
        <w:t>‘</w:t>
      </w:r>
      <w:r w:rsidR="00C53F3C">
        <w:rPr>
          <w:color w:val="000000" w:themeColor="text1"/>
          <w:u w:color="000000" w:themeColor="text1"/>
        </w:rPr>
        <w:t>State a</w:t>
      </w:r>
      <w:r w:rsidRPr="002D5B56">
        <w:rPr>
          <w:color w:val="000000" w:themeColor="text1"/>
          <w:u w:color="000000" w:themeColor="text1"/>
        </w:rPr>
        <w:t>gency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 means all officers, departments, boards, commissions, institutions, universities, colleges, and all persons and administrative units of state government except the Attorney General and members of the judiciary.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lastRenderedPageBreak/>
        <w:tab/>
        <w:t>(B)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There is hereby created a six member joint committee of the General Assembly to be known as the Private Attorney Retention Committee to review contracts for legal services in excess of </w:t>
      </w:r>
      <w:r w:rsidR="00C53F3C">
        <w:rPr>
          <w:color w:val="000000" w:themeColor="text1"/>
          <w:u w:color="000000" w:themeColor="text1"/>
        </w:rPr>
        <w:t>one million dollars</w:t>
      </w:r>
      <w:r w:rsidRPr="002D5B56">
        <w:rPr>
          <w:color w:val="000000" w:themeColor="text1"/>
          <w:u w:color="000000" w:themeColor="text1"/>
        </w:rPr>
        <w:t xml:space="preserve">.  The </w:t>
      </w:r>
      <w:r w:rsidR="00C53F3C"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shall consist of the following members: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one member appointed by the President Pro Tempore of the Senate;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Speaker of the House of Representatives;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one member appointed by the Chairman of the Senate Judiciary Committee;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F862BB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 xml:space="preserve">House Judiciary Committee;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F862BB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 xml:space="preserve">Senate Finance Committee;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one member appointed by the </w:t>
      </w:r>
      <w:r w:rsidR="00831DF9">
        <w:rPr>
          <w:color w:val="000000" w:themeColor="text1"/>
          <w:u w:color="000000" w:themeColor="text1"/>
        </w:rPr>
        <w:t xml:space="preserve">Chairman of the </w:t>
      </w:r>
      <w:r w:rsidRPr="002D5B56">
        <w:rPr>
          <w:color w:val="000000" w:themeColor="text1"/>
          <w:u w:color="000000" w:themeColor="text1"/>
        </w:rPr>
        <w:t>House Ways and Means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 xml:space="preserve">Terms of members of the committee </w:t>
      </w:r>
      <w:r w:rsidR="00831DF9">
        <w:rPr>
          <w:color w:val="000000" w:themeColor="text1"/>
          <w:u w:color="000000" w:themeColor="text1"/>
        </w:rPr>
        <w:t xml:space="preserve">are coterminous with the term of the appointing </w:t>
      </w:r>
      <w:r w:rsidR="00AA0A2E">
        <w:rPr>
          <w:color w:val="000000" w:themeColor="text1"/>
          <w:u w:color="000000" w:themeColor="text1"/>
        </w:rPr>
        <w:t>authority</w:t>
      </w:r>
      <w:r w:rsidR="00831DF9">
        <w:rPr>
          <w:color w:val="000000" w:themeColor="text1"/>
          <w:u w:color="000000" w:themeColor="text1"/>
        </w:rPr>
        <w:t xml:space="preserve">.  </w:t>
      </w:r>
      <w:r w:rsidR="007760B2">
        <w:rPr>
          <w:color w:val="000000"/>
        </w:rPr>
        <w:t>The review committee must meet as soon as practicable after appointment and organize itself by electing one of i</w:t>
      </w:r>
      <w:r w:rsidR="007F4BF8">
        <w:rPr>
          <w:color w:val="000000"/>
        </w:rPr>
        <w:t xml:space="preserve">ts members as chairman and </w:t>
      </w:r>
      <w:r w:rsidR="007760B2">
        <w:rPr>
          <w:color w:val="000000"/>
        </w:rPr>
        <w:t>other officers as the review committee may consider necessary.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 xml:space="preserve">The expenses of the committee must be paid from approved accounts of both houses. </w:t>
      </w:r>
      <w:r>
        <w:rPr>
          <w:color w:val="000000" w:themeColor="text1"/>
          <w:u w:color="000000" w:themeColor="text1"/>
        </w:rPr>
        <w:t xml:space="preserve"> </w:t>
      </w:r>
      <w:r w:rsidR="007760B2">
        <w:rPr>
          <w:color w:val="000000"/>
        </w:rPr>
        <w:t xml:space="preserve">The review committee must use clerical and professional employees of the General Assembly for its staff, who must be made available to the review committee.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No state agency or state agent may enter into a contract for legal services exceeding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 xml:space="preserve">without the opportunity for review of the terms of the contract by the </w:t>
      </w:r>
      <w:r w:rsidR="00C53F3C"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</w:t>
      </w:r>
      <w:r w:rsidR="00483535">
        <w:rPr>
          <w:color w:val="000000" w:themeColor="text1"/>
          <w:u w:color="000000" w:themeColor="text1"/>
        </w:rPr>
        <w:t>.</w:t>
      </w:r>
      <w:r w:rsidRPr="002D5B56">
        <w:rPr>
          <w:color w:val="000000" w:themeColor="text1"/>
          <w:u w:color="000000" w:themeColor="text1"/>
        </w:rPr>
        <w:t xml:space="preserve"> 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Except as provided in subsection (F), any state agency or state agent proposing to enter into a contract for legal services exceeding </w:t>
      </w:r>
      <w:r w:rsidR="00C53F3C">
        <w:rPr>
          <w:color w:val="000000" w:themeColor="text1"/>
          <w:u w:color="000000" w:themeColor="text1"/>
        </w:rPr>
        <w:t xml:space="preserve">one million dollars </w:t>
      </w:r>
      <w:r w:rsidRPr="002D5B56">
        <w:rPr>
          <w:color w:val="000000" w:themeColor="text1"/>
          <w:u w:color="000000" w:themeColor="text1"/>
        </w:rPr>
        <w:t xml:space="preserve">shall file a copy of the proposed contract with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and shall also accompany the proposed contract with a written statement that identifies: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reasons the State should retain private counsel and the consideration of alternatives;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bidding process that has been undertaken with respect to the proposed legal services;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the reasons for the selection of the lawyer or law firm that is the proposed contracting party;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the past or present relationship, if any, between the lawyer, law firm, or any partner or other </w:t>
      </w:r>
      <w:r w:rsidRPr="002D5B56">
        <w:rPr>
          <w:color w:val="000000" w:themeColor="text1"/>
          <w:u w:color="000000" w:themeColor="text1"/>
        </w:rPr>
        <w:tab/>
        <w:t xml:space="preserve">principal in the law firm </w:t>
      </w:r>
      <w:r w:rsidRPr="002D5B56">
        <w:rPr>
          <w:color w:val="000000" w:themeColor="text1"/>
          <w:u w:color="000000" w:themeColor="text1"/>
        </w:rPr>
        <w:lastRenderedPageBreak/>
        <w:t>and the state agency or state agent proposing to enter into the contract</w:t>
      </w:r>
      <w:r w:rsidR="00920455">
        <w:rPr>
          <w:color w:val="000000" w:themeColor="text1"/>
          <w:u w:color="000000" w:themeColor="text1"/>
        </w:rPr>
        <w:t>;</w:t>
      </w:r>
      <w:r w:rsidR="00831DF9">
        <w:rPr>
          <w:color w:val="000000" w:themeColor="text1"/>
          <w:u w:color="000000" w:themeColor="text1"/>
        </w:rPr>
        <w:t xml:space="preserve"> and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contract contemplates that all or part of the fee is contingent on the outcome of the legal </w:t>
      </w:r>
      <w:r w:rsidRPr="002D5B56">
        <w:rPr>
          <w:color w:val="000000" w:themeColor="text1"/>
          <w:u w:color="000000" w:themeColor="text1"/>
        </w:rPr>
        <w:tab/>
        <w:t>proceeding, the reasons the contingent fee arrang</w:t>
      </w:r>
      <w:r w:rsidR="007760B2">
        <w:rPr>
          <w:color w:val="000000" w:themeColor="text1"/>
          <w:u w:color="000000" w:themeColor="text1"/>
        </w:rPr>
        <w:t>ement is believed to be in the S</w:t>
      </w:r>
      <w:r w:rsidRPr="002D5B56">
        <w:rPr>
          <w:color w:val="000000" w:themeColor="text1"/>
          <w:u w:color="000000" w:themeColor="text1"/>
        </w:rPr>
        <w:t>tate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>s interest and any efforts undertaken to obtain private counsel on a non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contingent fee basis.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Within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 xml:space="preserve">five days after the filing of the proposed contract and statement with the committee, the committee may hold a public hearing on the proposed contract and, whether or not a public hearing is held, shall issue a report to the referring state agency or state agent. 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The report shall include any recommended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hanges to the proposed contract approved by the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If the reviewing committee recommends no changes to the proposed contract within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>five days of the initial filing of the proposed contract with the committee, the referring state agency or state agent may enter into the pr</w:t>
      </w:r>
      <w:r w:rsidR="00C53F3C">
        <w:rPr>
          <w:color w:val="000000" w:themeColor="text1"/>
          <w:u w:color="000000" w:themeColor="text1"/>
        </w:rPr>
        <w:t>oposed contract.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report of the reviewing committee recommends changes to the proposed contract, the state agency shall review the report and </w:t>
      </w:r>
      <w:r w:rsidR="007760B2">
        <w:rPr>
          <w:color w:val="000000" w:themeColor="text1"/>
          <w:u w:color="000000" w:themeColor="text1"/>
        </w:rPr>
        <w:t xml:space="preserve">may </w:t>
      </w:r>
      <w:r w:rsidRPr="002D5B56">
        <w:rPr>
          <w:color w:val="000000" w:themeColor="text1"/>
          <w:u w:color="000000" w:themeColor="text1"/>
        </w:rPr>
        <w:t>prepare a revised contract deemed appropriat</w:t>
      </w:r>
      <w:r w:rsidR="007760B2">
        <w:rPr>
          <w:color w:val="000000" w:themeColor="text1"/>
          <w:u w:color="000000" w:themeColor="text1"/>
        </w:rPr>
        <w:t xml:space="preserve">e by the state agency and </w:t>
      </w:r>
      <w:r w:rsidRPr="002D5B56">
        <w:rPr>
          <w:color w:val="000000" w:themeColor="text1"/>
          <w:u w:color="000000" w:themeColor="text1"/>
        </w:rPr>
        <w:t>file with the committee a copy of the revised contract.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If the revised contract does not contain any or all </w:t>
      </w:r>
      <w:r w:rsidR="00F862BB">
        <w:rPr>
          <w:color w:val="000000" w:themeColor="text1"/>
          <w:u w:color="000000" w:themeColor="text1"/>
        </w:rPr>
        <w:t xml:space="preserve">of the </w:t>
      </w:r>
      <w:r w:rsidRPr="002D5B56">
        <w:rPr>
          <w:color w:val="000000" w:themeColor="text1"/>
          <w:u w:color="000000" w:themeColor="text1"/>
        </w:rPr>
        <w:t>changes recommended by the committee, the referring state agency or state agent shall include with the revised contract correspondence stating the reasons why the recommended changes were not adopted.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may hold additional hearings and issue additional reports in its discretion.  Not earlier than forty</w:t>
      </w:r>
      <w:r w:rsidR="00D678DD">
        <w:rPr>
          <w:color w:val="000000" w:themeColor="text1"/>
          <w:u w:color="000000" w:themeColor="text1"/>
        </w:rPr>
        <w:noBreakHyphen/>
      </w:r>
      <w:r w:rsidRPr="002D5B56">
        <w:rPr>
          <w:color w:val="000000" w:themeColor="text1"/>
          <w:u w:color="000000" w:themeColor="text1"/>
        </w:rPr>
        <w:t xml:space="preserve">five days after the filing of any correspondence and revised contract with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ommittee, the referring state agency or state agent may enter into the revised contract.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 Notwithstanding any provision of this </w:t>
      </w:r>
      <w:r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 xml:space="preserve">ection, any revised contract containing terms not previously reviewed or recommended by the </w:t>
      </w:r>
      <w:r>
        <w:rPr>
          <w:color w:val="000000" w:themeColor="text1"/>
          <w:u w:color="000000" w:themeColor="text1"/>
        </w:rPr>
        <w:t>c</w:t>
      </w:r>
      <w:r w:rsidRPr="002D5B56">
        <w:rPr>
          <w:color w:val="000000" w:themeColor="text1"/>
          <w:u w:color="000000" w:themeColor="text1"/>
        </w:rPr>
        <w:t>ommittee that can reasonably be expected to increase the fees and expenses to be paid shall be treated as a new proposed contract and shall be filed and reviewed in accordance with this section.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In the event that a state agency determines that the bidding or review process required by this section would result in substantial prejudice to the </w:t>
      </w:r>
      <w:r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</w:t>
      </w:r>
      <w:r w:rsidR="00D678DD" w:rsidRPr="00D678DD">
        <w:rPr>
          <w:color w:val="000000" w:themeColor="text1"/>
          <w:u w:color="000000" w:themeColor="text1"/>
        </w:rPr>
        <w:t>’</w:t>
      </w:r>
      <w:r w:rsidRPr="002D5B56">
        <w:rPr>
          <w:color w:val="000000" w:themeColor="text1"/>
          <w:u w:color="000000" w:themeColor="text1"/>
        </w:rPr>
        <w:t xml:space="preserve">s position in any legal proceeding, the state agency may immediately retain counsel.  Any contract entered into by a state agency pursuant to this subsection must contain a provision that the contract is subject to review by the committee, and the terms and conditions of the agreement are </w:t>
      </w:r>
      <w:r w:rsidRPr="002D5B56">
        <w:rPr>
          <w:color w:val="000000" w:themeColor="text1"/>
          <w:u w:color="000000" w:themeColor="text1"/>
        </w:rPr>
        <w:lastRenderedPageBreak/>
        <w:t>subject to change based on any recommendations made by the committee.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(G)(1)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At the conclusion of any legal proceeding for which a state agency retained outside counsel on a contingent fee basis, the 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 shall receive from counsel a statement of the hours worked on the case, expenses incurred, the aggregate fee amount, and a breakdown as to the hourly rate, based on hours worked divided into fee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 xml:space="preserve"> recovered, less expenses to the state agency.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 xml:space="preserve">In no case shall the </w:t>
      </w:r>
      <w:r w:rsidR="00C53F3C">
        <w:rPr>
          <w:color w:val="000000" w:themeColor="text1"/>
          <w:u w:color="000000" w:themeColor="text1"/>
        </w:rPr>
        <w:t>S</w:t>
      </w:r>
      <w:r w:rsidRPr="002D5B56">
        <w:rPr>
          <w:color w:val="000000" w:themeColor="text1"/>
          <w:u w:color="000000" w:themeColor="text1"/>
        </w:rPr>
        <w:t>tate incur fees and expenses in excess of</w:t>
      </w:r>
      <w:r w:rsidR="00C53F3C">
        <w:rPr>
          <w:color w:val="000000" w:themeColor="text1"/>
          <w:u w:color="000000" w:themeColor="text1"/>
        </w:rPr>
        <w:t xml:space="preserve"> one thousand dollars </w:t>
      </w:r>
      <w:r w:rsidRPr="002D5B56">
        <w:rPr>
          <w:color w:val="000000" w:themeColor="text1"/>
          <w:u w:color="000000" w:themeColor="text1"/>
        </w:rPr>
        <w:t xml:space="preserve">per hour for legal services. </w:t>
      </w:r>
      <w:r>
        <w:rPr>
          <w:color w:val="000000" w:themeColor="text1"/>
          <w:u w:color="000000" w:themeColor="text1"/>
        </w:rPr>
        <w:t xml:space="preserve"> </w:t>
      </w:r>
      <w:r w:rsidRPr="002D5B56">
        <w:rPr>
          <w:color w:val="000000" w:themeColor="text1"/>
          <w:u w:color="000000" w:themeColor="text1"/>
        </w:rPr>
        <w:t xml:space="preserve">In cases where a disclosure submitted in accordance with </w:t>
      </w:r>
      <w:r w:rsidR="00C53F3C">
        <w:rPr>
          <w:color w:val="000000" w:themeColor="text1"/>
          <w:u w:color="000000" w:themeColor="text1"/>
        </w:rPr>
        <w:t xml:space="preserve">subsection (A) </w:t>
      </w:r>
      <w:r w:rsidRPr="002D5B56">
        <w:rPr>
          <w:color w:val="000000" w:themeColor="text1"/>
          <w:u w:color="000000" w:themeColor="text1"/>
        </w:rPr>
        <w:t xml:space="preserve">of this section indicates an hourly rate in excess of </w:t>
      </w:r>
      <w:r w:rsidR="00C53F3C">
        <w:rPr>
          <w:color w:val="000000" w:themeColor="text1"/>
          <w:u w:color="000000" w:themeColor="text1"/>
        </w:rPr>
        <w:t xml:space="preserve">one thousand dollars </w:t>
      </w:r>
      <w:r w:rsidRPr="002D5B56">
        <w:rPr>
          <w:color w:val="000000" w:themeColor="text1"/>
          <w:u w:color="000000" w:themeColor="text1"/>
        </w:rPr>
        <w:t xml:space="preserve">per hour, the fee amount must be reduced to an amount equivalent to </w:t>
      </w:r>
      <w:r w:rsidR="00C53F3C">
        <w:rPr>
          <w:color w:val="000000" w:themeColor="text1"/>
          <w:u w:color="000000" w:themeColor="text1"/>
        </w:rPr>
        <w:t xml:space="preserve">one thousand dollars </w:t>
      </w:r>
      <w:r w:rsidRPr="002D5B56">
        <w:rPr>
          <w:color w:val="000000" w:themeColor="text1"/>
          <w:u w:color="000000" w:themeColor="text1"/>
        </w:rPr>
        <w:t>per hour.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2D5B56">
        <w:rPr>
          <w:color w:val="000000" w:themeColor="text1"/>
          <w:u w:color="000000" w:themeColor="text1"/>
        </w:rPr>
        <w:t>Nothing in this act shall be construed to expand the authority of any state agency to enter into contracts where no authority previously existed.”</w:t>
      </w:r>
    </w:p>
    <w:p w:rsidR="00A66146" w:rsidRPr="002D5B5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66146" w:rsidRDefault="00A66146" w:rsidP="00A6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5B56">
        <w:rPr>
          <w:color w:val="000000" w:themeColor="text1"/>
          <w:u w:color="000000" w:themeColor="text1"/>
        </w:rPr>
        <w:t>SECTION</w:t>
      </w:r>
      <w:r w:rsidRPr="002D5B56">
        <w:rPr>
          <w:color w:val="000000" w:themeColor="text1"/>
          <w:u w:color="000000" w:themeColor="text1"/>
        </w:rPr>
        <w:tab/>
        <w:t>2.</w:t>
      </w:r>
      <w:r w:rsidRPr="002D5B5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A7FBF" w:rsidRDefault="00D678DD" w:rsidP="00844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7FBF" w:rsidRDefault="009A7FBF" w:rsidP="009A7FBF">
      <w:pPr>
        <w:suppressAutoHyphens/>
        <w:jc w:val="both"/>
        <w:rPr>
          <w:rFonts w:eastAsia="Times New Roman"/>
        </w:rPr>
      </w:pPr>
    </w:p>
    <w:sectPr w:rsidR="009A7FBF" w:rsidSect="009A7F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BF8" w:rsidRDefault="007F4BF8" w:rsidP="00522CE0">
      <w:r>
        <w:separator/>
      </w:r>
    </w:p>
  </w:endnote>
  <w:endnote w:type="continuationSeparator" w:id="0">
    <w:p w:rsidR="007F4BF8" w:rsidRDefault="007F4BF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69E5C2-9367-4019-9D48-BE456D227E52}"/>
    <w:embedBold r:id="rId2" w:fontKey="{11242DD2-D037-4AE3-ADFD-A100F606C9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2EA6F6-14A6-4F63-91FC-6A47E1D079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7D5D99-090C-4599-AC7B-49D5EF7A20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A36" w:rsidRPr="009A7FBF" w:rsidRDefault="009A7FBF" w:rsidP="009A7F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[989]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BF8" w:rsidRDefault="007F4BF8" w:rsidP="00522CE0">
      <w:r>
        <w:separator/>
      </w:r>
    </w:p>
  </w:footnote>
  <w:footnote w:type="continuationSeparator" w:id="0">
    <w:p w:rsidR="007F4BF8" w:rsidRDefault="007F4BF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49PARS.MRH.MTR"/>
    <w:docVar w:name="CoverAttorneyInitials" w:val="MRH"/>
    <w:docVar w:name="CoverAttorneyLastName" w:val="Hitchcock"/>
    <w:docVar w:name="CoverBillType" w:val="b"/>
    <w:docVar w:name="CoverSenator" w:val="MTR"/>
    <w:docVar w:name="dvBillNumber" w:val="989"/>
    <w:docVar w:name="dvBillNumberPrefix" w:val="S. "/>
    <w:docVar w:name="dvOriginalBody" w:val="Senate"/>
    <w:docVar w:name="fulldraftpath" w:val="L:\S-RES\MTR\049PARS.MRH.MTR.DOCX"/>
    <w:docVar w:name="NameofBody" w:val="S"/>
    <w:docVar w:name="vgroup2" w:val="S-RES"/>
  </w:docVars>
  <w:rsids>
    <w:rsidRoot w:val="00272CAB"/>
    <w:rsid w:val="0003169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72CAB"/>
    <w:rsid w:val="002C5896"/>
    <w:rsid w:val="002D1E02"/>
    <w:rsid w:val="002D3BED"/>
    <w:rsid w:val="00307C2B"/>
    <w:rsid w:val="0032151D"/>
    <w:rsid w:val="00374104"/>
    <w:rsid w:val="00383247"/>
    <w:rsid w:val="00390443"/>
    <w:rsid w:val="003D6E2B"/>
    <w:rsid w:val="003E7597"/>
    <w:rsid w:val="004441EF"/>
    <w:rsid w:val="00450668"/>
    <w:rsid w:val="00483535"/>
    <w:rsid w:val="004952FA"/>
    <w:rsid w:val="004B6A22"/>
    <w:rsid w:val="004D7F37"/>
    <w:rsid w:val="00520F7F"/>
    <w:rsid w:val="00522CE0"/>
    <w:rsid w:val="0054083C"/>
    <w:rsid w:val="00565148"/>
    <w:rsid w:val="005768CD"/>
    <w:rsid w:val="00593361"/>
    <w:rsid w:val="005A5017"/>
    <w:rsid w:val="005A648C"/>
    <w:rsid w:val="005B3BEF"/>
    <w:rsid w:val="005E26D5"/>
    <w:rsid w:val="005F1745"/>
    <w:rsid w:val="006310CD"/>
    <w:rsid w:val="0065554E"/>
    <w:rsid w:val="006C2CD5"/>
    <w:rsid w:val="006C74EA"/>
    <w:rsid w:val="00720D40"/>
    <w:rsid w:val="007318D4"/>
    <w:rsid w:val="00743C49"/>
    <w:rsid w:val="00765784"/>
    <w:rsid w:val="007760B2"/>
    <w:rsid w:val="007A4390"/>
    <w:rsid w:val="007C640F"/>
    <w:rsid w:val="007E5CB7"/>
    <w:rsid w:val="007F4BF8"/>
    <w:rsid w:val="00800FF1"/>
    <w:rsid w:val="008314D2"/>
    <w:rsid w:val="00831DF9"/>
    <w:rsid w:val="00844962"/>
    <w:rsid w:val="008B2F42"/>
    <w:rsid w:val="008E185F"/>
    <w:rsid w:val="008F023B"/>
    <w:rsid w:val="00904E16"/>
    <w:rsid w:val="009162B3"/>
    <w:rsid w:val="00920455"/>
    <w:rsid w:val="00924C30"/>
    <w:rsid w:val="00927C62"/>
    <w:rsid w:val="00983951"/>
    <w:rsid w:val="00984124"/>
    <w:rsid w:val="00984640"/>
    <w:rsid w:val="00995C37"/>
    <w:rsid w:val="009A7FBF"/>
    <w:rsid w:val="009C118A"/>
    <w:rsid w:val="00A0009E"/>
    <w:rsid w:val="00A02011"/>
    <w:rsid w:val="00A4011E"/>
    <w:rsid w:val="00A66146"/>
    <w:rsid w:val="00A86015"/>
    <w:rsid w:val="00AA0A2E"/>
    <w:rsid w:val="00AB66D5"/>
    <w:rsid w:val="00AE193F"/>
    <w:rsid w:val="00AE59C8"/>
    <w:rsid w:val="00B10098"/>
    <w:rsid w:val="00B173FB"/>
    <w:rsid w:val="00B5790D"/>
    <w:rsid w:val="00B942A7"/>
    <w:rsid w:val="00B945C5"/>
    <w:rsid w:val="00B961E8"/>
    <w:rsid w:val="00B979A3"/>
    <w:rsid w:val="00BA20EA"/>
    <w:rsid w:val="00BB5AFC"/>
    <w:rsid w:val="00BC0A56"/>
    <w:rsid w:val="00BE3DC7"/>
    <w:rsid w:val="00C26E25"/>
    <w:rsid w:val="00C35509"/>
    <w:rsid w:val="00C45366"/>
    <w:rsid w:val="00C53F3C"/>
    <w:rsid w:val="00C54648"/>
    <w:rsid w:val="00C74052"/>
    <w:rsid w:val="00CB187A"/>
    <w:rsid w:val="00CC0EC7"/>
    <w:rsid w:val="00D1088B"/>
    <w:rsid w:val="00D156D2"/>
    <w:rsid w:val="00D61204"/>
    <w:rsid w:val="00D678DD"/>
    <w:rsid w:val="00D67EB8"/>
    <w:rsid w:val="00D70311"/>
    <w:rsid w:val="00D86943"/>
    <w:rsid w:val="00DA47B9"/>
    <w:rsid w:val="00E26CC7"/>
    <w:rsid w:val="00E64F61"/>
    <w:rsid w:val="00E76AD9"/>
    <w:rsid w:val="00E91E2F"/>
    <w:rsid w:val="00EA3546"/>
    <w:rsid w:val="00EB45DC"/>
    <w:rsid w:val="00EB47AE"/>
    <w:rsid w:val="00EC34E1"/>
    <w:rsid w:val="00F0234A"/>
    <w:rsid w:val="00F52959"/>
    <w:rsid w:val="00F55884"/>
    <w:rsid w:val="00F80A36"/>
    <w:rsid w:val="00F862B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cp:lastPrinted>2009-11-23T20:11:00Z</cp:lastPrinted>
  <dcterms:created xsi:type="dcterms:W3CDTF">2009-12-09T20:35:00Z</dcterms:created>
  <dcterms:modified xsi:type="dcterms:W3CDTF">2009-12-09T20:35:00Z</dcterms:modified>
</cp:coreProperties>
</file>