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1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C61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1621" w:rsidRDefault="007058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41</w:t>
      </w:r>
      <w:r w:rsidR="00A00311">
        <w:rPr>
          <w:rFonts w:eastAsia="Times New Roman"/>
        </w:rPr>
        <w:noBreakHyphen/>
      </w:r>
      <w:r>
        <w:rPr>
          <w:rFonts w:eastAsia="Times New Roman"/>
        </w:rPr>
        <w:t>35</w:t>
      </w:r>
      <w:r w:rsidR="00A00311">
        <w:rPr>
          <w:rFonts w:eastAsia="Times New Roman"/>
        </w:rPr>
        <w:noBreakHyphen/>
      </w:r>
      <w:r>
        <w:rPr>
          <w:rFonts w:eastAsia="Times New Roman"/>
        </w:rPr>
        <w:t xml:space="preserve">110 OF THE </w:t>
      </w:r>
      <w:r w:rsidR="00EF1621">
        <w:rPr>
          <w:rFonts w:eastAsia="Times New Roman"/>
        </w:rPr>
        <w:t xml:space="preserve">1976 CODE, RELATING TO CONDITIONS </w:t>
      </w:r>
      <w:r w:rsidR="00647BB8">
        <w:rPr>
          <w:rFonts w:eastAsia="Times New Roman"/>
        </w:rPr>
        <w:t>OF ELIGIBILITY FOR</w:t>
      </w:r>
      <w:r w:rsidR="00EF1621">
        <w:rPr>
          <w:rFonts w:eastAsia="Times New Roman"/>
        </w:rPr>
        <w:t xml:space="preserve"> UNEMPLOYMENT BENEFITS, TO PROVIDE THAT A CLAIMANT FOR UNEMPLOYMENT BENEFITS IS NOT ELIGIBLE FOR BENEFITS OR WAITING PERIOD CREDIT FOLLOWING A TEMPORARY WORK ASSIGNMENT UNLESS HE CAN SHOW THE TEMPORARY WORK AGENCY HAS </w:t>
      </w:r>
      <w:r w:rsidR="00C846CD">
        <w:rPr>
          <w:rFonts w:eastAsia="Times New Roman"/>
        </w:rPr>
        <w:t>BEEN NOTIFIED OF THE AV</w:t>
      </w:r>
      <w:r w:rsidR="001F3BD0">
        <w:rPr>
          <w:rFonts w:eastAsia="Times New Roman"/>
        </w:rPr>
        <w:t xml:space="preserve">AILABILITY OF THE CLAIMANT FOR A NEW JOB ASSIGNMENT FROM THE AGENCY BUT HAS NOT </w:t>
      </w:r>
      <w:r w:rsidR="001F3BD0">
        <w:rPr>
          <w:color w:val="1F497D"/>
        </w:rPr>
        <w:t xml:space="preserve"> </w:t>
      </w:r>
      <w:r w:rsidR="00EF1621">
        <w:rPr>
          <w:rFonts w:eastAsia="Times New Roman"/>
        </w:rPr>
        <w:t>PROVIDED A SUBSEQUENT ASSIGNMENT</w:t>
      </w:r>
      <w:r w:rsidR="00C74861">
        <w:rPr>
          <w:rFonts w:eastAsia="Times New Roman"/>
        </w:rPr>
        <w:t xml:space="preserve"> FOR WHICH THE CLAIMANT IS QUALIFIED</w:t>
      </w:r>
      <w:r w:rsidR="00EF1621">
        <w:rPr>
          <w:rFonts w:eastAsia="Times New Roman"/>
        </w:rPr>
        <w:t>.</w:t>
      </w:r>
    </w:p>
    <w:p w:rsidR="00EF1621" w:rsidRDefault="00EF16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bookmarkStart w:id="3" w:name="titleend"/>
      <w:bookmarkEnd w:id="3"/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C42E5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C42E5">
        <w:rPr>
          <w:color w:val="000000" w:themeColor="text1"/>
          <w:u w:color="000000" w:themeColor="text1"/>
        </w:rPr>
        <w:t>SECTION</w:t>
      </w:r>
      <w:r w:rsidRPr="002C42E5">
        <w:rPr>
          <w:color w:val="000000" w:themeColor="text1"/>
          <w:u w:color="000000" w:themeColor="text1"/>
        </w:rPr>
        <w:tab/>
        <w:t>1.</w:t>
      </w:r>
      <w:r w:rsidRPr="002C42E5">
        <w:rPr>
          <w:color w:val="000000" w:themeColor="text1"/>
          <w:u w:color="000000" w:themeColor="text1"/>
        </w:rPr>
        <w:tab/>
        <w:t>Section 41</w:t>
      </w:r>
      <w:r w:rsidR="00A00311">
        <w:rPr>
          <w:color w:val="000000" w:themeColor="text1"/>
          <w:u w:color="000000" w:themeColor="text1"/>
        </w:rPr>
        <w:noBreakHyphen/>
      </w:r>
      <w:r w:rsidRPr="002C42E5">
        <w:rPr>
          <w:color w:val="000000" w:themeColor="text1"/>
          <w:u w:color="000000" w:themeColor="text1"/>
        </w:rPr>
        <w:t>35</w:t>
      </w:r>
      <w:r w:rsidR="00A00311">
        <w:rPr>
          <w:color w:val="000000" w:themeColor="text1"/>
          <w:u w:color="000000" w:themeColor="text1"/>
        </w:rPr>
        <w:noBreakHyphen/>
      </w:r>
      <w:r w:rsidRPr="002C42E5">
        <w:rPr>
          <w:color w:val="000000" w:themeColor="text1"/>
          <w:u w:color="000000" w:themeColor="text1"/>
        </w:rPr>
        <w:t>110(3) of the 1976 Code is amended by adding a new lettered sub</w:t>
      </w:r>
      <w:r>
        <w:rPr>
          <w:color w:val="000000" w:themeColor="text1"/>
          <w:u w:color="000000" w:themeColor="text1"/>
        </w:rPr>
        <w:t>item</w:t>
      </w:r>
      <w:r w:rsidRPr="002C42E5">
        <w:rPr>
          <w:color w:val="000000" w:themeColor="text1"/>
          <w:u w:color="000000" w:themeColor="text1"/>
        </w:rPr>
        <w:t xml:space="preserve"> to read:</w:t>
      </w:r>
      <w:r w:rsidRPr="002C42E5">
        <w:rPr>
          <w:color w:val="000000" w:themeColor="text1"/>
          <w:u w:color="000000" w:themeColor="text1"/>
        </w:rPr>
        <w:tab/>
      </w: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C42E5">
        <w:rPr>
          <w:color w:val="000000" w:themeColor="text1"/>
          <w:u w:color="000000" w:themeColor="text1"/>
        </w:rPr>
        <w:tab/>
        <w:t>“(   ) No claimant shall be eligible to receive benefits or waiting period credit following the completion of a temporary work assignment unless the claimant shows that he informed the temporary employment agency that provided the assignment of the assignment</w:t>
      </w:r>
      <w:r w:rsidR="00A00311" w:rsidRPr="00A00311">
        <w:rPr>
          <w:color w:val="000000" w:themeColor="text1"/>
          <w:u w:color="000000" w:themeColor="text1"/>
        </w:rPr>
        <w:t>’</w:t>
      </w:r>
      <w:r w:rsidRPr="002C42E5">
        <w:rPr>
          <w:color w:val="000000" w:themeColor="text1"/>
          <w:u w:color="000000" w:themeColor="text1"/>
        </w:rPr>
        <w:t>s completion, and that the agency has not provided a subsequent assignment for which the claimant</w:t>
      </w:r>
      <w:r w:rsidR="00A00311" w:rsidRPr="00A00311">
        <w:rPr>
          <w:color w:val="000000" w:themeColor="text1"/>
          <w:u w:color="000000" w:themeColor="text1"/>
        </w:rPr>
        <w:t>’</w:t>
      </w:r>
      <w:r w:rsidRPr="002C42E5">
        <w:rPr>
          <w:color w:val="000000" w:themeColor="text1"/>
          <w:u w:color="000000" w:themeColor="text1"/>
        </w:rPr>
        <w:t>s prior training or experience shows him to be fitted or qualified.”</w:t>
      </w: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C42E5">
        <w:rPr>
          <w:color w:val="000000" w:themeColor="text1"/>
          <w:u w:color="000000" w:themeColor="text1"/>
        </w:rPr>
        <w:t>SECTION</w:t>
      </w:r>
      <w:r w:rsidRPr="002C42E5">
        <w:rPr>
          <w:color w:val="000000" w:themeColor="text1"/>
          <w:u w:color="000000" w:themeColor="text1"/>
        </w:rPr>
        <w:tab/>
        <w:t>2.</w:t>
      </w:r>
      <w:r w:rsidRPr="002C42E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919DA" w:rsidRDefault="00A0031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19DA" w:rsidRDefault="002919DA" w:rsidP="002919DA">
      <w:pPr>
        <w:suppressAutoHyphens/>
        <w:jc w:val="both"/>
        <w:rPr>
          <w:rFonts w:eastAsia="Times New Roman"/>
        </w:rPr>
      </w:pPr>
    </w:p>
    <w:sectPr w:rsidR="002919DA" w:rsidSect="002919D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927" w:rsidRDefault="00917927" w:rsidP="00522CE0">
      <w:r>
        <w:separator/>
      </w:r>
    </w:p>
  </w:endnote>
  <w:endnote w:type="continuationSeparator" w:id="0">
    <w:p w:rsidR="00917927" w:rsidRDefault="0091792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CBACDE-C0F5-4B4D-AB8C-6F7B651FA44E}"/>
    <w:embedBold r:id="rId2" w:fontKey="{B5515916-F900-4DFD-8995-55A6E5B9E6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34A87C-DF8C-46DB-9DC9-0395CC9AD7E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0B109AB-84DD-4456-8B6C-2C0277D189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DD7" w:rsidRPr="002919DA" w:rsidRDefault="002919DA" w:rsidP="002919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927" w:rsidRDefault="00917927" w:rsidP="00522CE0">
      <w:r>
        <w:separator/>
      </w:r>
    </w:p>
  </w:footnote>
  <w:footnote w:type="continuationSeparator" w:id="0">
    <w:p w:rsidR="00917927" w:rsidRDefault="0091792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47TEMP.MRH.MTR"/>
    <w:docVar w:name="CoverAttorneyInitials" w:val="MRH"/>
    <w:docVar w:name="CoverAttorneyLastName" w:val="Hitchcock"/>
    <w:docVar w:name="CoverBillType" w:val="b"/>
    <w:docVar w:name="CoverSenator" w:val="MTR"/>
    <w:docVar w:name="dvBillNumber" w:val="992"/>
    <w:docVar w:name="dvBillNumberPrefix" w:val="S. "/>
    <w:docVar w:name="dvOriginalBody" w:val="Senate"/>
    <w:docVar w:name="fulldraftpath" w:val="L:\S-RES\MTR\047TEMP.MRH.MTR.DOCX"/>
    <w:docVar w:name="NameofBody" w:val="S"/>
    <w:docVar w:name="vgroup2" w:val="S-RES"/>
  </w:docVars>
  <w:rsids>
    <w:rsidRoot w:val="00605AEB"/>
    <w:rsid w:val="00042AC1"/>
    <w:rsid w:val="00046516"/>
    <w:rsid w:val="0007601D"/>
    <w:rsid w:val="000B0198"/>
    <w:rsid w:val="000B0720"/>
    <w:rsid w:val="000B5EAF"/>
    <w:rsid w:val="00170561"/>
    <w:rsid w:val="00186AC9"/>
    <w:rsid w:val="00197DF1"/>
    <w:rsid w:val="001B3DD9"/>
    <w:rsid w:val="001D3BAC"/>
    <w:rsid w:val="001F3A66"/>
    <w:rsid w:val="001F3BD0"/>
    <w:rsid w:val="00245C4E"/>
    <w:rsid w:val="002919DA"/>
    <w:rsid w:val="002A0EBB"/>
    <w:rsid w:val="002C5896"/>
    <w:rsid w:val="002D3BED"/>
    <w:rsid w:val="002E4774"/>
    <w:rsid w:val="00307C2B"/>
    <w:rsid w:val="00383247"/>
    <w:rsid w:val="003D6E2B"/>
    <w:rsid w:val="003E2D91"/>
    <w:rsid w:val="003E7597"/>
    <w:rsid w:val="00450668"/>
    <w:rsid w:val="004952FA"/>
    <w:rsid w:val="004B6A22"/>
    <w:rsid w:val="004D7F37"/>
    <w:rsid w:val="00522CE0"/>
    <w:rsid w:val="00565148"/>
    <w:rsid w:val="00590F94"/>
    <w:rsid w:val="00593361"/>
    <w:rsid w:val="005A5017"/>
    <w:rsid w:val="005A648C"/>
    <w:rsid w:val="005F1745"/>
    <w:rsid w:val="00605AEB"/>
    <w:rsid w:val="006223E1"/>
    <w:rsid w:val="00647BB8"/>
    <w:rsid w:val="006C74EA"/>
    <w:rsid w:val="006D5CA1"/>
    <w:rsid w:val="0070584E"/>
    <w:rsid w:val="00720D40"/>
    <w:rsid w:val="007318D4"/>
    <w:rsid w:val="00765784"/>
    <w:rsid w:val="007A4390"/>
    <w:rsid w:val="007E5CB7"/>
    <w:rsid w:val="008314D2"/>
    <w:rsid w:val="008665FC"/>
    <w:rsid w:val="008B2F42"/>
    <w:rsid w:val="008D3BFA"/>
    <w:rsid w:val="008E185F"/>
    <w:rsid w:val="008F023B"/>
    <w:rsid w:val="00904E16"/>
    <w:rsid w:val="009162B3"/>
    <w:rsid w:val="00917927"/>
    <w:rsid w:val="00927C62"/>
    <w:rsid w:val="00983951"/>
    <w:rsid w:val="00984124"/>
    <w:rsid w:val="00984640"/>
    <w:rsid w:val="00995C37"/>
    <w:rsid w:val="009C118A"/>
    <w:rsid w:val="00A00311"/>
    <w:rsid w:val="00A02011"/>
    <w:rsid w:val="00A4011E"/>
    <w:rsid w:val="00A86015"/>
    <w:rsid w:val="00AE59C8"/>
    <w:rsid w:val="00B10098"/>
    <w:rsid w:val="00B33DD7"/>
    <w:rsid w:val="00B5790D"/>
    <w:rsid w:val="00B945C5"/>
    <w:rsid w:val="00BA20EA"/>
    <w:rsid w:val="00BB5A8D"/>
    <w:rsid w:val="00BB5AFC"/>
    <w:rsid w:val="00BC0A56"/>
    <w:rsid w:val="00BC77F8"/>
    <w:rsid w:val="00C33A5A"/>
    <w:rsid w:val="00C4321C"/>
    <w:rsid w:val="00C45366"/>
    <w:rsid w:val="00C74052"/>
    <w:rsid w:val="00C74861"/>
    <w:rsid w:val="00C846CD"/>
    <w:rsid w:val="00CB187A"/>
    <w:rsid w:val="00CC0EC7"/>
    <w:rsid w:val="00D0226D"/>
    <w:rsid w:val="00D1088B"/>
    <w:rsid w:val="00D156D2"/>
    <w:rsid w:val="00D86943"/>
    <w:rsid w:val="00DA47B9"/>
    <w:rsid w:val="00DF3756"/>
    <w:rsid w:val="00E06FE6"/>
    <w:rsid w:val="00E144E4"/>
    <w:rsid w:val="00E76AD9"/>
    <w:rsid w:val="00E91E2F"/>
    <w:rsid w:val="00EA3546"/>
    <w:rsid w:val="00EB47AE"/>
    <w:rsid w:val="00EC34E1"/>
    <w:rsid w:val="00EC617D"/>
    <w:rsid w:val="00EF1097"/>
    <w:rsid w:val="00EF1621"/>
    <w:rsid w:val="00F0234A"/>
    <w:rsid w:val="00F52959"/>
    <w:rsid w:val="00F55884"/>
    <w:rsid w:val="00FB4FCF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PMGroupNSC</cp:lastModifiedBy>
  <cp:revision>2</cp:revision>
  <cp:lastPrinted>2009-10-26T19:38:00Z</cp:lastPrinted>
  <dcterms:created xsi:type="dcterms:W3CDTF">2009-12-09T20:35:00Z</dcterms:created>
  <dcterms:modified xsi:type="dcterms:W3CDTF">2009-12-09T20:35:00Z</dcterms:modified>
</cp:coreProperties>
</file>