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60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2631C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70E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38</w:t>
      </w:r>
      <w:r w:rsidR="00271E22">
        <w:rPr>
          <w:rFonts w:eastAsia="Times New Roman"/>
        </w:rPr>
        <w:noBreakHyphen/>
      </w:r>
      <w:r>
        <w:rPr>
          <w:rFonts w:eastAsia="Times New Roman"/>
        </w:rPr>
        <w:t>72</w:t>
      </w:r>
      <w:r w:rsidR="00271E22">
        <w:rPr>
          <w:rFonts w:eastAsia="Times New Roman"/>
        </w:rPr>
        <w:noBreakHyphen/>
      </w:r>
      <w:r>
        <w:rPr>
          <w:rFonts w:eastAsia="Times New Roman"/>
        </w:rPr>
        <w:t>60 OF THE 1976 CODE, RELATING TO LONG TERM CARE INSURANCE TERMS AND CONDITIONS, TO PROVIDE THAT A LONG TERM CARE INSURANCE POLICY MUST PROVIDE AN OPTION TO NAME A THIRD PARTY TO CONTACT IF PREMIUMS GO UNPAID.</w:t>
      </w:r>
    </w:p>
    <w:p w:rsidR="002631C7" w:rsidRDefault="002631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711A48" w:rsidRPr="007C35BB" w:rsidRDefault="00711A48" w:rsidP="00711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C35BB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711A48" w:rsidRPr="007C35BB" w:rsidRDefault="00711A48" w:rsidP="00711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11A48" w:rsidRPr="007C35BB" w:rsidRDefault="00711A48" w:rsidP="00711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C35BB">
        <w:rPr>
          <w:color w:val="000000" w:themeColor="text1"/>
          <w:u w:color="000000" w:themeColor="text1"/>
        </w:rPr>
        <w:t>SECTION</w:t>
      </w:r>
      <w:r w:rsidRPr="007C35BB">
        <w:rPr>
          <w:color w:val="000000" w:themeColor="text1"/>
          <w:u w:color="000000" w:themeColor="text1"/>
        </w:rPr>
        <w:tab/>
        <w:t>1.</w:t>
      </w:r>
      <w:r w:rsidRPr="007C35BB">
        <w:rPr>
          <w:color w:val="000000" w:themeColor="text1"/>
          <w:u w:color="000000" w:themeColor="text1"/>
        </w:rPr>
        <w:tab/>
        <w:t>Section 38</w:t>
      </w:r>
      <w:r w:rsidR="00271E22">
        <w:rPr>
          <w:color w:val="000000" w:themeColor="text1"/>
          <w:u w:color="000000" w:themeColor="text1"/>
        </w:rPr>
        <w:noBreakHyphen/>
      </w:r>
      <w:r w:rsidRPr="007C35BB">
        <w:rPr>
          <w:color w:val="000000" w:themeColor="text1"/>
          <w:u w:color="000000" w:themeColor="text1"/>
        </w:rPr>
        <w:t>72</w:t>
      </w:r>
      <w:r w:rsidR="00271E22">
        <w:rPr>
          <w:color w:val="000000" w:themeColor="text1"/>
          <w:u w:color="000000" w:themeColor="text1"/>
        </w:rPr>
        <w:noBreakHyphen/>
      </w:r>
      <w:r w:rsidRPr="007C35BB">
        <w:rPr>
          <w:color w:val="000000" w:themeColor="text1"/>
          <w:u w:color="000000" w:themeColor="text1"/>
        </w:rPr>
        <w:t>60 of the 1976 Code</w:t>
      </w:r>
      <w:r>
        <w:rPr>
          <w:color w:val="000000" w:themeColor="text1"/>
          <w:u w:color="000000" w:themeColor="text1"/>
        </w:rPr>
        <w:t xml:space="preserve"> </w:t>
      </w:r>
      <w:r w:rsidRPr="007C35BB">
        <w:rPr>
          <w:color w:val="000000" w:themeColor="text1"/>
          <w:u w:color="000000" w:themeColor="text1"/>
        </w:rPr>
        <w:t>is amended by adding</w:t>
      </w:r>
      <w:r>
        <w:rPr>
          <w:color w:val="000000" w:themeColor="text1"/>
          <w:u w:color="000000" w:themeColor="text1"/>
        </w:rPr>
        <w:t xml:space="preserve"> an appropriately lettered subsection to read</w:t>
      </w:r>
      <w:r w:rsidRPr="007C35BB">
        <w:rPr>
          <w:color w:val="000000" w:themeColor="text1"/>
          <w:u w:color="000000" w:themeColor="text1"/>
        </w:rPr>
        <w:t>:</w:t>
      </w:r>
    </w:p>
    <w:p w:rsidR="00711A48" w:rsidRPr="007C35BB" w:rsidRDefault="00711A48" w:rsidP="00711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11A48" w:rsidRPr="007C35BB" w:rsidRDefault="00711A48" w:rsidP="00711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C35BB">
        <w:rPr>
          <w:color w:val="000000" w:themeColor="text1"/>
          <w:u w:color="000000" w:themeColor="text1"/>
        </w:rPr>
        <w:tab/>
        <w:t>“(</w:t>
      </w:r>
      <w:r>
        <w:rPr>
          <w:color w:val="000000" w:themeColor="text1"/>
          <w:u w:color="000000" w:themeColor="text1"/>
        </w:rPr>
        <w:t xml:space="preserve">  </w:t>
      </w:r>
      <w:r w:rsidRPr="007C35B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7C35BB">
        <w:rPr>
          <w:color w:val="000000" w:themeColor="text1"/>
          <w:u w:color="000000" w:themeColor="text1"/>
        </w:rPr>
        <w:t xml:space="preserve">A long term care insurance policy must provide the insured with the option to name a </w:t>
      </w:r>
      <w:r w:rsidR="00990C7D">
        <w:rPr>
          <w:color w:val="000000" w:themeColor="text1"/>
          <w:u w:color="000000" w:themeColor="text1"/>
        </w:rPr>
        <w:t>third party whom the insurer must</w:t>
      </w:r>
      <w:r w:rsidRPr="007C35BB">
        <w:rPr>
          <w:color w:val="000000" w:themeColor="text1"/>
          <w:u w:color="000000" w:themeColor="text1"/>
        </w:rPr>
        <w:t xml:space="preserve"> contact if premiums go unpaid.  If the insured names a third party contact, </w:t>
      </w:r>
      <w:r w:rsidR="00354381">
        <w:rPr>
          <w:color w:val="000000" w:themeColor="text1"/>
          <w:u w:color="000000" w:themeColor="text1"/>
        </w:rPr>
        <w:t xml:space="preserve">and the insurer cannot contact the insured, </w:t>
      </w:r>
      <w:r w:rsidRPr="007C35BB">
        <w:rPr>
          <w:color w:val="000000" w:themeColor="text1"/>
          <w:u w:color="000000" w:themeColor="text1"/>
        </w:rPr>
        <w:t xml:space="preserve">the insurer must attempt to notify the third party, in writing, of the unpaid premiums </w:t>
      </w:r>
      <w:r w:rsidR="00354381">
        <w:rPr>
          <w:color w:val="000000" w:themeColor="text1"/>
          <w:u w:color="000000" w:themeColor="text1"/>
        </w:rPr>
        <w:t xml:space="preserve">at least thirty days </w:t>
      </w:r>
      <w:r w:rsidRPr="007C35BB">
        <w:rPr>
          <w:color w:val="000000" w:themeColor="text1"/>
          <w:u w:color="000000" w:themeColor="text1"/>
        </w:rPr>
        <w:t>before cancelling the policy.”</w:t>
      </w:r>
      <w:r w:rsidRPr="007C35BB">
        <w:rPr>
          <w:color w:val="000000" w:themeColor="text1"/>
          <w:u w:color="000000" w:themeColor="text1"/>
        </w:rPr>
        <w:tab/>
      </w:r>
    </w:p>
    <w:p w:rsidR="00711A48" w:rsidRPr="007C35BB" w:rsidRDefault="00711A48" w:rsidP="00711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11A48" w:rsidRPr="007C35BB" w:rsidRDefault="00711A48" w:rsidP="00711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C35BB">
        <w:rPr>
          <w:color w:val="000000" w:themeColor="text1"/>
          <w:u w:color="000000" w:themeColor="text1"/>
        </w:rPr>
        <w:t>SECTION</w:t>
      </w:r>
      <w:r w:rsidRPr="007C35BB">
        <w:rPr>
          <w:color w:val="000000" w:themeColor="text1"/>
          <w:u w:color="000000" w:themeColor="text1"/>
        </w:rPr>
        <w:tab/>
        <w:t>2.</w:t>
      </w:r>
      <w:r w:rsidRPr="007C35BB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860241" w:rsidRDefault="00271E2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60241" w:rsidRDefault="00860241" w:rsidP="00860241">
      <w:pPr>
        <w:suppressAutoHyphens/>
        <w:jc w:val="both"/>
        <w:rPr>
          <w:rFonts w:eastAsia="Times New Roman"/>
        </w:rPr>
      </w:pPr>
    </w:p>
    <w:sectPr w:rsidR="00860241" w:rsidSect="0086024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31C7" w:rsidRDefault="002631C7" w:rsidP="00522CE0">
      <w:r>
        <w:separator/>
      </w:r>
    </w:p>
  </w:endnote>
  <w:endnote w:type="continuationSeparator" w:id="0">
    <w:p w:rsidR="002631C7" w:rsidRDefault="002631C7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106532-6D85-4D5D-AB76-CB5784137389}"/>
    <w:embedBold r:id="rId2" w:fontKey="{9C94EDB8-3645-44D7-BC87-C04B34F79D8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F0C3266-BC85-4B57-AEF0-F21DD7DA886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2FD5B161-CA88-4E5E-9064-51D9E488088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4AA" w:rsidRPr="00860241" w:rsidRDefault="00860241" w:rsidP="008602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31C7" w:rsidRDefault="002631C7" w:rsidP="00522CE0">
      <w:r>
        <w:separator/>
      </w:r>
    </w:p>
  </w:footnote>
  <w:footnote w:type="continuationSeparator" w:id="0">
    <w:p w:rsidR="002631C7" w:rsidRDefault="002631C7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48LONG.EBD.MTR"/>
    <w:docVar w:name="CoverAttorneyInitials" w:val="EBD"/>
    <w:docVar w:name="CoverAttorneyLastName" w:val="Donaldson"/>
    <w:docVar w:name="CoverBillType" w:val="b"/>
    <w:docVar w:name="CoverSenator" w:val="MTR"/>
    <w:docVar w:name="dvBillNumber" w:val="993"/>
    <w:docVar w:name="dvBillNumberPrefix" w:val="S. "/>
    <w:docVar w:name="dvOriginalBody" w:val="Senate"/>
    <w:docVar w:name="fulldraftpath" w:val="L:\S-RES\MTR\048LONG.EBD.MTR.DOCX"/>
    <w:docVar w:name="NameofBody" w:val="S"/>
    <w:docVar w:name="vgroup2" w:val="S-RES"/>
  </w:docVars>
  <w:rsids>
    <w:rsidRoot w:val="00B64152"/>
    <w:rsid w:val="00042AC1"/>
    <w:rsid w:val="00046516"/>
    <w:rsid w:val="00055425"/>
    <w:rsid w:val="0007601D"/>
    <w:rsid w:val="00096E2A"/>
    <w:rsid w:val="000B0720"/>
    <w:rsid w:val="000B5EAF"/>
    <w:rsid w:val="00170561"/>
    <w:rsid w:val="00170E05"/>
    <w:rsid w:val="00186AC9"/>
    <w:rsid w:val="00197DF1"/>
    <w:rsid w:val="001B3DD9"/>
    <w:rsid w:val="001B7E5D"/>
    <w:rsid w:val="001D3BAC"/>
    <w:rsid w:val="00245C4E"/>
    <w:rsid w:val="002614B8"/>
    <w:rsid w:val="002631C7"/>
    <w:rsid w:val="00271E22"/>
    <w:rsid w:val="002C1321"/>
    <w:rsid w:val="002C5896"/>
    <w:rsid w:val="002D3BED"/>
    <w:rsid w:val="002E2270"/>
    <w:rsid w:val="00307C2B"/>
    <w:rsid w:val="00354381"/>
    <w:rsid w:val="00383247"/>
    <w:rsid w:val="003D6E2B"/>
    <w:rsid w:val="003E7597"/>
    <w:rsid w:val="0040376A"/>
    <w:rsid w:val="00450668"/>
    <w:rsid w:val="004952FA"/>
    <w:rsid w:val="004B6A22"/>
    <w:rsid w:val="004D7F37"/>
    <w:rsid w:val="00522CE0"/>
    <w:rsid w:val="00565148"/>
    <w:rsid w:val="00593361"/>
    <w:rsid w:val="005A5017"/>
    <w:rsid w:val="005A648C"/>
    <w:rsid w:val="005F1745"/>
    <w:rsid w:val="006C2281"/>
    <w:rsid w:val="006C74EA"/>
    <w:rsid w:val="00711A48"/>
    <w:rsid w:val="00720D40"/>
    <w:rsid w:val="007318D4"/>
    <w:rsid w:val="00765784"/>
    <w:rsid w:val="007A4390"/>
    <w:rsid w:val="007E5CB7"/>
    <w:rsid w:val="00800658"/>
    <w:rsid w:val="008314D2"/>
    <w:rsid w:val="00860241"/>
    <w:rsid w:val="008B2F42"/>
    <w:rsid w:val="008E185F"/>
    <w:rsid w:val="008E77BA"/>
    <w:rsid w:val="008F023B"/>
    <w:rsid w:val="00904E16"/>
    <w:rsid w:val="009162B3"/>
    <w:rsid w:val="00927C62"/>
    <w:rsid w:val="009564AA"/>
    <w:rsid w:val="00983951"/>
    <w:rsid w:val="00984124"/>
    <w:rsid w:val="00984640"/>
    <w:rsid w:val="00990C7D"/>
    <w:rsid w:val="00995C37"/>
    <w:rsid w:val="009C118A"/>
    <w:rsid w:val="00A02011"/>
    <w:rsid w:val="00A4011E"/>
    <w:rsid w:val="00A86015"/>
    <w:rsid w:val="00A948F1"/>
    <w:rsid w:val="00A9594E"/>
    <w:rsid w:val="00AE59C8"/>
    <w:rsid w:val="00B10098"/>
    <w:rsid w:val="00B5790D"/>
    <w:rsid w:val="00B64152"/>
    <w:rsid w:val="00B90536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56D2"/>
    <w:rsid w:val="00D86943"/>
    <w:rsid w:val="00DA47B9"/>
    <w:rsid w:val="00E058D3"/>
    <w:rsid w:val="00E4597F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</Words>
  <Characters>763</Characters>
  <Application>Microsoft Office Word</Application>
  <DocSecurity>0</DocSecurity>
  <Lines>6</Lines>
  <Paragraphs>1</Paragraphs>
  <ScaleCrop>false</ScaleCrop>
  <Company> </Company>
  <LinksUpToDate>false</LinksUpToDate>
  <CharactersWithSpaces>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EmilyMoore</dc:creator>
  <cp:keywords/>
  <dc:description/>
  <cp:lastModifiedBy>PMGroupNSC</cp:lastModifiedBy>
  <cp:revision>2</cp:revision>
  <dcterms:created xsi:type="dcterms:W3CDTF">2009-12-09T20:36:00Z</dcterms:created>
  <dcterms:modified xsi:type="dcterms:W3CDTF">2009-12-09T20:36:00Z</dcterms:modified>
</cp:coreProperties>
</file>