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00A5B">
      <w:pPr>
        <w:jc w:val="center"/>
        <w:rPr>
          <w:b/>
        </w:rPr>
      </w:pPr>
      <w:bookmarkStart w:id="0" w:name="_GoBack"/>
      <w:bookmarkEnd w:id="0"/>
      <w:r>
        <w:rPr>
          <w:b/>
        </w:rPr>
        <w:t>Thursday, April 1</w:t>
      </w:r>
      <w:r w:rsidR="000A7610">
        <w:rPr>
          <w:b/>
        </w:rPr>
        <w:t>, 20</w:t>
      </w:r>
      <w:r w:rsidR="00183ECB">
        <w:rPr>
          <w:b/>
        </w:rPr>
        <w:t>10</w:t>
      </w:r>
    </w:p>
    <w:p w:rsidR="00DB74A4" w:rsidRDefault="000A7610">
      <w:pPr>
        <w:jc w:val="center"/>
        <w:rPr>
          <w:b/>
        </w:rPr>
      </w:pPr>
      <w:r>
        <w:rPr>
          <w:b/>
        </w:rPr>
        <w:t>(Statewide Session)</w:t>
      </w:r>
    </w:p>
    <w:p w:rsidR="00DB74A4" w:rsidRDefault="00DB74A4">
      <w:pPr>
        <w:sectPr w:rsidR="00DB74A4" w:rsidSect="005A621F">
          <w:footerReference w:type="default" r:id="rId7"/>
          <w:pgSz w:w="12240" w:h="15840"/>
          <w:pgMar w:top="1008" w:right="4666" w:bottom="3499" w:left="1238" w:header="1008" w:footer="3499" w:gutter="0"/>
          <w:pgNumType w:start="2486"/>
          <w:cols w:space="720"/>
          <w:docGrid w:linePitch="299"/>
        </w:sectPr>
      </w:pP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00A5B">
        <w:t>1</w:t>
      </w:r>
      <w:r w:rsidR="009B46FD">
        <w:t xml:space="preserve">:00 </w:t>
      </w:r>
      <w:r w:rsidR="00500A5B">
        <w:t>A.M.</w:t>
      </w:r>
      <w:r>
        <w:t xml:space="preserve">, the hour to which it stood adjourned, and was called to order by the </w:t>
      </w:r>
      <w:r w:rsidR="0059550C">
        <w:t xml:space="preserve">ACTING </w:t>
      </w:r>
      <w:r>
        <w:t>PRESIDENT</w:t>
      </w:r>
      <w:r w:rsidR="0059550C">
        <w:t>, Senator CROMER</w:t>
      </w:r>
      <w:r>
        <w:t>.</w:t>
      </w:r>
      <w:r w:rsidR="0059550C">
        <w:t xml:space="preserve">  </w:t>
      </w:r>
      <w:r w:rsidR="0059550C" w:rsidRPr="0059550C">
        <w:rPr>
          <w:b/>
        </w:rPr>
        <w:t xml:space="preserve">(This is a special Statewide Session day established under the provisions of Senate Rule 1B.  Members not having scheduled committee or subcommittee meetings may be in their home districts without effect on their </w:t>
      </w:r>
      <w:r w:rsidR="0059550C">
        <w:rPr>
          <w:b/>
        </w:rPr>
        <w:t>S</w:t>
      </w:r>
      <w:r w:rsidR="0059550C" w:rsidRPr="0059550C">
        <w:rPr>
          <w:b/>
        </w:rPr>
        <w:t>ession attendance record.)</w:t>
      </w:r>
    </w:p>
    <w:p w:rsidR="001F08BE" w:rsidRDefault="001F08BE">
      <w:pPr>
        <w:pStyle w:val="Header"/>
        <w:tabs>
          <w:tab w:val="clear" w:pos="8640"/>
          <w:tab w:val="left" w:pos="4320"/>
        </w:tabs>
        <w:jc w:val="center"/>
        <w:rPr>
          <w:b/>
        </w:rPr>
      </w:pPr>
    </w:p>
    <w:p w:rsidR="00754FA5" w:rsidRPr="002956AD" w:rsidRDefault="00754FA5" w:rsidP="00754FA5">
      <w:pPr>
        <w:jc w:val="center"/>
        <w:rPr>
          <w:b/>
        </w:rPr>
      </w:pPr>
      <w:r w:rsidRPr="002956AD">
        <w:rPr>
          <w:b/>
        </w:rPr>
        <w:t>MESSAGE FROM THE GOVERNOR</w:t>
      </w:r>
    </w:p>
    <w:p w:rsidR="00754FA5" w:rsidRPr="002956AD" w:rsidRDefault="00754FA5" w:rsidP="00754FA5">
      <w:pPr>
        <w:ind w:firstLine="216"/>
      </w:pPr>
      <w:r w:rsidRPr="002956AD">
        <w:t>The following appointments were transmitted by the Honorable Mark C. Sanford:</w:t>
      </w:r>
    </w:p>
    <w:p w:rsidR="00754FA5" w:rsidRPr="002956AD" w:rsidRDefault="00754FA5" w:rsidP="00754FA5">
      <w:pPr>
        <w:jc w:val="center"/>
        <w:rPr>
          <w:b/>
        </w:rPr>
      </w:pPr>
      <w:r w:rsidRPr="002956AD">
        <w:rPr>
          <w:b/>
        </w:rPr>
        <w:t>Statewide Appointments</w:t>
      </w:r>
    </w:p>
    <w:p w:rsidR="00754FA5" w:rsidRPr="002956AD" w:rsidRDefault="00754FA5" w:rsidP="00754FA5">
      <w:pPr>
        <w:keepNext/>
        <w:ind w:firstLine="216"/>
        <w:rPr>
          <w:u w:val="single"/>
        </w:rPr>
      </w:pPr>
      <w:r w:rsidRPr="002956AD">
        <w:rPr>
          <w:u w:val="single"/>
        </w:rPr>
        <w:t>Reappointment, Director of State Accident Fund, with the term to commence June 11, 2010, and to expire June 11, 2016</w:t>
      </w:r>
    </w:p>
    <w:p w:rsidR="00754FA5" w:rsidRDefault="00754FA5" w:rsidP="00754FA5">
      <w:pPr>
        <w:ind w:firstLine="216"/>
      </w:pPr>
      <w:r>
        <w:t>Harry B. Gregory, Jr., 2508 Windsor Road, Columbia, SC 29204</w:t>
      </w:r>
    </w:p>
    <w:p w:rsidR="00754FA5" w:rsidRDefault="00754FA5" w:rsidP="00754FA5">
      <w:pPr>
        <w:ind w:firstLine="216"/>
      </w:pPr>
    </w:p>
    <w:p w:rsidR="00754FA5" w:rsidRDefault="00754FA5" w:rsidP="00754FA5">
      <w:pPr>
        <w:ind w:firstLine="216"/>
      </w:pPr>
      <w:r>
        <w:t>Referred to the Committee on Judiciary.</w:t>
      </w:r>
    </w:p>
    <w:p w:rsidR="00754FA5" w:rsidRDefault="00754FA5" w:rsidP="00754FA5">
      <w:pPr>
        <w:ind w:firstLine="216"/>
      </w:pPr>
    </w:p>
    <w:p w:rsidR="00754FA5" w:rsidRPr="002956AD" w:rsidRDefault="00754FA5" w:rsidP="00754FA5">
      <w:pPr>
        <w:keepNext/>
        <w:ind w:firstLine="216"/>
        <w:rPr>
          <w:u w:val="single"/>
        </w:rPr>
      </w:pPr>
      <w:r w:rsidRPr="002956AD">
        <w:rPr>
          <w:u w:val="single"/>
        </w:rPr>
        <w:t>Initial Appointment, Donate Life South Carolina, with the term to commence April 1, 2007, and to expire April 1, 2011</w:t>
      </w:r>
    </w:p>
    <w:p w:rsidR="00754FA5" w:rsidRPr="002956AD" w:rsidRDefault="00754FA5" w:rsidP="00754FA5">
      <w:pPr>
        <w:keepNext/>
        <w:ind w:firstLine="216"/>
        <w:rPr>
          <w:u w:val="single"/>
        </w:rPr>
      </w:pPr>
      <w:r w:rsidRPr="002956AD">
        <w:rPr>
          <w:u w:val="single"/>
        </w:rPr>
        <w:t>Interested Party:</w:t>
      </w:r>
    </w:p>
    <w:p w:rsidR="00754FA5" w:rsidRDefault="00754FA5" w:rsidP="00754FA5">
      <w:pPr>
        <w:ind w:firstLine="216"/>
      </w:pPr>
      <w:r>
        <w:t>Joshua L. Howard, Haynesworth Sinkler Boyd, P. A., P. O. Box 2048, Greenville, SC 29602</w:t>
      </w:r>
      <w:r w:rsidRPr="002956AD">
        <w:rPr>
          <w:i/>
        </w:rPr>
        <w:t xml:space="preserve"> VICE </w:t>
      </w:r>
      <w:r w:rsidRPr="002956AD">
        <w:t>Gregory J. Hart</w:t>
      </w:r>
    </w:p>
    <w:p w:rsidR="00754FA5" w:rsidRDefault="00754FA5" w:rsidP="00754FA5">
      <w:pPr>
        <w:ind w:firstLine="216"/>
      </w:pPr>
    </w:p>
    <w:p w:rsidR="00754FA5" w:rsidRDefault="00754FA5" w:rsidP="00754FA5">
      <w:pPr>
        <w:ind w:firstLine="216"/>
      </w:pPr>
      <w:r>
        <w:t>Referred to the Committee on Medical Affairs.</w:t>
      </w:r>
    </w:p>
    <w:p w:rsidR="00754FA5" w:rsidRDefault="00754FA5" w:rsidP="00754FA5">
      <w:pPr>
        <w:ind w:firstLine="216"/>
      </w:pPr>
    </w:p>
    <w:p w:rsidR="00754FA5" w:rsidRPr="002956AD" w:rsidRDefault="00754FA5" w:rsidP="00754FA5">
      <w:pPr>
        <w:keepNext/>
        <w:ind w:firstLine="216"/>
        <w:rPr>
          <w:u w:val="single"/>
        </w:rPr>
      </w:pPr>
      <w:r w:rsidRPr="002956AD">
        <w:rPr>
          <w:u w:val="single"/>
        </w:rPr>
        <w:t xml:space="preserve">Initial Appointment, South Carolina Commission for the Blind, with the term to commence May 19, 2010, and to expire </w:t>
      </w:r>
      <w:r w:rsidR="00247254">
        <w:rPr>
          <w:u w:val="single"/>
        </w:rPr>
        <w:t>May</w:t>
      </w:r>
      <w:r w:rsidRPr="002956AD">
        <w:rPr>
          <w:u w:val="single"/>
        </w:rPr>
        <w:t xml:space="preserve"> 19, 2014</w:t>
      </w:r>
    </w:p>
    <w:p w:rsidR="00754FA5" w:rsidRPr="002956AD" w:rsidRDefault="00754FA5" w:rsidP="00754FA5">
      <w:pPr>
        <w:keepNext/>
        <w:ind w:firstLine="216"/>
        <w:rPr>
          <w:u w:val="single"/>
        </w:rPr>
      </w:pPr>
      <w:r w:rsidRPr="002956AD">
        <w:rPr>
          <w:u w:val="single"/>
        </w:rPr>
        <w:t>6th Congressional District:</w:t>
      </w:r>
    </w:p>
    <w:p w:rsidR="00754FA5" w:rsidRDefault="00754FA5" w:rsidP="00754FA5">
      <w:pPr>
        <w:ind w:firstLine="216"/>
      </w:pPr>
      <w:r>
        <w:t xml:space="preserve">Rosemary Parks Roberson, </w:t>
      </w:r>
      <w:r w:rsidR="00847996">
        <w:t>220 Third Avenue, Unit 6A</w:t>
      </w:r>
      <w:r>
        <w:t>, Charleston, SC 29403</w:t>
      </w:r>
      <w:r w:rsidRPr="002956AD">
        <w:rPr>
          <w:i/>
        </w:rPr>
        <w:t xml:space="preserve"> VICE </w:t>
      </w:r>
      <w:r w:rsidRPr="002956AD">
        <w:t>Octavia Williams-Blake</w:t>
      </w:r>
    </w:p>
    <w:p w:rsidR="00754FA5" w:rsidRDefault="00754FA5" w:rsidP="00754FA5">
      <w:pPr>
        <w:ind w:firstLine="216"/>
      </w:pPr>
    </w:p>
    <w:p w:rsidR="00754FA5" w:rsidRDefault="00754FA5" w:rsidP="00754FA5">
      <w:pPr>
        <w:ind w:firstLine="216"/>
      </w:pPr>
      <w:r>
        <w:t>Referred to the General</w:t>
      </w:r>
      <w:r w:rsidR="00847996">
        <w:t xml:space="preserve"> Committee</w:t>
      </w:r>
      <w:r>
        <w:t>.</w:t>
      </w:r>
    </w:p>
    <w:p w:rsidR="00754FA5" w:rsidRDefault="00754FA5" w:rsidP="00754FA5">
      <w:pPr>
        <w:ind w:firstLine="216"/>
      </w:pPr>
    </w:p>
    <w:p w:rsidR="00754FA5" w:rsidRPr="002956AD" w:rsidRDefault="00754FA5" w:rsidP="00754FA5">
      <w:pPr>
        <w:keepNext/>
        <w:ind w:firstLine="216"/>
        <w:rPr>
          <w:u w:val="single"/>
        </w:rPr>
      </w:pPr>
      <w:r w:rsidRPr="002956AD">
        <w:rPr>
          <w:u w:val="single"/>
        </w:rPr>
        <w:lastRenderedPageBreak/>
        <w:t>Reappointment, South Carolina Forestry Commission, with the term to commence June 30, 2010, and to expire June 30, 2016</w:t>
      </w:r>
    </w:p>
    <w:p w:rsidR="00754FA5" w:rsidRPr="002956AD" w:rsidRDefault="00754FA5" w:rsidP="00754FA5">
      <w:pPr>
        <w:keepNext/>
        <w:ind w:firstLine="216"/>
        <w:rPr>
          <w:u w:val="single"/>
        </w:rPr>
      </w:pPr>
      <w:r w:rsidRPr="002956AD">
        <w:rPr>
          <w:u w:val="single"/>
        </w:rPr>
        <w:t>Public - Senate:</w:t>
      </w:r>
    </w:p>
    <w:p w:rsidR="00754FA5" w:rsidRDefault="00247254" w:rsidP="00754FA5">
      <w:pPr>
        <w:ind w:firstLine="216"/>
      </w:pPr>
      <w:r>
        <w:t>Harry S. Morrison</w:t>
      </w:r>
      <w:r w:rsidR="00754FA5">
        <w:t xml:space="preserve"> III, Morrison Forestry and Real Estate Company,  P. O. Box 725, Estill, SC 29918</w:t>
      </w:r>
    </w:p>
    <w:p w:rsidR="00754FA5" w:rsidRDefault="00754FA5" w:rsidP="00754FA5">
      <w:pPr>
        <w:ind w:firstLine="216"/>
      </w:pPr>
    </w:p>
    <w:p w:rsidR="00754FA5" w:rsidRDefault="00754FA5" w:rsidP="00754FA5">
      <w:pPr>
        <w:ind w:firstLine="216"/>
      </w:pPr>
      <w:r>
        <w:t>Referred to the Committee on Fish, Game and Forestry.</w:t>
      </w:r>
    </w:p>
    <w:p w:rsidR="00754FA5" w:rsidRDefault="00754FA5" w:rsidP="00754FA5">
      <w:pPr>
        <w:ind w:firstLine="216"/>
      </w:pPr>
    </w:p>
    <w:p w:rsidR="00754FA5" w:rsidRPr="002956AD" w:rsidRDefault="00754FA5" w:rsidP="00754FA5">
      <w:pPr>
        <w:keepNext/>
        <w:ind w:firstLine="216"/>
        <w:rPr>
          <w:u w:val="single"/>
        </w:rPr>
      </w:pPr>
      <w:r w:rsidRPr="002956AD">
        <w:rPr>
          <w:u w:val="single"/>
        </w:rPr>
        <w:t>Initial Appointment, South Carolina State Board of Pharmacy, with the term to commence June 30, 2010, and to expire June 30, 2016</w:t>
      </w:r>
    </w:p>
    <w:p w:rsidR="00754FA5" w:rsidRPr="002956AD" w:rsidRDefault="00754FA5" w:rsidP="00754FA5">
      <w:pPr>
        <w:keepNext/>
        <w:ind w:firstLine="216"/>
        <w:rPr>
          <w:u w:val="single"/>
        </w:rPr>
      </w:pPr>
      <w:r w:rsidRPr="002956AD">
        <w:rPr>
          <w:u w:val="single"/>
        </w:rPr>
        <w:t>3rd Congressional District:</w:t>
      </w:r>
    </w:p>
    <w:p w:rsidR="00754FA5" w:rsidRDefault="00247254" w:rsidP="00754FA5">
      <w:pPr>
        <w:ind w:firstLine="216"/>
      </w:pPr>
      <w:r>
        <w:t>Robert C. Hubbard</w:t>
      </w:r>
      <w:r w:rsidR="00754FA5">
        <w:t xml:space="preserve"> III, 115 Lewis Road, Clemson, SC 29631</w:t>
      </w:r>
      <w:r w:rsidR="00754FA5" w:rsidRPr="002956AD">
        <w:rPr>
          <w:i/>
        </w:rPr>
        <w:t xml:space="preserve"> VICE </w:t>
      </w:r>
      <w:r w:rsidR="00754FA5" w:rsidRPr="002956AD">
        <w:t>W. Allan Toole</w:t>
      </w:r>
    </w:p>
    <w:p w:rsidR="00754FA5" w:rsidRDefault="00754FA5" w:rsidP="00754FA5">
      <w:pPr>
        <w:ind w:firstLine="216"/>
      </w:pPr>
    </w:p>
    <w:p w:rsidR="00754FA5" w:rsidRDefault="00754FA5" w:rsidP="00754FA5">
      <w:pPr>
        <w:ind w:firstLine="216"/>
      </w:pPr>
      <w:r>
        <w:t>Referred to the Committee on Medical Affairs.</w:t>
      </w:r>
    </w:p>
    <w:p w:rsidR="00754FA5" w:rsidRDefault="00754FA5" w:rsidP="00754FA5">
      <w:pPr>
        <w:ind w:firstLine="216"/>
      </w:pPr>
    </w:p>
    <w:p w:rsidR="00754FA5" w:rsidRPr="002956AD" w:rsidRDefault="00754FA5" w:rsidP="00754FA5">
      <w:pPr>
        <w:keepNext/>
        <w:ind w:firstLine="216"/>
        <w:rPr>
          <w:u w:val="single"/>
        </w:rPr>
      </w:pPr>
      <w:r w:rsidRPr="002956AD">
        <w:rPr>
          <w:u w:val="single"/>
        </w:rPr>
        <w:t>Initial Appointment, South Carolina State Board of Social Work Examiners, with the term to commence November 27, 2006, and to expire November 27, 2010</w:t>
      </w:r>
    </w:p>
    <w:p w:rsidR="00754FA5" w:rsidRPr="002956AD" w:rsidRDefault="00754FA5" w:rsidP="00754FA5">
      <w:pPr>
        <w:keepNext/>
        <w:ind w:firstLine="216"/>
        <w:rPr>
          <w:u w:val="single"/>
        </w:rPr>
      </w:pPr>
      <w:r w:rsidRPr="002956AD">
        <w:rPr>
          <w:u w:val="single"/>
        </w:rPr>
        <w:t>Master Social Worker:</w:t>
      </w:r>
    </w:p>
    <w:p w:rsidR="00754FA5" w:rsidRDefault="00754FA5" w:rsidP="00754FA5">
      <w:pPr>
        <w:ind w:firstLine="216"/>
      </w:pPr>
      <w:r>
        <w:t>Carolyn S. Morris, Children's Law Center, USC School of Law</w:t>
      </w:r>
      <w:r w:rsidR="00247254">
        <w:t>,</w:t>
      </w:r>
      <w:r>
        <w:t xml:space="preserve"> 1600 Hampton Street, Suite 502, Columbia, SC 29208</w:t>
      </w:r>
      <w:r w:rsidRPr="002956AD">
        <w:rPr>
          <w:i/>
        </w:rPr>
        <w:t xml:space="preserve"> VICE </w:t>
      </w:r>
      <w:r w:rsidRPr="002956AD">
        <w:t>Richard George Hepfer</w:t>
      </w:r>
    </w:p>
    <w:p w:rsidR="00754FA5" w:rsidRDefault="00754FA5" w:rsidP="00754FA5">
      <w:pPr>
        <w:ind w:firstLine="216"/>
      </w:pPr>
    </w:p>
    <w:p w:rsidR="00754FA5" w:rsidRDefault="00754FA5" w:rsidP="00754FA5">
      <w:pPr>
        <w:ind w:firstLine="216"/>
      </w:pPr>
      <w:r>
        <w:t>Referred to the General Committee.</w:t>
      </w:r>
    </w:p>
    <w:p w:rsidR="00754FA5" w:rsidRDefault="00754FA5">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1B2A3C">
      <w:pPr>
        <w:pStyle w:val="Header"/>
        <w:tabs>
          <w:tab w:val="clear" w:pos="8640"/>
          <w:tab w:val="left" w:pos="4320"/>
        </w:tabs>
      </w:pPr>
      <w:r>
        <w:tab/>
        <w:t>The following was</w:t>
      </w:r>
      <w:r w:rsidR="000A7610">
        <w:t xml:space="preserve"> introduced:</w:t>
      </w:r>
    </w:p>
    <w:p w:rsidR="00A82645" w:rsidRDefault="00A82645" w:rsidP="00A82645"/>
    <w:p w:rsidR="00A82645" w:rsidRDefault="00A82645" w:rsidP="00A82645">
      <w:r>
        <w:tab/>
        <w:t>S. 1340</w:t>
      </w:r>
      <w:r w:rsidR="002F1C0E">
        <w:fldChar w:fldCharType="begin"/>
      </w:r>
      <w:r>
        <w:instrText xml:space="preserve"> XE "</w:instrText>
      </w:r>
      <w:r>
        <w:tab/>
        <w:instrText>S. 1340" \b</w:instrText>
      </w:r>
      <w:r w:rsidR="002F1C0E">
        <w:fldChar w:fldCharType="end"/>
      </w:r>
      <w:r>
        <w:t xml:space="preserve"> -- Senator Cromer:  A BILL TO AMEND SECTION 50-1-5, CODE OF LAWS OF SOUTH CAROLINA, 1976, RELATING TO THE DEFINITION OF TERMS USED IN TITLE 50, SO AS TO DEFINE CERTAIN WILDLIFE, FISH, AND PLANT SPECIES; TO AMEND SECTION 50-1-30, AS AMENDED, RELATING TO BIRD, GAME ANIMALS, AND FISH CLASSIFICATIONS RECOGNIZED IN TITLE 50, SO AS TO REVISE THESE CLASSIFICATIONS; BY ADDING SECTION 50-1-50 SO AS TO DEFINE INDIVIDUAL RIVERS, CREEKS, LAKES, BAYS, SOUNDS, HARBORS, AND RESERVOIRS REFERENCED IN TITLE 50; TO AMEND SECTION 50-5-1500, RELATING TO ANADROMOUS AND CATADROMOUS FISHERIES IN FRESHWATERS AND SALT </w:t>
      </w:r>
      <w:r>
        <w:lastRenderedPageBreak/>
        <w:t>WATERS, SO AS TO DELETE PROVISIONS RELATING TO LICENSES FOR TAKING SHAD, HERRING, OR STURGEON AND PENALTIES FOR VIOLATIONS; BY ADDING SECTION 50-5-1556 SO AS TO PROVIDE THAT A COMMERCIAL FISHERMAN WHO SELLS SHAD, HERRING, OR EELS MUST SELL TO A WHOLESALE SEAFOOD DEALER OR LICENSED BAIT DEALER OR BE LICENSED AS SUCH; TO AMEND SECTION 50-9-30, RELATING TO RESIDENCY REQUIREMENTS FOR OBTAINING RECREATIONAL OR COMMERCIAL LICENSES, SO AS TO FURTHER SPECIFY THESE REQUIREMENTS; TO AMEND SECTION 50-9-80,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50-9-545 SO AS TO PROVIDE LICENSURE REQUIREMENTS WHEN TAKING SHAD, HERRING, OR EELS FOR RECREATIONAL PURPOSES; BY ADDING SECTION 50-9-610 SO AS TO PROVIDE TAG AND PERMIT REQUIREMENTS WHEN USING CERTAIN DEVICES TO TAKE NONGAME FRESHWATER FISH; BY ADDING SECTION 50-13-1615 SO AS TO REQUIRE A PERSON SELLING OR POSSESSING FOR SALE FRESHWATER NONGAME FISH TO HAVE CERTAIN DOCUMENTATION VERIFYING THE ORIGIN OF THE FISH; BY ADDING SECTION 50-19-250 SO AS TO PROHIBIT NIGHT FISHING IN BRIDGE LAKE IN DORCHESTER COUNTY AND TO PROVIDE CRIMINAL PENALTIES FOR VIOLATIONS; BY ADDING SECTION 50-19-251 SO AS TO PROVIDE FOR CERTAIN FISHING AND RECREATIONAL ACTIVITIES ON SLADE LAKE AND TO PROVIDE CRIMINAL PENALTIES FOR VIOLATIONS; BY ADDING SECTION 50-19-1190 SO AS TO ESTABLISH A FISH SANCTUARY IN MARION COUNTY AND TO PROVIDE CRIMINAL PENALTIES FOR FISHING OR ENTERING UPON THE SANCTUARY; AND TO REPEAL SECTIONS 50-1-100, 50-13-1130, 50-13-1135, 50-13-1150, 50-13-1155, 50-13-1160, 50-19-1910, 50-19-1920, 50-19-1930, ARTICLE 39, CHAPTER 19, TITLE 50, 50-19-2620, AND 50-19-2630</w:t>
      </w:r>
      <w:r w:rsidR="001B2A3C">
        <w:t>,</w:t>
      </w:r>
      <w:r>
        <w:t xml:space="preserve"> ALL RELATING TO VARIOUS FISHING REGULATIONS AND LICENSURE REQUIREMENTS.</w:t>
      </w:r>
    </w:p>
    <w:p w:rsidR="00A82645" w:rsidRDefault="00A82645" w:rsidP="00A82645">
      <w:r>
        <w:t>l:\council\bills\nbd\12094ac10.docx</w:t>
      </w:r>
    </w:p>
    <w:p w:rsidR="00A82645" w:rsidRDefault="00A82645" w:rsidP="00A82645">
      <w:r>
        <w:tab/>
        <w:t>Read the first time and referred to the Committee on Fish, Game and Forestry.</w:t>
      </w:r>
    </w:p>
    <w:p w:rsidR="00A82645" w:rsidRDefault="00A82645" w:rsidP="00A82645"/>
    <w:p w:rsidR="001F08BE" w:rsidRDefault="001F08BE" w:rsidP="001F08BE">
      <w:pPr>
        <w:pStyle w:val="Header"/>
        <w:tabs>
          <w:tab w:val="clear" w:pos="8640"/>
          <w:tab w:val="left" w:pos="4320"/>
        </w:tabs>
        <w:jc w:val="center"/>
        <w:rPr>
          <w:b/>
        </w:rPr>
      </w:pPr>
      <w:r w:rsidRPr="006A73CE">
        <w:rPr>
          <w:b/>
        </w:rPr>
        <w:t>REPORT OF STANDING COMMITTEE</w:t>
      </w:r>
    </w:p>
    <w:p w:rsidR="001F08BE" w:rsidRPr="001F08BE" w:rsidRDefault="001B2A3C" w:rsidP="001F08BE">
      <w:pPr>
        <w:pStyle w:val="Header"/>
        <w:tabs>
          <w:tab w:val="clear" w:pos="8640"/>
          <w:tab w:val="left" w:pos="4320"/>
        </w:tabs>
        <w:jc w:val="left"/>
      </w:pPr>
      <w:r>
        <w:tab/>
      </w:r>
      <w:r w:rsidR="001F08BE" w:rsidRPr="001F08BE">
        <w:t>Senator THOMAS from the Committee on Banking and Insurance submitted a favorable report on:</w:t>
      </w:r>
    </w:p>
    <w:p w:rsidR="001F08BE" w:rsidRPr="006B3E7D" w:rsidRDefault="001F08BE" w:rsidP="001F08BE">
      <w:pPr>
        <w:suppressAutoHyphens/>
        <w:outlineLvl w:val="0"/>
      </w:pPr>
      <w:r>
        <w:tab/>
      </w:r>
      <w:r w:rsidRPr="006B3E7D">
        <w:t>H. 4607</w:t>
      </w:r>
      <w:r w:rsidR="002F1C0E" w:rsidRPr="006B3E7D">
        <w:fldChar w:fldCharType="begin"/>
      </w:r>
      <w:r w:rsidRPr="006B3E7D">
        <w:instrText xml:space="preserve"> XE "H. 4607" \b </w:instrText>
      </w:r>
      <w:r w:rsidR="002F1C0E" w:rsidRPr="006B3E7D">
        <w:fldChar w:fldCharType="end"/>
      </w:r>
      <w:r w:rsidRPr="006B3E7D">
        <w:t xml:space="preserve"> -- </w:t>
      </w:r>
      <w:r>
        <w:t>Reps. Sandifer, Huggins, Ott, Hutto, Howard, Anderson, Gambrell, Rice, Hayes, Erickson, Bedingfield, Lowe, Brady, G.A. Brown, Pinson, Bowers, Toole, Crawford, Bales, Mack, Allison, Parker, Mitchell, Long, Viers, Sellers, Sottile, Forrester, Horne, Clemmons, Simrill and Cole</w:t>
      </w:r>
      <w:r w:rsidRPr="006B3E7D">
        <w:t xml:space="preserve">:  </w:t>
      </w:r>
      <w:r w:rsidRPr="006B3E7D">
        <w:rPr>
          <w:szCs w:val="30"/>
        </w:rPr>
        <w:t xml:space="preserve">A BILL </w:t>
      </w:r>
      <w:r w:rsidRPr="006B3E7D">
        <w:rPr>
          <w:color w:val="000000" w:themeColor="text1"/>
          <w:u w:color="000000" w:themeColor="text1"/>
        </w:rPr>
        <w:t>TO AMEND THE CODE OF LAWS OF SOUTH CAROLINA, 1976, BY ADDING SECTION 37</w:t>
      </w:r>
      <w:r w:rsidRPr="006B3E7D">
        <w:rPr>
          <w:color w:val="000000" w:themeColor="text1"/>
          <w:u w:color="000000" w:themeColor="text1"/>
        </w:rPr>
        <w:noBreakHyphen/>
        <w:t>2</w:t>
      </w:r>
      <w:r w:rsidRPr="006B3E7D">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6B3E7D">
        <w:rPr>
          <w:color w:val="000000" w:themeColor="text1"/>
          <w:u w:color="000000" w:themeColor="text1"/>
        </w:rPr>
        <w:noBreakHyphen/>
        <w:t>6</w:t>
      </w:r>
      <w:r w:rsidRPr="006B3E7D">
        <w:rPr>
          <w:color w:val="000000" w:themeColor="text1"/>
          <w:u w:color="000000" w:themeColor="text1"/>
        </w:rPr>
        <w:noBreakHyphen/>
        <w:t>108, AS AMENDED, RELATING TO ADMINISTRATIVE ENFORCEMENT ORDERS, SO AS TO PROVIDE PENALTIES FOR MOTOR VEHICLE DEALERS WHO VIOLATE THE PROVISIONS OF SECTION 37</w:t>
      </w:r>
      <w:r w:rsidRPr="006B3E7D">
        <w:rPr>
          <w:color w:val="000000" w:themeColor="text1"/>
          <w:u w:color="000000" w:themeColor="text1"/>
        </w:rPr>
        <w:noBreakHyphen/>
        <w:t>2</w:t>
      </w:r>
      <w:r w:rsidRPr="006B3E7D">
        <w:rPr>
          <w:color w:val="000000" w:themeColor="text1"/>
          <w:u w:color="000000" w:themeColor="text1"/>
        </w:rPr>
        <w:noBreakHyphen/>
        <w:t>308.</w:t>
      </w:r>
    </w:p>
    <w:p w:rsidR="001F08BE" w:rsidRDefault="001F08BE" w:rsidP="001F08BE">
      <w:pPr>
        <w:pStyle w:val="Header"/>
        <w:tabs>
          <w:tab w:val="clear" w:pos="8640"/>
          <w:tab w:val="left" w:pos="4320"/>
        </w:tabs>
        <w:jc w:val="left"/>
      </w:pPr>
      <w:r>
        <w:tab/>
        <w:t>Ordered for consideration tomorrow.</w:t>
      </w:r>
    </w:p>
    <w:p w:rsidR="001F08BE" w:rsidRDefault="001F08BE" w:rsidP="001F08BE">
      <w:pPr>
        <w:pStyle w:val="Header"/>
        <w:tabs>
          <w:tab w:val="clear" w:pos="8640"/>
          <w:tab w:val="left" w:pos="4320"/>
        </w:tabs>
        <w:jc w:val="left"/>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82645">
        <w:t>11:09</w:t>
      </w:r>
      <w:r>
        <w:t xml:space="preserve"> A.M., </w:t>
      </w:r>
      <w:r w:rsidR="007F72E6">
        <w:t>by prior</w:t>
      </w:r>
      <w:r>
        <w:t xml:space="preserve"> motion of Senator </w:t>
      </w:r>
      <w:r w:rsidR="007F72E6">
        <w:t>McCONNELL</w:t>
      </w:r>
      <w:r>
        <w:t xml:space="preserve">, the Senate adjourned to meet </w:t>
      </w:r>
      <w:r w:rsidR="007F72E6">
        <w:t xml:space="preserve">Monday, April 5, 2010, </w:t>
      </w:r>
      <w:r>
        <w:t>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sectPr w:rsidR="00DB74A4" w:rsidSect="005A621F">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5B" w:rsidRDefault="00500A5B">
      <w:r>
        <w:separator/>
      </w:r>
    </w:p>
  </w:endnote>
  <w:endnote w:type="continuationSeparator" w:id="0">
    <w:p w:rsidR="00500A5B" w:rsidRDefault="0050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0A761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F1C0E">
      <w:rPr>
        <w:rStyle w:val="PageNumber"/>
      </w:rPr>
      <w:fldChar w:fldCharType="begin"/>
    </w:r>
    <w:r>
      <w:rPr>
        <w:rStyle w:val="PageNumber"/>
      </w:rPr>
      <w:instrText xml:space="preserve"> PAGE </w:instrText>
    </w:r>
    <w:r w:rsidR="002F1C0E">
      <w:rPr>
        <w:rStyle w:val="PageNumber"/>
      </w:rPr>
      <w:fldChar w:fldCharType="separate"/>
    </w:r>
    <w:r w:rsidR="00822AAB">
      <w:rPr>
        <w:rStyle w:val="PageNumber"/>
        <w:noProof/>
      </w:rPr>
      <w:t>2486</w:t>
    </w:r>
    <w:r w:rsidR="002F1C0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5B" w:rsidRDefault="00500A5B">
      <w:r>
        <w:separator/>
      </w:r>
    </w:p>
  </w:footnote>
  <w:footnote w:type="continuationSeparator" w:id="0">
    <w:p w:rsidR="00500A5B" w:rsidRDefault="0050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5B" w:rsidRPr="00500A5B" w:rsidRDefault="00500A5B" w:rsidP="00500A5B">
    <w:pPr>
      <w:pStyle w:val="Header"/>
      <w:jc w:val="center"/>
      <w:rPr>
        <w:b/>
        <w:sz w:val="24"/>
        <w:szCs w:val="24"/>
      </w:rPr>
    </w:pPr>
    <w:r w:rsidRPr="00500A5B">
      <w:rPr>
        <w:b/>
        <w:sz w:val="24"/>
        <w:szCs w:val="24"/>
      </w:rPr>
      <w:t>THURSDAY, APRIL 1, 2010</w:t>
    </w:r>
  </w:p>
  <w:p w:rsidR="00DB74A4" w:rsidRDefault="00DB74A4" w:rsidP="004B7DD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7F72E6"/>
    <w:rsid w:val="0001047D"/>
    <w:rsid w:val="00022CE8"/>
    <w:rsid w:val="00042056"/>
    <w:rsid w:val="0006162D"/>
    <w:rsid w:val="0008217A"/>
    <w:rsid w:val="000A7610"/>
    <w:rsid w:val="000B1298"/>
    <w:rsid w:val="000B4BD8"/>
    <w:rsid w:val="000C2263"/>
    <w:rsid w:val="001001D1"/>
    <w:rsid w:val="00100C9B"/>
    <w:rsid w:val="00106BC4"/>
    <w:rsid w:val="00136078"/>
    <w:rsid w:val="00162528"/>
    <w:rsid w:val="00183ECB"/>
    <w:rsid w:val="001B2A3C"/>
    <w:rsid w:val="001D6026"/>
    <w:rsid w:val="001F08BE"/>
    <w:rsid w:val="00247254"/>
    <w:rsid w:val="002B7EBD"/>
    <w:rsid w:val="002D6956"/>
    <w:rsid w:val="002F1C0E"/>
    <w:rsid w:val="00354207"/>
    <w:rsid w:val="0037670D"/>
    <w:rsid w:val="003B7ADD"/>
    <w:rsid w:val="003E1C83"/>
    <w:rsid w:val="00412368"/>
    <w:rsid w:val="00426E5F"/>
    <w:rsid w:val="00457427"/>
    <w:rsid w:val="004746F3"/>
    <w:rsid w:val="00486D6C"/>
    <w:rsid w:val="004B7DD6"/>
    <w:rsid w:val="004F2DBC"/>
    <w:rsid w:val="00500A5B"/>
    <w:rsid w:val="00526742"/>
    <w:rsid w:val="005659D2"/>
    <w:rsid w:val="005769B1"/>
    <w:rsid w:val="0059550C"/>
    <w:rsid w:val="005A621F"/>
    <w:rsid w:val="005F14C9"/>
    <w:rsid w:val="0062542A"/>
    <w:rsid w:val="00627DD3"/>
    <w:rsid w:val="0063239A"/>
    <w:rsid w:val="00633FC1"/>
    <w:rsid w:val="0068752A"/>
    <w:rsid w:val="006A73CE"/>
    <w:rsid w:val="006D57A6"/>
    <w:rsid w:val="006F3859"/>
    <w:rsid w:val="00754FA5"/>
    <w:rsid w:val="007B1315"/>
    <w:rsid w:val="007D7BF8"/>
    <w:rsid w:val="007F72E6"/>
    <w:rsid w:val="00822AAB"/>
    <w:rsid w:val="00847996"/>
    <w:rsid w:val="0085029C"/>
    <w:rsid w:val="008661ED"/>
    <w:rsid w:val="00870DE2"/>
    <w:rsid w:val="008A32D8"/>
    <w:rsid w:val="008E2F04"/>
    <w:rsid w:val="00977355"/>
    <w:rsid w:val="0098366A"/>
    <w:rsid w:val="009B0C88"/>
    <w:rsid w:val="009B46FD"/>
    <w:rsid w:val="009D4316"/>
    <w:rsid w:val="009D48DB"/>
    <w:rsid w:val="00A447F5"/>
    <w:rsid w:val="00A45F58"/>
    <w:rsid w:val="00A82645"/>
    <w:rsid w:val="00A9737B"/>
    <w:rsid w:val="00AB1303"/>
    <w:rsid w:val="00AD2376"/>
    <w:rsid w:val="00B44C84"/>
    <w:rsid w:val="00B52A60"/>
    <w:rsid w:val="00B92901"/>
    <w:rsid w:val="00BA37B0"/>
    <w:rsid w:val="00BA53A9"/>
    <w:rsid w:val="00CA0486"/>
    <w:rsid w:val="00CB7E2D"/>
    <w:rsid w:val="00CC19DB"/>
    <w:rsid w:val="00CC37C0"/>
    <w:rsid w:val="00CD6764"/>
    <w:rsid w:val="00CF0706"/>
    <w:rsid w:val="00D1058A"/>
    <w:rsid w:val="00D30D6F"/>
    <w:rsid w:val="00D66B41"/>
    <w:rsid w:val="00DB74A4"/>
    <w:rsid w:val="00E267C2"/>
    <w:rsid w:val="00E61351"/>
    <w:rsid w:val="00E848CB"/>
    <w:rsid w:val="00ED62B8"/>
    <w:rsid w:val="00EE4810"/>
    <w:rsid w:val="00EE5E9B"/>
    <w:rsid w:val="00F02106"/>
    <w:rsid w:val="00F15E49"/>
    <w:rsid w:val="00F30212"/>
    <w:rsid w:val="00F40F8D"/>
    <w:rsid w:val="00F5635C"/>
    <w:rsid w:val="00F704C8"/>
    <w:rsid w:val="00F9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22FB84E2-DFD0-4033-A71A-D6B0BB31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500A5B"/>
    <w:rPr>
      <w:color w:val="000000"/>
      <w:sz w:val="22"/>
    </w:rPr>
  </w:style>
  <w:style w:type="paragraph" w:styleId="BalloonText">
    <w:name w:val="Balloon Text"/>
    <w:basedOn w:val="Normal"/>
    <w:link w:val="BalloonTextChar"/>
    <w:uiPriority w:val="99"/>
    <w:semiHidden/>
    <w:unhideWhenUsed/>
    <w:rsid w:val="00500A5B"/>
    <w:rPr>
      <w:rFonts w:ascii="Tahoma" w:hAnsi="Tahoma" w:cs="Tahoma"/>
      <w:sz w:val="16"/>
      <w:szCs w:val="16"/>
    </w:rPr>
  </w:style>
  <w:style w:type="character" w:customStyle="1" w:styleId="BalloonTextChar">
    <w:name w:val="Balloon Text Char"/>
    <w:basedOn w:val="DefaultParagraphFont"/>
    <w:link w:val="BalloonText"/>
    <w:uiPriority w:val="99"/>
    <w:semiHidden/>
    <w:rsid w:val="00500A5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9D3D-9F1E-4775-ACF9-7905CDB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977</Words>
  <Characters>5348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 2010 - South Carolina Legislature Online</dc:title>
  <dc:subject/>
  <dc:creator>JoyceReid</dc:creator>
  <cp:keywords/>
  <cp:lastModifiedBy>N Cumfer</cp:lastModifiedBy>
  <cp:revision>14</cp:revision>
  <cp:lastPrinted>2001-08-15T14:41:00Z</cp:lastPrinted>
  <dcterms:created xsi:type="dcterms:W3CDTF">2010-07-23T14:00:00Z</dcterms:created>
  <dcterms:modified xsi:type="dcterms:W3CDTF">2014-11-17T13:43:00Z</dcterms:modified>
</cp:coreProperties>
</file>