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0064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EDUCATION AND GENERAL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 UNRESTRICTED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CLASSIFIED POSITIONS              535,122      85,000     530,122      80,000     530,122      80,000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(17.75)      (8.54)     (15.75)      (6.54)     (15.75)      (6.54)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UNCLASSIFIED POSITIONS            700,662     416,000     674,662     390,000     674,662     390,000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(17.07)      (9.06)     (19.07)     (11.06)     (19.07)     (11.06)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PERSONAL SERVICES            47,720                  47,720                  47,720</w:t>
      </w:r>
    </w:p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PERSONAL SERVICE           1,283,504     501,000   1,252,504     470,000   1,252,504     470,000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(34.82)     (17.60)     (34.82)     (17.60)     (34.82)     (17.60)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OTHER OPERATING EXPENSES           662,632                 902,789                 902,789</w:t>
      </w:r>
    </w:p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UNRESTRICTED                1,946,136     501,000   2,155,293     470,000   2,155,293     470,000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(34.82)     (17.60)     (34.82)     (17.60)     (34.82)     (17.60)</w:t>
      </w:r>
    </w:p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B.  RESTRICTED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PERSONAL SERVICE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OTHER PERSONAL SERVICES           284,277                 284,277                 284,277</w:t>
      </w:r>
    </w:p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TOTAL PERSONAL SERVICE             284,277                 284,277                 284,277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OTHER OPERATING EXPENSES         1,776,112               2,042,809               2,042,809</w:t>
      </w:r>
    </w:p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RESTRICTED                  2,060,389               2,327,086               2,327,086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EDUCATION &amp; GENERAL          4,006,525     501,000   4,482,379     470,000   4,482,379     470,000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(34.82)     (17.60)     (34.82)     (17.60)     (34.82)     (17.60)</w:t>
      </w:r>
    </w:p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II. AUXILIARY SERVICES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PERSONAL SERVICE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OTHER PERSONAL SERVICES             30,623                  30,623                  30,623</w:t>
      </w:r>
    </w:p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TOTAL PERSONAL SERVICE               30,623                  30,623                  30,623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OTHER OPERATING EXPENSES            150,545                 170,545                 170,545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TOTAL AUXILIARY SERVICES             181,168                 201,168                 201,168</w:t>
      </w:r>
    </w:p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III. EMPLOYEE BENEFITS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C.  STATE EMPLOYER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CONTRIBUTIONS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EMPLOYER CONTRIBUTIONS             438,348      95,398     433,564      90,614     433,564      90,614</w:t>
      </w:r>
    </w:p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TOTAL FRINGE BENEFITS               438,348      95,398     433,564      90,614     433,564      90,614</w:t>
      </w:r>
    </w:p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</w:p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0065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EMPLOYEE BENEFITS              438,348      95,398     433,564      90,614     433,564      90,614</w:t>
      </w:r>
    </w:p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IV. NON-RECURRING APPROPRIATIONS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PART III - ARRA EDUCATION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STABILIZATION                      156,660</w:t>
      </w:r>
    </w:p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NON-RECURRING APPRO.           156,660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TOTAL NON-RECURRING                  156,660</w:t>
      </w:r>
    </w:p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U S C - UNION CAMPUS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TOTAL RECURRING BASE               4,626,041     596,398   5,117,111     560,614   5,117,111     560,614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FUNDS AVAILABLE              4,782,701     596,398   5,117,111     560,614   5,117,111     560,614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AUTHORIZED FTE POSITIONS       (34.82)     (17.60)     (34.82)     (17.60)     (34.82)     (17.60)</w:t>
      </w:r>
    </w:p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17 TOTAL UNIVERSITY OF SO.CAROLINA </w:t>
      </w:r>
      <w:r>
        <w:rPr>
          <w:rFonts w:ascii="Letter Gothic" w:hAnsi="Letter Gothic"/>
          <w:sz w:val="18"/>
        </w:rPr>
        <w:t xml:space="preserve"> </w:t>
      </w:r>
      <w:r w:rsidRPr="003809B6">
        <w:rPr>
          <w:rFonts w:ascii="Letter Gothic" w:hAnsi="Letter Gothic"/>
          <w:sz w:val="16"/>
          <w:szCs w:val="16"/>
        </w:rPr>
        <w:t xml:space="preserve">1154,235,263 </w:t>
      </w:r>
      <w:r>
        <w:rPr>
          <w:rFonts w:ascii="Letter Gothic" w:hAnsi="Letter Gothic"/>
          <w:sz w:val="16"/>
          <w:szCs w:val="16"/>
        </w:rPr>
        <w:t xml:space="preserve">  </w:t>
      </w:r>
      <w:r w:rsidRPr="003809B6">
        <w:rPr>
          <w:rFonts w:ascii="Letter Gothic" w:hAnsi="Letter Gothic"/>
          <w:sz w:val="16"/>
          <w:szCs w:val="16"/>
        </w:rPr>
        <w:t>122,678,755</w:t>
      </w:r>
      <w:r>
        <w:rPr>
          <w:rFonts w:ascii="Letter Gothic" w:hAnsi="Letter Gothic"/>
          <w:sz w:val="16"/>
          <w:szCs w:val="16"/>
        </w:rPr>
        <w:t xml:space="preserve"> </w:t>
      </w:r>
      <w:r w:rsidRPr="003809B6">
        <w:rPr>
          <w:rFonts w:ascii="Letter Gothic" w:hAnsi="Letter Gothic"/>
          <w:sz w:val="16"/>
          <w:szCs w:val="16"/>
        </w:rPr>
        <w:t xml:space="preserve">1100,572,473 </w:t>
      </w:r>
      <w:r>
        <w:rPr>
          <w:rFonts w:ascii="Letter Gothic" w:hAnsi="Letter Gothic"/>
          <w:sz w:val="16"/>
          <w:szCs w:val="16"/>
        </w:rPr>
        <w:t xml:space="preserve">  </w:t>
      </w:r>
      <w:r w:rsidRPr="003809B6">
        <w:rPr>
          <w:rFonts w:ascii="Letter Gothic" w:hAnsi="Letter Gothic"/>
          <w:sz w:val="16"/>
          <w:szCs w:val="16"/>
        </w:rPr>
        <w:t>115,369,730</w:t>
      </w:r>
      <w:r>
        <w:rPr>
          <w:rFonts w:ascii="Letter Gothic" w:hAnsi="Letter Gothic"/>
          <w:sz w:val="16"/>
          <w:szCs w:val="16"/>
        </w:rPr>
        <w:t xml:space="preserve"> </w:t>
      </w:r>
      <w:r w:rsidRPr="003809B6">
        <w:rPr>
          <w:rFonts w:ascii="Letter Gothic" w:hAnsi="Letter Gothic"/>
          <w:sz w:val="16"/>
          <w:szCs w:val="16"/>
        </w:rPr>
        <w:t xml:space="preserve">1100,572,473 </w:t>
      </w:r>
      <w:r>
        <w:rPr>
          <w:rFonts w:ascii="Letter Gothic" w:hAnsi="Letter Gothic"/>
          <w:sz w:val="16"/>
          <w:szCs w:val="16"/>
        </w:rPr>
        <w:t xml:space="preserve">  </w:t>
      </w:r>
      <w:r w:rsidRPr="003809B6">
        <w:rPr>
          <w:rFonts w:ascii="Letter Gothic" w:hAnsi="Letter Gothic"/>
          <w:sz w:val="16"/>
          <w:szCs w:val="16"/>
        </w:rPr>
        <w:t>115,369,730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TOTAL AUTHORIZED FTE POSITIONS     (6182.23)   (3151.47)   (6181.23)   (3151.47)   (6181.23)   (3151.47)</w:t>
      </w:r>
    </w:p>
    <w:p w:rsidR="002F2227" w:rsidRPr="00D431B9" w:rsidRDefault="002F2227" w:rsidP="002F222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F2227" w:rsidRDefault="002F2227" w:rsidP="002F2227">
      <w:pPr>
        <w:spacing w:line="170" w:lineRule="exact"/>
        <w:rPr>
          <w:rFonts w:ascii="Letter Gothic" w:hAnsi="Letter Gothic"/>
          <w:sz w:val="18"/>
        </w:rPr>
      </w:pPr>
    </w:p>
    <w:p w:rsidR="001F4392" w:rsidRPr="002F2227" w:rsidRDefault="001F4392" w:rsidP="002F222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F2227" w:rsidSect="002F222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12BCCE-DC02-4E69-862F-B573CDC96EB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68184BF-AB1E-4247-8063-C9734CA2F6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132DEED-B897-4176-AE67-802E6F2739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D4D09F2-FBE2-49AA-9F23-251363210D4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3BE332F-F08B-4DDD-9F5E-857DF8FAC5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F222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2227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1125</Words>
  <Characters>6413</Characters>
  <Application>Microsoft Office Word</Application>
  <DocSecurity>0</DocSecurity>
  <Lines>53</Lines>
  <Paragraphs>15</Paragraphs>
  <ScaleCrop>false</ScaleCrop>
  <Company>LPITS</Company>
  <LinksUpToDate>false</LinksUpToDate>
  <CharactersWithSpaces>7523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