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ADMINISTRATIVE &amp; PROGRAM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SUPPORT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PERSONAL SERVICE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CLASSIFIED POSITIONS               252,745     252,745     270,245     270,245     270,245     270,245     270,245     270,245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  506,183     506,183     523,683     523,683     523,683     523,683     523,683     523,683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 52,500      52,500      35,000      35,000      35,000      35,000      35,000      35,000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TOTAL ADMINISTRATIVE AND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II.  PROGRAMS AND SERVICES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A.  SUPPORT SERVICES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PERSONAL SERVICE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CLASSIFIED POSITIONS            5,187,384   4,873,416   6,574,682   4,900,000   6,574,682   4,900,000   6,574,682   4,900,000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(157.00)    (119.00)    (128.00)    (119.00)    (128.00)    (119.00)    (128.00)    (119.00)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NEW POSITIONS ADDED BY THE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BUDGET AND CONTROL BOARD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</w:t>
      </w:r>
      <w:r w:rsidRPr="00321BB6">
        <w:rPr>
          <w:rFonts w:ascii="Letter Gothic" w:hAnsi="Letter Gothic"/>
          <w:i/>
          <w:sz w:val="18"/>
        </w:rPr>
        <w:t xml:space="preserve">     INTERIM NEW CLASSIFIED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                       (29.00)                 (29.00)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</w:t>
      </w:r>
      <w:r w:rsidRPr="00321BB6">
        <w:rPr>
          <w:rFonts w:ascii="Letter Gothic" w:hAnsi="Letter Gothic"/>
          <w:i/>
          <w:sz w:val="18"/>
        </w:rPr>
        <w:t xml:space="preserve">     INFO TECH MANAGER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                                                                        (1.00)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</w:t>
      </w:r>
      <w:r w:rsidRPr="00321BB6">
        <w:rPr>
          <w:rFonts w:ascii="Letter Gothic" w:hAnsi="Letter Gothic"/>
          <w:i/>
          <w:sz w:val="18"/>
        </w:rPr>
        <w:t xml:space="preserve">     SR. INFO RESOURCE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</w:t>
      </w:r>
      <w:r w:rsidRPr="00321BB6">
        <w:rPr>
          <w:rFonts w:ascii="Letter Gothic" w:hAnsi="Letter Gothic"/>
          <w:i/>
          <w:sz w:val="18"/>
        </w:rPr>
        <w:t xml:space="preserve">     CONSULTANT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                                                                        (5.00)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</w:t>
      </w:r>
      <w:r w:rsidRPr="00321BB6">
        <w:rPr>
          <w:rFonts w:ascii="Letter Gothic" w:hAnsi="Letter Gothic"/>
          <w:i/>
          <w:sz w:val="18"/>
        </w:rPr>
        <w:t xml:space="preserve">     SR. APPLICANT ANALYST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                                                                       (5.00)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</w:t>
      </w:r>
      <w:r w:rsidRPr="00321BB6">
        <w:rPr>
          <w:rFonts w:ascii="Letter Gothic" w:hAnsi="Letter Gothic"/>
          <w:i/>
          <w:sz w:val="18"/>
        </w:rPr>
        <w:t xml:space="preserve">     SR. SOFTWARE ENGINEER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                                                                        (5.00)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</w:t>
      </w:r>
      <w:r w:rsidRPr="00321BB6">
        <w:rPr>
          <w:rFonts w:ascii="Letter Gothic" w:hAnsi="Letter Gothic"/>
          <w:i/>
          <w:sz w:val="18"/>
        </w:rPr>
        <w:t xml:space="preserve">     PROJECT MGR. II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                                                                        (1.00)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</w:t>
      </w:r>
      <w:r w:rsidRPr="00321BB6">
        <w:rPr>
          <w:rFonts w:ascii="Letter Gothic" w:hAnsi="Letter Gothic"/>
          <w:i/>
          <w:sz w:val="18"/>
        </w:rPr>
        <w:t xml:space="preserve">     SR. APPLICANT ANALYST II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                                                                         (2.00)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</w:t>
      </w:r>
      <w:r w:rsidRPr="00321BB6">
        <w:rPr>
          <w:rFonts w:ascii="Letter Gothic" w:hAnsi="Letter Gothic"/>
          <w:i/>
          <w:sz w:val="18"/>
        </w:rPr>
        <w:t xml:space="preserve">     APPL. ANALYST II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(2.00)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</w:t>
      </w:r>
      <w:r w:rsidRPr="00321BB6">
        <w:rPr>
          <w:rFonts w:ascii="Letter Gothic" w:hAnsi="Letter Gothic"/>
          <w:i/>
          <w:sz w:val="18"/>
        </w:rPr>
        <w:t xml:space="preserve">     APPL. ANALYST I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(4.00)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</w:t>
      </w:r>
      <w:r w:rsidRPr="00321BB6">
        <w:rPr>
          <w:rFonts w:ascii="Letter Gothic" w:hAnsi="Letter Gothic"/>
          <w:i/>
          <w:sz w:val="18"/>
        </w:rPr>
        <w:t xml:space="preserve">     INFO. TECH SYST ARCH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(2.00)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</w:t>
      </w:r>
      <w:r w:rsidRPr="00321BB6">
        <w:rPr>
          <w:rFonts w:ascii="Letter Gothic" w:hAnsi="Letter Gothic"/>
          <w:i/>
          <w:sz w:val="18"/>
        </w:rPr>
        <w:t xml:space="preserve">     INFO RESO CONSULT I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(1.00)</w:t>
      </w:r>
    </w:p>
    <w:p w:rsidR="00115A9B" w:rsidRDefault="00115A9B" w:rsidP="00115A9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</w:t>
      </w:r>
      <w:r w:rsidRPr="00321BB6">
        <w:rPr>
          <w:rFonts w:ascii="Letter Gothic" w:hAnsi="Letter Gothic"/>
          <w:i/>
          <w:sz w:val="18"/>
        </w:rPr>
        <w:t xml:space="preserve">     INFO RES. CONSULT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                                                                        (1.00)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   150,000     100,000     150,000     100,000     150,000     100,000     150,000     100,000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  5,337,384   4,973,416   6,724,682   5,000,000   6,724,682   5,000,000   6,724,682   5,000,000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(157.00)    (119.00)    (157.00)    (119.00)    (157.00)    (119.00)    (157.00)    (119.00)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 20,635,401   1,198,658  22,579,387   1,172,074  22,579,387   1,172,074  27,671,370   1,172,074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SUPPORT SERVICES           25,972,785   6,172,074  29,304,069   6,172,074  29,304,069   6,172,074  34,396,052   6,172,074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(157.00)    (119.00)    (157.00)    (119.00)    (157.00)    (119.00)    (157.00)    (119.00)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B.  REVENUE &amp; REGULATORY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PERSONAL SERVICE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CLASSIFIED POSITIONS           23,005,318  22,635,964  23,005,318  22,635,964  23,005,318  22,635,964  23,005,318  22,635,964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(609.50)    (595.50)    (609.50)    (595.50)    (609.50)    (595.50)    (609.50)    (595.50)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OTHER PERSONAL SERVICES         1,000,000     550,000   1,000,000     550,000   1,000,000     550,000   1,000,000     550,000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PERSONAL SERVICE          24,005,318  23,185,964  24,005,318  23,185,964  24,005,318  23,185,964  24,005,318  23,185,964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(609.50)    (595.50)    (609.50)    (595.50)    (609.50)    (595.50)    (609.50)    (595.50)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OTHER OPERATING EXPENSES         2,440,125   1,681,517   2,440,125   1,681,517   2,440,125   1,681,517   2,440,125   1,681,517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REVENUE &amp; REGULATORY       26,445,443  24,867,481  26,445,443  24,867,481  26,445,443  24,867,481  26,445,443  24,867,481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(609.50)    (595.50)    (609.50)    (595.50)    (609.50)    (595.50)    (609.50)    (595.50)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C.  LEGAL, POLICY &amp; LEGISLATIVE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PERSONAL SERVICE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CLASSIFIED POSITIONS              505,992     505,992     505,992     505,992     505,992     505,992     505,992     505,992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(12.00)     (12.00)     (12.00)     (12.00)     (12.00)     (12.00)     (12.00)     (12.00)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PERSONAL SERVICE             505,992     505,992     505,992     505,992     505,992     505,992     505,992     505,992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(12.00)     (12.00)     (12.00)     (12.00)     (12.00)     (12.00)     (12.00)     (12.00)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OPERATING EXPENSES            80,000      80,000      80,000      80,000      80,000      80,000      80,000      80,000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TOTAL LEGAL, POLICY &amp;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LEGISLATIVE                        585,992     585,992     585,992     585,992     585,992     585,992     585,992     585,992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(12.00)     (12.00)     (12.00)     (12.00)     (12.00)     (12.00)     (12.00)     (12.00)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0308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PROGRAMS AND SERVICES       53,004,220  31,625,547  56,335,504  31,625,547  56,335,504  31,625,547  61,427,487  31,625,547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(778.50)    (726.50)    (778.50)    (726.50)    (778.50)    (726.50)    (778.50)    (726.50)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III. EMPLOYEE BENEFITS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STATE EMPLOYER CONTRIBUTIONS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EMPLOYER CONTRIBUTIONS           9,982,888   9,482,468  10,385,888   9,482,468  10,385,888   9,482,468  10,385,888   9,482,468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FRINGE BENEFITS             9,982,888   9,482,468  10,385,888   9,482,468  10,385,888   9,482,468  10,385,888   9,482,468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EMPLOYEE BENEFITS            9,982,888   9,482,468  10,385,888   9,482,468  10,385,888   9,482,468  10,385,888   9,482,468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DEPARTMENT OF REVENUE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FUNDS AVAILABLE             63,545,791  41,666,698  67,280,075  41,666,698  67,280,075  41,666,698  72,372,058  41,666,698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AUTHORIZED FTE POSITIONS      (791.50)    (739.50)    (791.50)    (739.50)    (791.50)    (739.50)    (791.50)    (739.50)</w:t>
      </w:r>
    </w:p>
    <w:p w:rsidR="00115A9B" w:rsidRPr="00321BB6" w:rsidRDefault="00115A9B" w:rsidP="00115A9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15A9B" w:rsidRDefault="00115A9B" w:rsidP="00115A9B">
      <w:pPr>
        <w:spacing w:line="170" w:lineRule="exact"/>
        <w:rPr>
          <w:rFonts w:ascii="Letter Gothic" w:hAnsi="Letter Gothic"/>
          <w:sz w:val="18"/>
        </w:rPr>
      </w:pPr>
    </w:p>
    <w:sectPr w:rsidR="00115A9B" w:rsidSect="00115A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1D64AA-9854-45EE-9F87-C43B393F4D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BE0E28-FD6C-43D4-B037-D2F7594E1E09}"/>
    <w:embedItalic r:id="rId3" w:fontKey="{E52C8179-8BF2-4754-A500-3DF15BE7BD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10A8E7-FA93-4E93-B75C-2EE6F8A688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07EA5D6-E89E-43D8-950E-EAEE3F30A69E}"/>
    <w:embedItalic r:id="rId6" w:fontKey="{ABD3B8E0-D014-4C4D-8485-4387FF7037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E42DF64-8CCF-4242-872D-D0EDBC95DB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5A9B"/>
    <w:rsid w:val="00002C26"/>
    <w:rsid w:val="00047E19"/>
    <w:rsid w:val="00074433"/>
    <w:rsid w:val="000D36A4"/>
    <w:rsid w:val="00105EE5"/>
    <w:rsid w:val="001129E8"/>
    <w:rsid w:val="00115A9B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1896</Words>
  <Characters>10812</Characters>
  <Application>Microsoft Office Word</Application>
  <DocSecurity>0</DocSecurity>
  <Lines>90</Lines>
  <Paragraphs>25</Paragraphs>
  <ScaleCrop>false</ScaleCrop>
  <Company>LPITS</Company>
  <LinksUpToDate>false</LinksUpToDate>
  <CharactersWithSpaces>12683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