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0575" w:rsidRDefault="00B70575" w:rsidP="00B70575">
      <w:pPr>
        <w:widowControl w:val="0"/>
        <w:jc w:val="center"/>
      </w:pPr>
      <w:bookmarkStart w:id="0" w:name="_GoBack"/>
      <w:bookmarkEnd w:id="0"/>
      <w:r w:rsidRPr="00B70575">
        <w:rPr>
          <w:b/>
        </w:rPr>
        <w:t>South Carolina General Assembly</w:t>
      </w:r>
    </w:p>
    <w:p w:rsidR="00B70575" w:rsidRDefault="00B70575" w:rsidP="00B70575">
      <w:pPr>
        <w:widowControl w:val="0"/>
        <w:jc w:val="center"/>
      </w:pPr>
      <w:r>
        <w:t>119th Session, 2011-2012</w:t>
      </w:r>
    </w:p>
    <w:p w:rsidR="00B70575" w:rsidRDefault="00B70575" w:rsidP="00B70575">
      <w:pPr>
        <w:widowControl w:val="0"/>
      </w:pPr>
    </w:p>
    <w:p w:rsidR="00B70575" w:rsidRDefault="00B70575" w:rsidP="00B70575">
      <w:pPr>
        <w:widowControl w:val="0"/>
        <w:rPr>
          <w:b/>
        </w:rPr>
      </w:pPr>
      <w:r w:rsidRPr="00B70575">
        <w:rPr>
          <w:b/>
        </w:rPr>
        <w:t>S.</w:t>
      </w:r>
      <w:r>
        <w:rPr>
          <w:b/>
        </w:rPr>
        <w:t xml:space="preserve"> </w:t>
      </w:r>
      <w:r w:rsidRPr="00B70575">
        <w:rPr>
          <w:b/>
        </w:rPr>
        <w:t>1049</w:t>
      </w:r>
    </w:p>
    <w:p w:rsidR="00B70575" w:rsidRDefault="00B70575" w:rsidP="00B70575">
      <w:pPr>
        <w:widowControl w:val="0"/>
        <w:rPr>
          <w:b/>
        </w:rPr>
      </w:pPr>
    </w:p>
    <w:p w:rsidR="00B70575" w:rsidRDefault="00B70575" w:rsidP="00B70575">
      <w:pPr>
        <w:widowControl w:val="0"/>
      </w:pPr>
      <w:r w:rsidRPr="00B70575">
        <w:rPr>
          <w:b/>
        </w:rPr>
        <w:t>STATUS INFORMATION</w:t>
      </w:r>
    </w:p>
    <w:p w:rsidR="00B70575" w:rsidRDefault="00B70575" w:rsidP="00B70575">
      <w:pPr>
        <w:widowControl w:val="0"/>
      </w:pPr>
    </w:p>
    <w:p w:rsidR="00B70575" w:rsidRDefault="00B70575" w:rsidP="00B70575">
      <w:pPr>
        <w:widowControl w:val="0"/>
      </w:pPr>
      <w:r>
        <w:t>General Bill</w:t>
      </w:r>
    </w:p>
    <w:p w:rsidR="00B70575" w:rsidRDefault="00ED1694" w:rsidP="00B70575">
      <w:pPr>
        <w:widowControl w:val="0"/>
      </w:pPr>
      <w:r>
        <w:t>Sponsors: Senators Campbell, Verdin, Elliott and Rose</w:t>
      </w:r>
    </w:p>
    <w:p w:rsidR="00B70575" w:rsidRDefault="00B70575" w:rsidP="00B70575">
      <w:pPr>
        <w:widowControl w:val="0"/>
      </w:pPr>
      <w:r>
        <w:t>Document Path: l:\s-res\pgc\001uico.kmm.pgc.docx</w:t>
      </w:r>
    </w:p>
    <w:p w:rsidR="00B70575" w:rsidRDefault="00B70575" w:rsidP="00B70575">
      <w:pPr>
        <w:widowControl w:val="0"/>
      </w:pPr>
    </w:p>
    <w:p w:rsidR="003859C6" w:rsidRDefault="003859C6" w:rsidP="00B70575">
      <w:pPr>
        <w:widowControl w:val="0"/>
      </w:pPr>
      <w:r>
        <w:t>Introduced in the Senate on January 10, 2012</w:t>
      </w:r>
    </w:p>
    <w:p w:rsidR="003859C6" w:rsidRPr="003859C6" w:rsidRDefault="003859C6" w:rsidP="00B70575">
      <w:pPr>
        <w:widowControl w:val="0"/>
      </w:pPr>
      <w:r>
        <w:t xml:space="preserve">Currently residing in the Senate Committee on </w:t>
      </w:r>
      <w:r w:rsidRPr="003859C6">
        <w:rPr>
          <w:b/>
        </w:rPr>
        <w:t>Labor, Commerce and Industry</w:t>
      </w:r>
    </w:p>
    <w:p w:rsidR="003859C6" w:rsidRDefault="003859C6" w:rsidP="00B70575">
      <w:pPr>
        <w:widowControl w:val="0"/>
      </w:pPr>
    </w:p>
    <w:p w:rsidR="00B70575" w:rsidRDefault="00B70575" w:rsidP="00B70575">
      <w:pPr>
        <w:widowControl w:val="0"/>
      </w:pPr>
      <w:r>
        <w:t xml:space="preserve">Summary: </w:t>
      </w:r>
      <w:r w:rsidR="002D43B5">
        <w:t>Requirements for unemployment benefits</w:t>
      </w:r>
    </w:p>
    <w:p w:rsidR="00B70575" w:rsidRDefault="00B70575" w:rsidP="00B70575">
      <w:pPr>
        <w:widowControl w:val="0"/>
      </w:pPr>
    </w:p>
    <w:p w:rsidR="00B70575" w:rsidRDefault="00B70575" w:rsidP="00B70575">
      <w:pPr>
        <w:widowControl w:val="0"/>
      </w:pPr>
    </w:p>
    <w:p w:rsidR="00B70575" w:rsidRDefault="00B70575" w:rsidP="00B70575">
      <w:pPr>
        <w:widowControl w:val="0"/>
        <w:tabs>
          <w:tab w:val="center" w:pos="590"/>
          <w:tab w:val="center" w:pos="1440"/>
          <w:tab w:val="left" w:pos="1872"/>
          <w:tab w:val="left" w:pos="9187"/>
        </w:tabs>
      </w:pPr>
      <w:r w:rsidRPr="00B70575">
        <w:rPr>
          <w:b/>
        </w:rPr>
        <w:t>HISTORY OF LEGISLATIVE ACTIONS</w:t>
      </w:r>
    </w:p>
    <w:p w:rsidR="00B70575" w:rsidRDefault="00B70575" w:rsidP="00B70575">
      <w:pPr>
        <w:widowControl w:val="0"/>
        <w:tabs>
          <w:tab w:val="center" w:pos="590"/>
          <w:tab w:val="center" w:pos="1440"/>
          <w:tab w:val="left" w:pos="1872"/>
          <w:tab w:val="left" w:pos="9187"/>
        </w:tabs>
      </w:pPr>
    </w:p>
    <w:p w:rsidR="00B70575" w:rsidRPr="00B70575" w:rsidRDefault="00B70575" w:rsidP="00B70575">
      <w:pPr>
        <w:widowControl w:val="0"/>
        <w:tabs>
          <w:tab w:val="center" w:pos="590"/>
          <w:tab w:val="center" w:pos="1440"/>
          <w:tab w:val="left" w:pos="1872"/>
          <w:tab w:val="left" w:pos="9187"/>
        </w:tabs>
      </w:pPr>
      <w:r w:rsidRPr="00B70575">
        <w:rPr>
          <w:u w:val="single"/>
        </w:rPr>
        <w:tab/>
        <w:t>Date</w:t>
      </w:r>
      <w:r w:rsidRPr="00B70575">
        <w:rPr>
          <w:u w:val="single"/>
        </w:rPr>
        <w:tab/>
        <w:t>Body</w:t>
      </w:r>
      <w:r w:rsidRPr="00B70575">
        <w:rPr>
          <w:u w:val="single"/>
        </w:rPr>
        <w:tab/>
        <w:t>Action Description with journal page number</w:t>
      </w:r>
      <w:r w:rsidRPr="00B70575">
        <w:rPr>
          <w:u w:val="single"/>
        </w:rPr>
        <w:tab/>
      </w:r>
    </w:p>
    <w:p w:rsidR="003F1F33" w:rsidRDefault="003F1F33" w:rsidP="003F1F33">
      <w:pPr>
        <w:widowControl w:val="0"/>
        <w:tabs>
          <w:tab w:val="right" w:pos="1008"/>
          <w:tab w:val="left" w:pos="1152"/>
          <w:tab w:val="left" w:pos="1872"/>
          <w:tab w:val="left" w:pos="9187"/>
        </w:tabs>
        <w:ind w:left="2088" w:hanging="2088"/>
      </w:pPr>
      <w:r>
        <w:tab/>
        <w:t>12/5/2011</w:t>
      </w:r>
      <w:r>
        <w:tab/>
        <w:t>Senate</w:t>
      </w:r>
      <w:r>
        <w:tab/>
      </w:r>
      <w:r w:rsidRPr="00081260">
        <w:t>Prefiled</w:t>
      </w:r>
    </w:p>
    <w:p w:rsidR="003F1F33" w:rsidRDefault="003F1F33" w:rsidP="003F1F33">
      <w:pPr>
        <w:widowControl w:val="0"/>
        <w:tabs>
          <w:tab w:val="right" w:pos="1008"/>
          <w:tab w:val="left" w:pos="1152"/>
          <w:tab w:val="left" w:pos="1872"/>
          <w:tab w:val="left" w:pos="9187"/>
        </w:tabs>
        <w:ind w:left="2088" w:hanging="2088"/>
      </w:pPr>
      <w:r>
        <w:tab/>
        <w:t>12/5/2011</w:t>
      </w:r>
      <w:r>
        <w:tab/>
        <w:t>Senate</w:t>
      </w:r>
      <w:r>
        <w:tab/>
      </w:r>
      <w:r w:rsidRPr="00081260">
        <w:t xml:space="preserve">Referred to Committee on </w:t>
      </w:r>
      <w:r w:rsidRPr="00081260">
        <w:rPr>
          <w:b/>
        </w:rPr>
        <w:t>Labor, Commerce and Industry</w:t>
      </w:r>
    </w:p>
    <w:p w:rsidR="003F1F33" w:rsidRDefault="003F1F33" w:rsidP="003F1F33">
      <w:pPr>
        <w:widowControl w:val="0"/>
        <w:tabs>
          <w:tab w:val="right" w:pos="1008"/>
          <w:tab w:val="left" w:pos="1152"/>
          <w:tab w:val="left" w:pos="1872"/>
          <w:tab w:val="left" w:pos="9187"/>
        </w:tabs>
        <w:ind w:left="2088" w:hanging="2088"/>
      </w:pPr>
      <w:r>
        <w:tab/>
        <w:t>1/10/2012</w:t>
      </w:r>
      <w:r>
        <w:tab/>
        <w:t>Senate</w:t>
      </w:r>
      <w:r>
        <w:tab/>
      </w:r>
      <w:r w:rsidRPr="00081260">
        <w:t>Introduced and read first time (</w:t>
      </w:r>
      <w:hyperlink r:id="rId6" w:history="1">
        <w:r w:rsidRPr="00081260">
          <w:rPr>
            <w:rStyle w:val="Hyperlink"/>
          </w:rPr>
          <w:t>Senate Journal</w:t>
        </w:r>
        <w:r w:rsidRPr="00081260">
          <w:rPr>
            <w:rStyle w:val="Hyperlink"/>
          </w:rPr>
          <w:noBreakHyphen/>
          <w:t>page 28</w:t>
        </w:r>
      </w:hyperlink>
      <w:r w:rsidRPr="00081260">
        <w:t>)</w:t>
      </w:r>
    </w:p>
    <w:p w:rsidR="003F1F33" w:rsidRDefault="003F1F33" w:rsidP="003F1F33">
      <w:pPr>
        <w:widowControl w:val="0"/>
        <w:tabs>
          <w:tab w:val="right" w:pos="1008"/>
          <w:tab w:val="left" w:pos="1152"/>
          <w:tab w:val="left" w:pos="1872"/>
          <w:tab w:val="left" w:pos="9187"/>
        </w:tabs>
        <w:ind w:left="2088" w:hanging="2088"/>
      </w:pPr>
      <w:r>
        <w:tab/>
        <w:t>1/10/2012</w:t>
      </w:r>
      <w:r>
        <w:tab/>
        <w:t>Senate</w:t>
      </w:r>
      <w:r>
        <w:tab/>
      </w:r>
      <w:r w:rsidRPr="00081260">
        <w:t>Referred to C</w:t>
      </w:r>
      <w:r>
        <w:t xml:space="preserve">ommittee on </w:t>
      </w:r>
      <w:r w:rsidRPr="00081260">
        <w:rPr>
          <w:b/>
        </w:rPr>
        <w:t>Labor, Commerce and Industry</w:t>
      </w:r>
      <w:r w:rsidRPr="00081260">
        <w:t xml:space="preserve"> (</w:t>
      </w:r>
      <w:hyperlink r:id="rId7" w:history="1">
        <w:r w:rsidRPr="00081260">
          <w:rPr>
            <w:rStyle w:val="Hyperlink"/>
          </w:rPr>
          <w:t>Senate Journal</w:t>
        </w:r>
        <w:r w:rsidRPr="00081260">
          <w:rPr>
            <w:rStyle w:val="Hyperlink"/>
          </w:rPr>
          <w:noBreakHyphen/>
          <w:t>page 28</w:t>
        </w:r>
      </w:hyperlink>
      <w:r w:rsidRPr="00081260">
        <w:t>)</w:t>
      </w:r>
    </w:p>
    <w:p w:rsidR="003F1F33" w:rsidRDefault="003F1F33" w:rsidP="003F1F33">
      <w:pPr>
        <w:widowControl w:val="0"/>
        <w:tabs>
          <w:tab w:val="right" w:pos="1008"/>
          <w:tab w:val="left" w:pos="1152"/>
          <w:tab w:val="left" w:pos="1872"/>
          <w:tab w:val="left" w:pos="9187"/>
        </w:tabs>
        <w:ind w:left="2088" w:hanging="2088"/>
      </w:pPr>
    </w:p>
    <w:p w:rsidR="00B70575" w:rsidRPr="00B70575" w:rsidRDefault="00B70575" w:rsidP="00B70575">
      <w:pPr>
        <w:widowControl w:val="0"/>
        <w:tabs>
          <w:tab w:val="right" w:pos="1008"/>
          <w:tab w:val="left" w:pos="1152"/>
          <w:tab w:val="left" w:pos="1872"/>
          <w:tab w:val="left" w:pos="9187"/>
        </w:tabs>
        <w:ind w:left="2088" w:hanging="2088"/>
      </w:pPr>
    </w:p>
    <w:p w:rsidR="00B70575" w:rsidRDefault="00B70575" w:rsidP="00B70575">
      <w:pPr>
        <w:widowControl w:val="0"/>
      </w:pPr>
      <w:r w:rsidRPr="00B70575">
        <w:rPr>
          <w:b/>
        </w:rPr>
        <w:t>VERSIONS OF THIS BILL</w:t>
      </w:r>
    </w:p>
    <w:p w:rsidR="00B70575" w:rsidRDefault="00B70575" w:rsidP="00B70575">
      <w:pPr>
        <w:widowControl w:val="0"/>
      </w:pPr>
    </w:p>
    <w:p w:rsidR="00B70575" w:rsidRDefault="00F22B97" w:rsidP="00B70575">
      <w:pPr>
        <w:widowControl w:val="0"/>
      </w:pPr>
      <w:hyperlink r:id="rId8" w:history="1">
        <w:r w:rsidR="00B70575">
          <w:rPr>
            <w:rStyle w:val="Hyperlink"/>
          </w:rPr>
          <w:t>12/5/2011</w:t>
        </w:r>
      </w:hyperlink>
    </w:p>
    <w:p w:rsidR="00B70575" w:rsidRDefault="00B70575" w:rsidP="00B70575"/>
    <w:p w:rsidR="00B70575" w:rsidRDefault="00B70575" w:rsidP="00B70575">
      <w:pPr>
        <w:sectPr w:rsidR="00B70575" w:rsidSect="00B70575">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B2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A16F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A24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41</w:t>
      </w:r>
      <w:r w:rsidR="003208B1">
        <w:rPr>
          <w:rFonts w:eastAsia="Times New Roman"/>
        </w:rPr>
        <w:noBreakHyphen/>
      </w:r>
      <w:r>
        <w:rPr>
          <w:rFonts w:eastAsia="Times New Roman"/>
        </w:rPr>
        <w:t>35</w:t>
      </w:r>
      <w:r w:rsidR="003208B1">
        <w:rPr>
          <w:rFonts w:eastAsia="Times New Roman"/>
        </w:rPr>
        <w:noBreakHyphen/>
      </w:r>
      <w:r>
        <w:rPr>
          <w:rFonts w:eastAsia="Times New Roman"/>
        </w:rPr>
        <w:t>120 OF THE 1976 CODE, RELATING TO DISQUALIFICATION FOR UNEMPLOYMENT BENEFITS, TO PROVIDE THAT A PERSON IS DISQUALIFIED FROM UNE</w:t>
      </w:r>
      <w:r w:rsidR="00B70089">
        <w:rPr>
          <w:rFonts w:eastAsia="Times New Roman"/>
        </w:rPr>
        <w:t>MPLOYMENT BENEFITS AFTER TWENTY</w:t>
      </w:r>
      <w:r w:rsidR="003208B1">
        <w:rPr>
          <w:rFonts w:eastAsia="Times New Roman"/>
        </w:rPr>
        <w:noBreakHyphen/>
      </w:r>
      <w:r w:rsidR="00FE64BC">
        <w:rPr>
          <w:rFonts w:eastAsia="Times New Roman"/>
        </w:rPr>
        <w:t>SIX</w:t>
      </w:r>
      <w:r>
        <w:rPr>
          <w:rFonts w:eastAsia="Times New Roman"/>
        </w:rPr>
        <w:t xml:space="preserve"> WEEKS IF THE PERSON DOES NOT APPLY FOR OR ACCEPT SUITABLE WORK OR DOES NOT ACCEPT DEPARTMENTALLY APPROVED COMMUNITY SERVICE WORK</w:t>
      </w:r>
      <w:r w:rsidR="00B70089">
        <w:rPr>
          <w:rFonts w:eastAsia="Times New Roman"/>
        </w:rPr>
        <w:t xml:space="preserve">, </w:t>
      </w:r>
      <w:r w:rsidR="00347429">
        <w:rPr>
          <w:rFonts w:eastAsia="Times New Roman"/>
        </w:rPr>
        <w:t xml:space="preserve">AND </w:t>
      </w:r>
      <w:r w:rsidR="00FE64BC">
        <w:rPr>
          <w:rFonts w:eastAsia="Times New Roman"/>
        </w:rPr>
        <w:t xml:space="preserve">TO </w:t>
      </w:r>
      <w:r w:rsidR="00347429">
        <w:rPr>
          <w:rFonts w:eastAsia="Times New Roman"/>
        </w:rPr>
        <w:t>ESTABLISH THE LENGTH OF THE DISQUALIFICATION PERIOD</w:t>
      </w:r>
      <w:r>
        <w:rPr>
          <w:rFonts w:eastAsia="Times New Roman"/>
        </w:rPr>
        <w:t>.</w:t>
      </w:r>
    </w:p>
    <w:p w:rsidR="007A16FB" w:rsidRDefault="007A16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65F92" w:rsidRPr="00522FCA" w:rsidRDefault="00965F92" w:rsidP="009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22FCA">
        <w:rPr>
          <w:color w:val="000000" w:themeColor="text1"/>
          <w:u w:color="000000" w:themeColor="text1"/>
        </w:rPr>
        <w:t>Be it enacted by the General Assembly of the State of South Carolina:</w:t>
      </w:r>
    </w:p>
    <w:p w:rsidR="00965F92" w:rsidRPr="00522FCA" w:rsidRDefault="00965F92" w:rsidP="009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5F92" w:rsidRPr="00522FCA" w:rsidRDefault="00965F92" w:rsidP="009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22FCA">
        <w:rPr>
          <w:color w:val="000000" w:themeColor="text1"/>
          <w:u w:color="000000" w:themeColor="text1"/>
        </w:rPr>
        <w:t>SECTION</w:t>
      </w:r>
      <w:r w:rsidRPr="00522FCA">
        <w:rPr>
          <w:color w:val="000000" w:themeColor="text1"/>
          <w:u w:color="000000" w:themeColor="text1"/>
        </w:rPr>
        <w:tab/>
        <w:t>1.</w:t>
      </w:r>
      <w:r w:rsidRPr="00522FCA">
        <w:rPr>
          <w:color w:val="000000" w:themeColor="text1"/>
          <w:u w:color="000000" w:themeColor="text1"/>
        </w:rPr>
        <w:tab/>
        <w:t>Section 41</w:t>
      </w:r>
      <w:r w:rsidR="003208B1">
        <w:rPr>
          <w:color w:val="000000" w:themeColor="text1"/>
          <w:u w:color="000000" w:themeColor="text1"/>
        </w:rPr>
        <w:noBreakHyphen/>
      </w:r>
      <w:r w:rsidRPr="00522FCA">
        <w:rPr>
          <w:color w:val="000000" w:themeColor="text1"/>
          <w:u w:color="000000" w:themeColor="text1"/>
        </w:rPr>
        <w:t>35</w:t>
      </w:r>
      <w:r w:rsidR="003208B1">
        <w:rPr>
          <w:color w:val="000000" w:themeColor="text1"/>
          <w:u w:color="000000" w:themeColor="text1"/>
        </w:rPr>
        <w:noBreakHyphen/>
      </w:r>
      <w:r w:rsidRPr="00522FCA">
        <w:rPr>
          <w:color w:val="000000" w:themeColor="text1"/>
          <w:u w:color="000000" w:themeColor="text1"/>
        </w:rPr>
        <w:t>120(5) of the 1976 Code is amended to read:</w:t>
      </w:r>
    </w:p>
    <w:p w:rsidR="00965F92" w:rsidRPr="00522FCA" w:rsidRDefault="00965F92" w:rsidP="009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5F92" w:rsidRPr="00522FCA" w:rsidRDefault="00965F92" w:rsidP="009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22FCA">
        <w:rPr>
          <w:color w:val="000000" w:themeColor="text1"/>
          <w:u w:color="000000" w:themeColor="text1"/>
        </w:rPr>
        <w:tab/>
        <w:t>“(5)</w:t>
      </w:r>
      <w:r w:rsidRPr="00522FCA">
        <w:rPr>
          <w:color w:val="000000" w:themeColor="text1"/>
          <w:u w:val="single" w:color="000000" w:themeColor="text1"/>
        </w:rPr>
        <w:t>(a)</w:t>
      </w:r>
      <w:r w:rsidRPr="00522FCA">
        <w:rPr>
          <w:color w:val="000000" w:themeColor="text1"/>
          <w:u w:color="000000" w:themeColor="text1"/>
        </w:rPr>
        <w:tab/>
        <w:t xml:space="preserve">Failure to accept work. </w:t>
      </w:r>
    </w:p>
    <w:p w:rsidR="00965F92" w:rsidRPr="00522FCA" w:rsidRDefault="00965F92" w:rsidP="009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22FCA">
        <w:rPr>
          <w:color w:val="000000" w:themeColor="text1"/>
          <w:u w:color="000000" w:themeColor="text1"/>
        </w:rPr>
        <w:tab/>
      </w:r>
      <w:r w:rsidRPr="00522FCA">
        <w:rPr>
          <w:color w:val="000000" w:themeColor="text1"/>
          <w:u w:color="000000" w:themeColor="text1"/>
        </w:rPr>
        <w:tab/>
      </w:r>
      <w:r w:rsidRPr="00522FCA">
        <w:rPr>
          <w:color w:val="000000" w:themeColor="text1"/>
          <w:u w:color="000000" w:themeColor="text1"/>
        </w:rPr>
        <w:tab/>
      </w:r>
      <w:r w:rsidRPr="00522FCA">
        <w:rPr>
          <w:strike/>
          <w:color w:val="000000" w:themeColor="text1"/>
          <w:u w:color="000000" w:themeColor="text1"/>
        </w:rPr>
        <w:t>(a)</w:t>
      </w:r>
      <w:r w:rsidRPr="00522FCA">
        <w:rPr>
          <w:color w:val="000000" w:themeColor="text1"/>
          <w:u w:val="single" w:color="000000" w:themeColor="text1"/>
        </w:rPr>
        <w:t>(i)</w:t>
      </w:r>
      <w:r w:rsidRPr="00522FCA">
        <w:rPr>
          <w:color w:val="000000" w:themeColor="text1"/>
          <w:u w:color="000000" w:themeColor="text1"/>
        </w:rPr>
        <w:tab/>
        <w:t xml:space="preserve">If the department finds he has failed, without good cause: </w:t>
      </w:r>
    </w:p>
    <w:p w:rsidR="00965F92" w:rsidRPr="00522FCA" w:rsidRDefault="00965F92" w:rsidP="009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22FCA">
        <w:rPr>
          <w:color w:val="000000" w:themeColor="text1"/>
          <w:u w:color="000000" w:themeColor="text1"/>
        </w:rPr>
        <w:tab/>
      </w:r>
      <w:r w:rsidRPr="00522FCA">
        <w:rPr>
          <w:color w:val="000000" w:themeColor="text1"/>
          <w:u w:color="000000" w:themeColor="text1"/>
        </w:rPr>
        <w:tab/>
      </w:r>
      <w:r w:rsidRPr="00522FCA">
        <w:rPr>
          <w:color w:val="000000" w:themeColor="text1"/>
          <w:u w:color="000000" w:themeColor="text1"/>
        </w:rPr>
        <w:tab/>
      </w:r>
      <w:r w:rsidRPr="00522FCA">
        <w:rPr>
          <w:color w:val="000000" w:themeColor="text1"/>
          <w:u w:color="000000" w:themeColor="text1"/>
        </w:rPr>
        <w:tab/>
      </w:r>
      <w:r w:rsidRPr="00522FCA">
        <w:rPr>
          <w:strike/>
          <w:color w:val="000000" w:themeColor="text1"/>
          <w:u w:color="000000" w:themeColor="text1"/>
        </w:rPr>
        <w:t>(i)(A)</w:t>
      </w:r>
      <w:r w:rsidRPr="00522FCA">
        <w:rPr>
          <w:color w:val="000000" w:themeColor="text1"/>
          <w:u w:val="single" w:color="000000" w:themeColor="text1"/>
        </w:rPr>
        <w:t>(1)</w:t>
      </w:r>
      <w:r w:rsidRPr="00522FCA">
        <w:rPr>
          <w:color w:val="000000" w:themeColor="text1"/>
          <w:u w:color="000000" w:themeColor="text1"/>
        </w:rPr>
        <w:tab/>
        <w:t xml:space="preserve">either to apply for available suitable work </w:t>
      </w:r>
      <w:r w:rsidR="00B70089">
        <w:rPr>
          <w:color w:val="000000" w:themeColor="text1"/>
          <w:u w:val="single" w:color="000000" w:themeColor="text1"/>
        </w:rPr>
        <w:t>within twenty</w:t>
      </w:r>
      <w:r w:rsidR="003208B1">
        <w:rPr>
          <w:color w:val="000000" w:themeColor="text1"/>
          <w:u w:val="single" w:color="000000" w:themeColor="text1"/>
        </w:rPr>
        <w:noBreakHyphen/>
      </w:r>
      <w:r w:rsidRPr="00522FCA">
        <w:rPr>
          <w:color w:val="000000" w:themeColor="text1"/>
          <w:u w:val="single" w:color="000000" w:themeColor="text1"/>
        </w:rPr>
        <w:t>six weeks of filing an initial claim for unemployment benefits</w:t>
      </w:r>
      <w:r w:rsidRPr="00522FCA">
        <w:rPr>
          <w:color w:val="000000" w:themeColor="text1"/>
          <w:u w:color="000000" w:themeColor="text1"/>
        </w:rPr>
        <w:t xml:space="preserve">, when so directed by the employment office or the department; </w:t>
      </w:r>
    </w:p>
    <w:p w:rsidR="00965F92" w:rsidRPr="00522FCA" w:rsidRDefault="00965F92" w:rsidP="009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22FCA">
        <w:rPr>
          <w:color w:val="000000" w:themeColor="text1"/>
          <w:u w:color="000000" w:themeColor="text1"/>
        </w:rPr>
        <w:tab/>
      </w:r>
      <w:r w:rsidRPr="00522FCA">
        <w:rPr>
          <w:color w:val="000000" w:themeColor="text1"/>
          <w:u w:color="000000" w:themeColor="text1"/>
        </w:rPr>
        <w:tab/>
      </w:r>
      <w:r w:rsidRPr="00522FCA">
        <w:rPr>
          <w:color w:val="000000" w:themeColor="text1"/>
          <w:u w:color="000000" w:themeColor="text1"/>
        </w:rPr>
        <w:tab/>
      </w:r>
      <w:r w:rsidRPr="00522FCA">
        <w:rPr>
          <w:color w:val="000000" w:themeColor="text1"/>
          <w:u w:color="000000" w:themeColor="text1"/>
        </w:rPr>
        <w:tab/>
      </w:r>
      <w:r w:rsidRPr="00522FCA">
        <w:rPr>
          <w:strike/>
          <w:color w:val="000000" w:themeColor="text1"/>
          <w:u w:color="000000" w:themeColor="text1"/>
        </w:rPr>
        <w:t>(B)</w:t>
      </w:r>
      <w:r w:rsidRPr="00522FCA">
        <w:rPr>
          <w:color w:val="000000" w:themeColor="text1"/>
          <w:u w:val="single" w:color="000000" w:themeColor="text1"/>
        </w:rPr>
        <w:t>(2)</w:t>
      </w:r>
      <w:r w:rsidRPr="00522FCA">
        <w:rPr>
          <w:color w:val="000000" w:themeColor="text1"/>
          <w:u w:color="000000" w:themeColor="text1"/>
        </w:rPr>
        <w:tab/>
        <w:t xml:space="preserve">to accept available suitable work </w:t>
      </w:r>
      <w:r w:rsidRPr="00522FCA">
        <w:rPr>
          <w:color w:val="000000" w:themeColor="text1"/>
          <w:u w:val="single" w:color="000000" w:themeColor="text1"/>
        </w:rPr>
        <w:t>within twenty</w:t>
      </w:r>
      <w:r w:rsidR="003208B1">
        <w:rPr>
          <w:color w:val="000000" w:themeColor="text1"/>
          <w:u w:val="single" w:color="000000" w:themeColor="text1"/>
        </w:rPr>
        <w:noBreakHyphen/>
      </w:r>
      <w:r w:rsidRPr="00522FCA">
        <w:rPr>
          <w:color w:val="000000" w:themeColor="text1"/>
          <w:u w:val="single" w:color="000000" w:themeColor="text1"/>
        </w:rPr>
        <w:t>six weeks of filing an initial claim for unemployment benefits</w:t>
      </w:r>
      <w:r w:rsidRPr="00522FCA">
        <w:rPr>
          <w:color w:val="000000" w:themeColor="text1"/>
          <w:u w:color="000000" w:themeColor="text1"/>
        </w:rPr>
        <w:t xml:space="preserve"> when offered to him by the employment office or an employer; </w:t>
      </w:r>
      <w:r w:rsidRPr="00522FCA">
        <w:rPr>
          <w:strike/>
          <w:color w:val="000000" w:themeColor="text1"/>
          <w:u w:color="000000" w:themeColor="text1"/>
        </w:rPr>
        <w:t>or</w:t>
      </w:r>
    </w:p>
    <w:p w:rsidR="00965F92" w:rsidRPr="00522FCA" w:rsidRDefault="00965F92" w:rsidP="009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22FCA">
        <w:rPr>
          <w:color w:val="000000" w:themeColor="text1"/>
          <w:u w:color="000000" w:themeColor="text1"/>
        </w:rPr>
        <w:tab/>
      </w:r>
      <w:r w:rsidRPr="00522FCA">
        <w:rPr>
          <w:color w:val="000000" w:themeColor="text1"/>
          <w:u w:color="000000" w:themeColor="text1"/>
        </w:rPr>
        <w:tab/>
      </w:r>
      <w:r w:rsidRPr="00522FCA">
        <w:rPr>
          <w:color w:val="000000" w:themeColor="text1"/>
          <w:u w:color="000000" w:themeColor="text1"/>
        </w:rPr>
        <w:tab/>
      </w:r>
      <w:r w:rsidRPr="00522FCA">
        <w:rPr>
          <w:color w:val="000000" w:themeColor="text1"/>
          <w:u w:color="000000" w:themeColor="text1"/>
        </w:rPr>
        <w:tab/>
      </w:r>
      <w:r w:rsidRPr="00522FCA">
        <w:rPr>
          <w:strike/>
          <w:color w:val="000000" w:themeColor="text1"/>
          <w:u w:color="000000" w:themeColor="text1"/>
        </w:rPr>
        <w:t>(C)</w:t>
      </w:r>
      <w:r w:rsidRPr="00522FCA">
        <w:rPr>
          <w:color w:val="000000" w:themeColor="text1"/>
          <w:u w:val="single" w:color="000000" w:themeColor="text1"/>
        </w:rPr>
        <w:t>(3)</w:t>
      </w:r>
      <w:r w:rsidRPr="00522FCA">
        <w:rPr>
          <w:color w:val="000000" w:themeColor="text1"/>
          <w:u w:color="000000" w:themeColor="text1"/>
        </w:rPr>
        <w:tab/>
        <w:t>to return to his customary self</w:t>
      </w:r>
      <w:r w:rsidR="003208B1">
        <w:rPr>
          <w:color w:val="000000" w:themeColor="text1"/>
          <w:u w:color="000000" w:themeColor="text1"/>
        </w:rPr>
        <w:noBreakHyphen/>
      </w:r>
      <w:r w:rsidRPr="00522FCA">
        <w:rPr>
          <w:color w:val="000000" w:themeColor="text1"/>
          <w:u w:color="000000" w:themeColor="text1"/>
        </w:rPr>
        <w:t>employment, if any, when so directed by the department</w:t>
      </w:r>
      <w:r w:rsidRPr="00522FCA">
        <w:rPr>
          <w:strike/>
          <w:color w:val="000000" w:themeColor="text1"/>
          <w:u w:color="000000" w:themeColor="text1"/>
        </w:rPr>
        <w:t>,</w:t>
      </w:r>
      <w:r w:rsidRPr="00522FCA">
        <w:rPr>
          <w:color w:val="000000" w:themeColor="text1"/>
          <w:u w:color="000000" w:themeColor="text1"/>
        </w:rPr>
        <w:t xml:space="preserve"> </w:t>
      </w:r>
      <w:r w:rsidRPr="00522FCA">
        <w:rPr>
          <w:strike/>
          <w:color w:val="000000" w:themeColor="text1"/>
          <w:u w:color="000000" w:themeColor="text1"/>
        </w:rPr>
        <w:t>the ineligibility begins with the week the failure occurred and continues until he has secured employment and shows to the satisfaction of the department that he has performed services in employment as defined in Chapters 27 through 41 of this title and earned wages for services equal to at least eight times the weekly benefit amount of his claim.</w:t>
      </w:r>
      <w:r w:rsidRPr="00522FCA">
        <w:rPr>
          <w:color w:val="000000" w:themeColor="text1"/>
          <w:u w:val="single" w:color="000000" w:themeColor="text1"/>
        </w:rPr>
        <w:t>; or</w:t>
      </w:r>
    </w:p>
    <w:p w:rsidR="00965F92" w:rsidRPr="00522FCA" w:rsidRDefault="00965F92" w:rsidP="009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22FCA">
        <w:rPr>
          <w:color w:val="000000" w:themeColor="text1"/>
          <w:u w:color="000000" w:themeColor="text1"/>
        </w:rPr>
        <w:tab/>
      </w:r>
      <w:r w:rsidRPr="00522FCA">
        <w:rPr>
          <w:color w:val="000000" w:themeColor="text1"/>
          <w:u w:color="000000" w:themeColor="text1"/>
        </w:rPr>
        <w:tab/>
      </w:r>
      <w:r w:rsidRPr="00522FCA">
        <w:rPr>
          <w:color w:val="000000" w:themeColor="text1"/>
          <w:u w:color="000000" w:themeColor="text1"/>
        </w:rPr>
        <w:tab/>
      </w:r>
      <w:r w:rsidRPr="00522FCA">
        <w:rPr>
          <w:color w:val="000000" w:themeColor="text1"/>
          <w:u w:color="000000" w:themeColor="text1"/>
        </w:rPr>
        <w:tab/>
      </w:r>
      <w:r w:rsidRPr="00522FCA">
        <w:rPr>
          <w:color w:val="000000" w:themeColor="text1"/>
          <w:u w:color="000000" w:themeColor="text1"/>
        </w:rPr>
        <w:tab/>
      </w:r>
      <w:r w:rsidRPr="00522FCA">
        <w:rPr>
          <w:color w:val="000000" w:themeColor="text1"/>
          <w:u w:val="single" w:color="000000" w:themeColor="text1"/>
        </w:rPr>
        <w:t>(4)</w:t>
      </w:r>
      <w:r w:rsidRPr="00522FCA">
        <w:rPr>
          <w:color w:val="000000" w:themeColor="text1"/>
          <w:u w:color="000000" w:themeColor="text1"/>
        </w:rPr>
        <w:tab/>
      </w:r>
      <w:r w:rsidRPr="00522FCA">
        <w:rPr>
          <w:color w:val="000000" w:themeColor="text1"/>
          <w:u w:val="single" w:color="000000" w:themeColor="text1"/>
        </w:rPr>
        <w:t>to accept available community service work approved by the department of at least sixteen hours for each week that benefits are claimed.</w:t>
      </w:r>
    </w:p>
    <w:p w:rsidR="00965F92" w:rsidRPr="00522FCA" w:rsidRDefault="00965F92" w:rsidP="009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22FCA">
        <w:rPr>
          <w:color w:val="000000" w:themeColor="text1"/>
          <w:u w:color="000000" w:themeColor="text1"/>
        </w:rPr>
        <w:tab/>
      </w:r>
      <w:r w:rsidRPr="00522FCA">
        <w:rPr>
          <w:color w:val="000000" w:themeColor="text1"/>
          <w:u w:val="single" w:color="000000" w:themeColor="text1"/>
        </w:rPr>
        <w:t>(b)</w:t>
      </w:r>
      <w:r w:rsidRPr="00522FCA">
        <w:rPr>
          <w:color w:val="000000" w:themeColor="text1"/>
          <w:u w:color="000000" w:themeColor="text1"/>
        </w:rPr>
        <w:tab/>
      </w:r>
      <w:r w:rsidRPr="00522FCA">
        <w:rPr>
          <w:color w:val="000000" w:themeColor="text1"/>
          <w:u w:val="single" w:color="000000" w:themeColor="text1"/>
        </w:rPr>
        <w:t>Ineligibility for unemployment benefits pursuant to this item begins with the week the failure occurred and continues until:</w:t>
      </w:r>
    </w:p>
    <w:p w:rsidR="00965F92" w:rsidRPr="00522FCA" w:rsidRDefault="00965F92" w:rsidP="009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22FCA">
        <w:rPr>
          <w:color w:val="000000" w:themeColor="text1"/>
          <w:u w:color="000000" w:themeColor="text1"/>
        </w:rPr>
        <w:tab/>
      </w:r>
      <w:r w:rsidRPr="00522FCA">
        <w:rPr>
          <w:color w:val="000000" w:themeColor="text1"/>
          <w:u w:color="000000" w:themeColor="text1"/>
        </w:rPr>
        <w:tab/>
      </w:r>
      <w:r w:rsidRPr="00522FCA">
        <w:rPr>
          <w:color w:val="000000" w:themeColor="text1"/>
          <w:u w:val="single" w:color="000000" w:themeColor="text1"/>
        </w:rPr>
        <w:t>(i)</w:t>
      </w:r>
      <w:r w:rsidRPr="00522FCA">
        <w:rPr>
          <w:color w:val="000000" w:themeColor="text1"/>
          <w:u w:color="000000" w:themeColor="text1"/>
        </w:rPr>
        <w:tab/>
      </w:r>
      <w:r w:rsidR="00B70089">
        <w:rPr>
          <w:color w:val="000000" w:themeColor="text1"/>
          <w:u w:color="000000" w:themeColor="text1"/>
        </w:rPr>
        <w:tab/>
      </w:r>
      <w:r w:rsidRPr="00522FCA">
        <w:rPr>
          <w:color w:val="000000" w:themeColor="text1"/>
          <w:u w:val="single" w:color="000000" w:themeColor="text1"/>
        </w:rPr>
        <w:t>he has secured employment and shows to the satisfaction of the department that he has performed services in employment as defined in Chapters 27 through 41 of this title and earned wages for services equal to at least eight times the weekly benefit amount of his claim; or</w:t>
      </w:r>
    </w:p>
    <w:p w:rsidR="00965F92" w:rsidRPr="00522FCA" w:rsidRDefault="00965F92" w:rsidP="009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22FCA">
        <w:rPr>
          <w:color w:val="000000" w:themeColor="text1"/>
          <w:u w:color="000000" w:themeColor="text1"/>
        </w:rPr>
        <w:tab/>
      </w:r>
      <w:r w:rsidRPr="00522FCA">
        <w:rPr>
          <w:color w:val="000000" w:themeColor="text1"/>
          <w:u w:color="000000" w:themeColor="text1"/>
        </w:rPr>
        <w:tab/>
      </w:r>
      <w:r w:rsidRPr="00522FCA">
        <w:rPr>
          <w:color w:val="000000" w:themeColor="text1"/>
          <w:u w:val="single" w:color="000000" w:themeColor="text1"/>
        </w:rPr>
        <w:t>(ii)</w:t>
      </w:r>
      <w:r w:rsidRPr="00522FCA">
        <w:rPr>
          <w:color w:val="000000" w:themeColor="text1"/>
          <w:u w:color="000000" w:themeColor="text1"/>
        </w:rPr>
        <w:tab/>
      </w:r>
      <w:r w:rsidRPr="00522FCA">
        <w:rPr>
          <w:color w:val="000000" w:themeColor="text1"/>
          <w:u w:val="single" w:color="000000" w:themeColor="text1"/>
        </w:rPr>
        <w:t>he has completed at least sixteen hours of community service approved by the department for each week that benefits are claimed.</w:t>
      </w:r>
      <w:r w:rsidRPr="00522FCA">
        <w:rPr>
          <w:color w:val="000000" w:themeColor="text1"/>
          <w:u w:color="000000" w:themeColor="text1"/>
        </w:rPr>
        <w:t>”</w:t>
      </w:r>
    </w:p>
    <w:p w:rsidR="00965F92" w:rsidRPr="00522FCA" w:rsidRDefault="00965F92" w:rsidP="009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5F92" w:rsidRPr="00522FCA" w:rsidRDefault="00965F92" w:rsidP="009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22FCA">
        <w:rPr>
          <w:color w:val="000000" w:themeColor="text1"/>
          <w:u w:color="000000" w:themeColor="text1"/>
        </w:rPr>
        <w:t>SECTION</w:t>
      </w:r>
      <w:r w:rsidRPr="00522FCA">
        <w:rPr>
          <w:color w:val="000000" w:themeColor="text1"/>
          <w:u w:color="000000" w:themeColor="text1"/>
        </w:rPr>
        <w:tab/>
        <w:t>2.</w:t>
      </w:r>
      <w:r w:rsidRPr="00522FCA">
        <w:rPr>
          <w:color w:val="000000" w:themeColor="text1"/>
          <w:u w:color="000000" w:themeColor="text1"/>
        </w:rPr>
        <w:tab/>
        <w:t>This act takes effect upon approval by the Governor.</w:t>
      </w:r>
    </w:p>
    <w:p w:rsidR="00AB2D68" w:rsidRDefault="003208B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B2D68" w:rsidRDefault="00AB2D68" w:rsidP="00B70575">
      <w:pPr>
        <w:suppressAutoHyphens/>
        <w:jc w:val="both"/>
        <w:rPr>
          <w:rFonts w:eastAsia="Times New Roman"/>
        </w:rPr>
      </w:pPr>
    </w:p>
    <w:sectPr w:rsidR="00AB2D68" w:rsidSect="00B7057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244D" w:rsidRDefault="00FA244D" w:rsidP="00522CE0">
      <w:r>
        <w:separator/>
      </w:r>
    </w:p>
  </w:endnote>
  <w:endnote w:type="continuationSeparator" w:id="0">
    <w:p w:rsidR="00FA244D" w:rsidRDefault="00FA244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2BFD72-16C9-4C2E-8872-1FB61C062678}"/>
    <w:embedBold r:id="rId2" w:fontKey="{4FD76E0B-33F4-46F8-92A1-91BBD825F064}"/>
  </w:font>
  <w:font w:name="Calibri">
    <w:panose1 w:val="020F0502020204030204"/>
    <w:charset w:val="00"/>
    <w:family w:val="swiss"/>
    <w:pitch w:val="variable"/>
    <w:sig w:usb0="E10002FF" w:usb1="4000ACFF" w:usb2="00000009" w:usb3="00000000" w:csb0="0000019F" w:csb1="00000000"/>
    <w:embedRegular r:id="rId3" w:fontKey="{D78C63FD-CF08-4E23-A03E-1F089B3B52F9}"/>
    <w:embedBold r:id="rId4" w:fontKey="{FAC1AB4D-5E67-4281-857C-7262192E3AC1}"/>
  </w:font>
  <w:font w:name="Cambria">
    <w:panose1 w:val="02040503050406030204"/>
    <w:charset w:val="00"/>
    <w:family w:val="roman"/>
    <w:pitch w:val="variable"/>
    <w:sig w:usb0="E00002FF" w:usb1="400004FF" w:usb2="00000000" w:usb3="00000000" w:csb0="0000019F" w:csb1="00000000"/>
    <w:embedRegular r:id="rId5" w:fontKey="{4D8C0CD6-CCCB-4E2B-8122-6D6C8C32CF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575" w:rsidRPr="00AB2D68" w:rsidRDefault="00B70575" w:rsidP="00AB2D68">
    <w:pPr>
      <w:pStyle w:val="Footer"/>
      <w:tabs>
        <w:tab w:val="clear" w:pos="4680"/>
        <w:tab w:val="clear" w:pos="9360"/>
        <w:tab w:val="center" w:pos="2995"/>
      </w:tabs>
      <w:spacing w:before="120"/>
    </w:pPr>
    <w:r>
      <w:t>[1049]</w:t>
    </w:r>
    <w:r>
      <w:tab/>
    </w:r>
    <w:r w:rsidR="00F22B97">
      <w:fldChar w:fldCharType="begin"/>
    </w:r>
    <w:r w:rsidR="00F22B97">
      <w:instrText xml:space="preserve"> PAGE  \* MERGEFORMAT </w:instrText>
    </w:r>
    <w:r w:rsidR="00F22B97">
      <w:fldChar w:fldCharType="separate"/>
    </w:r>
    <w:r w:rsidR="00F22B97">
      <w:rPr>
        <w:noProof/>
      </w:rPr>
      <w:t>1</w:t>
    </w:r>
    <w:r w:rsidR="00F22B9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244D" w:rsidRDefault="00FA244D" w:rsidP="00522CE0">
      <w:r>
        <w:separator/>
      </w:r>
    </w:p>
  </w:footnote>
  <w:footnote w:type="continuationSeparator" w:id="0">
    <w:p w:rsidR="00FA244D" w:rsidRDefault="00FA244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2"/>
  </w:compat>
  <w:docVars>
    <w:docVar w:name="clipname" w:val="001UICO.KMM.PGC"/>
    <w:docVar w:name="CoverAttorneyInitials" w:val="KMM"/>
    <w:docVar w:name="CoverAttorneyLastName" w:val="Moffitt"/>
    <w:docVar w:name="CoverBillType" w:val="b"/>
    <w:docVar w:name="CoverSenator" w:val="PGC"/>
    <w:docVar w:name="dvBillNumber" w:val="1049"/>
    <w:docVar w:name="dvBillNumberPrefix" w:val="S. "/>
    <w:docVar w:name="dvOriginalBody" w:val="Senate"/>
    <w:docVar w:name="fulldraftpath" w:val="L:\S-RES\PGC\001UICO.KMM.PGC.DOCX"/>
    <w:docVar w:name="NameofBody" w:val="S"/>
    <w:docVar w:name="vgroup2" w:val="S-RES"/>
  </w:docVars>
  <w:rsids>
    <w:rsidRoot w:val="00C474E9"/>
    <w:rsid w:val="00042AC1"/>
    <w:rsid w:val="00046516"/>
    <w:rsid w:val="0007601D"/>
    <w:rsid w:val="000B0720"/>
    <w:rsid w:val="000B5EAF"/>
    <w:rsid w:val="00170561"/>
    <w:rsid w:val="00186AC9"/>
    <w:rsid w:val="00197DF1"/>
    <w:rsid w:val="001B3DD9"/>
    <w:rsid w:val="001B7E5D"/>
    <w:rsid w:val="001D3BAC"/>
    <w:rsid w:val="00245C4E"/>
    <w:rsid w:val="00283A25"/>
    <w:rsid w:val="002A4245"/>
    <w:rsid w:val="002C12AA"/>
    <w:rsid w:val="002C1321"/>
    <w:rsid w:val="002C5896"/>
    <w:rsid w:val="002D12F1"/>
    <w:rsid w:val="002D3BED"/>
    <w:rsid w:val="002D43B5"/>
    <w:rsid w:val="00307C2B"/>
    <w:rsid w:val="003208B1"/>
    <w:rsid w:val="00347429"/>
    <w:rsid w:val="0036248A"/>
    <w:rsid w:val="00362B60"/>
    <w:rsid w:val="00375E00"/>
    <w:rsid w:val="00383247"/>
    <w:rsid w:val="003859C6"/>
    <w:rsid w:val="003D6E2B"/>
    <w:rsid w:val="003E64E8"/>
    <w:rsid w:val="003E7597"/>
    <w:rsid w:val="003F1F33"/>
    <w:rsid w:val="00450668"/>
    <w:rsid w:val="004952FA"/>
    <w:rsid w:val="004B6A22"/>
    <w:rsid w:val="004D7F37"/>
    <w:rsid w:val="00522CE0"/>
    <w:rsid w:val="00553E09"/>
    <w:rsid w:val="00565148"/>
    <w:rsid w:val="00593361"/>
    <w:rsid w:val="005A413B"/>
    <w:rsid w:val="005A5017"/>
    <w:rsid w:val="005A648C"/>
    <w:rsid w:val="005F1745"/>
    <w:rsid w:val="006042B3"/>
    <w:rsid w:val="006414CD"/>
    <w:rsid w:val="006B1CFC"/>
    <w:rsid w:val="006C74EA"/>
    <w:rsid w:val="006D01E7"/>
    <w:rsid w:val="00720D40"/>
    <w:rsid w:val="007318D4"/>
    <w:rsid w:val="00765784"/>
    <w:rsid w:val="007A16FB"/>
    <w:rsid w:val="007A4390"/>
    <w:rsid w:val="007D495A"/>
    <w:rsid w:val="007E5CB7"/>
    <w:rsid w:val="008314D2"/>
    <w:rsid w:val="0088050C"/>
    <w:rsid w:val="008B2F42"/>
    <w:rsid w:val="008C3697"/>
    <w:rsid w:val="008E185F"/>
    <w:rsid w:val="008F011F"/>
    <w:rsid w:val="008F023B"/>
    <w:rsid w:val="00904E16"/>
    <w:rsid w:val="009162B3"/>
    <w:rsid w:val="00927C62"/>
    <w:rsid w:val="00965F92"/>
    <w:rsid w:val="00983951"/>
    <w:rsid w:val="00984124"/>
    <w:rsid w:val="00984640"/>
    <w:rsid w:val="00995C37"/>
    <w:rsid w:val="009C118A"/>
    <w:rsid w:val="009E29AB"/>
    <w:rsid w:val="00A02011"/>
    <w:rsid w:val="00A4011E"/>
    <w:rsid w:val="00A6053D"/>
    <w:rsid w:val="00A86015"/>
    <w:rsid w:val="00A9594E"/>
    <w:rsid w:val="00AB2D68"/>
    <w:rsid w:val="00AE59C8"/>
    <w:rsid w:val="00B10098"/>
    <w:rsid w:val="00B5790D"/>
    <w:rsid w:val="00B70089"/>
    <w:rsid w:val="00B70575"/>
    <w:rsid w:val="00B945C5"/>
    <w:rsid w:val="00BA20EA"/>
    <w:rsid w:val="00BB2CD7"/>
    <w:rsid w:val="00BB5AFC"/>
    <w:rsid w:val="00BC0A56"/>
    <w:rsid w:val="00C45366"/>
    <w:rsid w:val="00C474E9"/>
    <w:rsid w:val="00C510DC"/>
    <w:rsid w:val="00C57023"/>
    <w:rsid w:val="00C74052"/>
    <w:rsid w:val="00CB187A"/>
    <w:rsid w:val="00CC0EC7"/>
    <w:rsid w:val="00D1088B"/>
    <w:rsid w:val="00D14DE6"/>
    <w:rsid w:val="00D156D2"/>
    <w:rsid w:val="00D706D8"/>
    <w:rsid w:val="00D86943"/>
    <w:rsid w:val="00D94551"/>
    <w:rsid w:val="00DA47B9"/>
    <w:rsid w:val="00DF05E4"/>
    <w:rsid w:val="00E058D3"/>
    <w:rsid w:val="00E76AD9"/>
    <w:rsid w:val="00E91E2F"/>
    <w:rsid w:val="00EA3546"/>
    <w:rsid w:val="00EB47AE"/>
    <w:rsid w:val="00EC34E1"/>
    <w:rsid w:val="00ED1694"/>
    <w:rsid w:val="00EF2C78"/>
    <w:rsid w:val="00F0234A"/>
    <w:rsid w:val="00F21518"/>
    <w:rsid w:val="00F22B97"/>
    <w:rsid w:val="00F34147"/>
    <w:rsid w:val="00F52959"/>
    <w:rsid w:val="00F55884"/>
    <w:rsid w:val="00F72428"/>
    <w:rsid w:val="00FA244D"/>
    <w:rsid w:val="00FC0D36"/>
    <w:rsid w:val="00FE6467"/>
    <w:rsid w:val="00FE64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15:docId w15:val="{A6A2BA5F-3401-4C59-9A51-3F3ACC157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705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049_20111205.docx" TargetMode="External"/><Relationship Id="rId3" Type="http://schemas.openxmlformats.org/officeDocument/2006/relationships/webSettings" Target="webSettings.xml"/><Relationship Id="rId7" Type="http://schemas.openxmlformats.org/officeDocument/2006/relationships/hyperlink" Target="file:///h:\sj%20archive\2012\01-10-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1-10-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458</Words>
  <Characters>2495</Characters>
  <Application>Microsoft Office Word</Application>
  <DocSecurity>4</DocSecurity>
  <Lines>93</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1049: Requirements for unemployment benefits - South Carolina Legislature Online</dc:title>
  <dc:subject/>
  <dc:creator>KenMoffitt</dc:creator>
  <cp:keywords/>
  <dc:description/>
  <cp:lastModifiedBy>N Cumfer</cp:lastModifiedBy>
  <cp:revision>2</cp:revision>
  <cp:lastPrinted>2011-11-30T19:12:00Z</cp:lastPrinted>
  <dcterms:created xsi:type="dcterms:W3CDTF">2014-11-21T21:06:00Z</dcterms:created>
  <dcterms:modified xsi:type="dcterms:W3CDTF">2014-11-21T21:06:00Z</dcterms:modified>
</cp:coreProperties>
</file>