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46B" w:rsidRDefault="00D2646B" w:rsidP="00D2646B">
      <w:pPr>
        <w:widowControl w:val="0"/>
        <w:jc w:val="center"/>
      </w:pPr>
      <w:bookmarkStart w:id="0" w:name="_GoBack"/>
      <w:bookmarkEnd w:id="0"/>
      <w:r w:rsidRPr="00D2646B">
        <w:rPr>
          <w:b/>
        </w:rPr>
        <w:t>South Carolina General Assembly</w:t>
      </w:r>
    </w:p>
    <w:p w:rsidR="00D2646B" w:rsidRDefault="00D2646B" w:rsidP="00D2646B">
      <w:pPr>
        <w:widowControl w:val="0"/>
        <w:jc w:val="center"/>
      </w:pPr>
      <w:r>
        <w:t>119th Session, 2011-2012</w:t>
      </w:r>
    </w:p>
    <w:p w:rsidR="00D2646B" w:rsidRDefault="00D2646B" w:rsidP="00D2646B">
      <w:pPr>
        <w:widowControl w:val="0"/>
        <w:jc w:val="left"/>
      </w:pPr>
    </w:p>
    <w:p w:rsidR="00D2646B" w:rsidRDefault="00D2646B" w:rsidP="00D2646B">
      <w:pPr>
        <w:widowControl w:val="0"/>
        <w:jc w:val="left"/>
        <w:rPr>
          <w:b/>
        </w:rPr>
      </w:pPr>
      <w:r w:rsidRPr="00D2646B">
        <w:rPr>
          <w:b/>
        </w:rPr>
        <w:t>S.</w:t>
      </w:r>
      <w:r>
        <w:rPr>
          <w:b/>
        </w:rPr>
        <w:t xml:space="preserve"> </w:t>
      </w:r>
      <w:r w:rsidRPr="00D2646B">
        <w:rPr>
          <w:b/>
        </w:rPr>
        <w:t>1075</w:t>
      </w:r>
    </w:p>
    <w:p w:rsidR="00D2646B" w:rsidRDefault="00D2646B" w:rsidP="00D2646B">
      <w:pPr>
        <w:widowControl w:val="0"/>
        <w:jc w:val="left"/>
        <w:rPr>
          <w:b/>
        </w:rPr>
      </w:pPr>
    </w:p>
    <w:p w:rsidR="00D2646B" w:rsidRDefault="00D2646B" w:rsidP="00D2646B">
      <w:pPr>
        <w:widowControl w:val="0"/>
        <w:jc w:val="left"/>
      </w:pPr>
      <w:r w:rsidRPr="00D2646B">
        <w:rPr>
          <w:b/>
        </w:rPr>
        <w:t>STATUS INFORMATION</w:t>
      </w:r>
    </w:p>
    <w:p w:rsidR="00D2646B" w:rsidRDefault="00D2646B" w:rsidP="00D2646B">
      <w:pPr>
        <w:widowControl w:val="0"/>
        <w:jc w:val="left"/>
      </w:pPr>
    </w:p>
    <w:p w:rsidR="00D2646B" w:rsidRDefault="00D2646B" w:rsidP="00D2646B">
      <w:pPr>
        <w:widowControl w:val="0"/>
        <w:jc w:val="left"/>
      </w:pPr>
      <w:r>
        <w:t>Senate Resolution</w:t>
      </w:r>
    </w:p>
    <w:p w:rsidR="00D2646B" w:rsidRDefault="00D2646B" w:rsidP="00D2646B">
      <w:pPr>
        <w:widowControl w:val="0"/>
        <w:jc w:val="left"/>
      </w:pPr>
      <w:r>
        <w:t>Sponsors: Senators Courson and Lourie</w:t>
      </w:r>
    </w:p>
    <w:p w:rsidR="00D2646B" w:rsidRDefault="00D2646B" w:rsidP="00D2646B">
      <w:pPr>
        <w:widowControl w:val="0"/>
        <w:jc w:val="left"/>
      </w:pPr>
      <w:r>
        <w:t>Document Path: l:\council\bills\nbd\11933ahb12.docx</w:t>
      </w:r>
    </w:p>
    <w:p w:rsidR="00D2646B" w:rsidRDefault="00D2646B" w:rsidP="00D2646B">
      <w:pPr>
        <w:widowControl w:val="0"/>
        <w:jc w:val="left"/>
      </w:pPr>
    </w:p>
    <w:p w:rsidR="00D2646B" w:rsidRDefault="00D2646B" w:rsidP="00D2646B">
      <w:pPr>
        <w:widowControl w:val="0"/>
        <w:jc w:val="left"/>
      </w:pPr>
      <w:r>
        <w:t>Introduced in the Senate on January 10, 2012</w:t>
      </w:r>
    </w:p>
    <w:p w:rsidR="00D2646B" w:rsidRDefault="00D2646B" w:rsidP="00D2646B">
      <w:pPr>
        <w:widowControl w:val="0"/>
        <w:jc w:val="left"/>
      </w:pPr>
      <w:r>
        <w:t>Adopted by the Senate on January 10, 2012</w:t>
      </w:r>
    </w:p>
    <w:p w:rsidR="00D2646B" w:rsidRDefault="00D2646B" w:rsidP="00D2646B">
      <w:pPr>
        <w:widowControl w:val="0"/>
        <w:jc w:val="left"/>
      </w:pPr>
    </w:p>
    <w:p w:rsidR="00D2646B" w:rsidRDefault="00D2646B" w:rsidP="00D2646B">
      <w:pPr>
        <w:widowControl w:val="0"/>
        <w:jc w:val="left"/>
      </w:pPr>
      <w:r>
        <w:t xml:space="preserve">Summary: </w:t>
      </w:r>
      <w:r w:rsidR="00E95D48">
        <w:t>Aun and McKay, P.A.</w:t>
      </w:r>
    </w:p>
    <w:p w:rsidR="00D2646B" w:rsidRDefault="00D2646B" w:rsidP="00D2646B">
      <w:pPr>
        <w:widowControl w:val="0"/>
        <w:jc w:val="left"/>
      </w:pPr>
    </w:p>
    <w:p w:rsidR="00D2646B" w:rsidRDefault="00D2646B" w:rsidP="00D2646B">
      <w:pPr>
        <w:widowControl w:val="0"/>
        <w:jc w:val="left"/>
      </w:pPr>
    </w:p>
    <w:p w:rsidR="00D2646B" w:rsidRDefault="00D2646B" w:rsidP="00D2646B">
      <w:pPr>
        <w:widowControl w:val="0"/>
        <w:tabs>
          <w:tab w:val="center" w:pos="590"/>
          <w:tab w:val="center" w:pos="1440"/>
          <w:tab w:val="left" w:pos="1872"/>
          <w:tab w:val="left" w:pos="9187"/>
        </w:tabs>
        <w:jc w:val="left"/>
      </w:pPr>
      <w:r w:rsidRPr="00D2646B">
        <w:rPr>
          <w:b/>
        </w:rPr>
        <w:t>HISTORY OF LEGISLATIVE ACTIONS</w:t>
      </w:r>
    </w:p>
    <w:p w:rsidR="00D2646B" w:rsidRDefault="00D2646B" w:rsidP="00D2646B">
      <w:pPr>
        <w:widowControl w:val="0"/>
        <w:tabs>
          <w:tab w:val="center" w:pos="590"/>
          <w:tab w:val="center" w:pos="1440"/>
          <w:tab w:val="left" w:pos="1872"/>
          <w:tab w:val="left" w:pos="9187"/>
        </w:tabs>
        <w:jc w:val="left"/>
      </w:pPr>
    </w:p>
    <w:p w:rsidR="00D2646B" w:rsidRPr="00D2646B" w:rsidRDefault="00D2646B" w:rsidP="00D2646B">
      <w:pPr>
        <w:widowControl w:val="0"/>
        <w:tabs>
          <w:tab w:val="center" w:pos="590"/>
          <w:tab w:val="center" w:pos="1440"/>
          <w:tab w:val="left" w:pos="1872"/>
          <w:tab w:val="left" w:pos="9187"/>
        </w:tabs>
        <w:jc w:val="left"/>
      </w:pPr>
      <w:r w:rsidRPr="00D2646B">
        <w:rPr>
          <w:u w:val="single"/>
        </w:rPr>
        <w:tab/>
        <w:t>Date</w:t>
      </w:r>
      <w:r w:rsidRPr="00D2646B">
        <w:rPr>
          <w:u w:val="single"/>
        </w:rPr>
        <w:tab/>
        <w:t>Body</w:t>
      </w:r>
      <w:r w:rsidRPr="00D2646B">
        <w:rPr>
          <w:u w:val="single"/>
        </w:rPr>
        <w:tab/>
        <w:t>Action Description with journal page number</w:t>
      </w:r>
      <w:r w:rsidRPr="00D2646B">
        <w:rPr>
          <w:u w:val="single"/>
        </w:rPr>
        <w:tab/>
      </w:r>
    </w:p>
    <w:p w:rsidR="004028A6" w:rsidRDefault="004028A6" w:rsidP="004028A6">
      <w:pPr>
        <w:widowControl w:val="0"/>
        <w:tabs>
          <w:tab w:val="right" w:pos="1008"/>
          <w:tab w:val="left" w:pos="1152"/>
          <w:tab w:val="left" w:pos="1872"/>
          <w:tab w:val="left" w:pos="9187"/>
        </w:tabs>
        <w:ind w:left="2088" w:hanging="2088"/>
        <w:jc w:val="left"/>
      </w:pPr>
      <w:r>
        <w:tab/>
        <w:t>1/10/2012</w:t>
      </w:r>
      <w:r>
        <w:tab/>
        <w:t>Senate</w:t>
      </w:r>
      <w:r>
        <w:tab/>
      </w:r>
      <w:r w:rsidRPr="00123AD6">
        <w:t>Introduced and adopted (</w:t>
      </w:r>
      <w:hyperlink r:id="rId7" w:history="1">
        <w:r w:rsidRPr="00123AD6">
          <w:rPr>
            <w:rStyle w:val="Hyperlink"/>
          </w:rPr>
          <w:t>Senate Journal</w:t>
        </w:r>
        <w:r w:rsidRPr="00123AD6">
          <w:rPr>
            <w:rStyle w:val="Hyperlink"/>
          </w:rPr>
          <w:noBreakHyphen/>
          <w:t>page 39</w:t>
        </w:r>
      </w:hyperlink>
      <w:r w:rsidRPr="00123AD6">
        <w:t>)</w:t>
      </w:r>
    </w:p>
    <w:p w:rsidR="004028A6" w:rsidRDefault="004028A6" w:rsidP="004028A6">
      <w:pPr>
        <w:widowControl w:val="0"/>
        <w:tabs>
          <w:tab w:val="right" w:pos="1008"/>
          <w:tab w:val="left" w:pos="1152"/>
          <w:tab w:val="left" w:pos="1872"/>
          <w:tab w:val="left" w:pos="9187"/>
        </w:tabs>
        <w:ind w:left="2088" w:hanging="2088"/>
        <w:jc w:val="left"/>
      </w:pPr>
    </w:p>
    <w:p w:rsidR="00D2646B" w:rsidRPr="00D2646B" w:rsidRDefault="00D2646B" w:rsidP="00D2646B">
      <w:pPr>
        <w:widowControl w:val="0"/>
        <w:tabs>
          <w:tab w:val="right" w:pos="1008"/>
          <w:tab w:val="left" w:pos="1152"/>
          <w:tab w:val="left" w:pos="1872"/>
          <w:tab w:val="left" w:pos="9187"/>
        </w:tabs>
        <w:ind w:left="2088" w:hanging="2088"/>
        <w:jc w:val="left"/>
      </w:pPr>
    </w:p>
    <w:p w:rsidR="00D2646B" w:rsidRDefault="00D2646B" w:rsidP="00D2646B">
      <w:r w:rsidRPr="00D2646B">
        <w:rPr>
          <w:b/>
        </w:rPr>
        <w:t>VERSIONS OF THIS BILL</w:t>
      </w:r>
    </w:p>
    <w:p w:rsidR="00D2646B" w:rsidRDefault="00D2646B" w:rsidP="00D2646B"/>
    <w:p w:rsidR="00D2646B" w:rsidRDefault="00366A14" w:rsidP="00D2646B">
      <w:hyperlink r:id="rId8" w:history="1">
        <w:r w:rsidR="00D2646B">
          <w:rPr>
            <w:rStyle w:val="Hyperlink"/>
          </w:rPr>
          <w:t>1/10/2012</w:t>
        </w:r>
      </w:hyperlink>
    </w:p>
    <w:p w:rsidR="00D2646B" w:rsidRDefault="00D2646B" w:rsidP="00D2646B"/>
    <w:p w:rsidR="00D2646B" w:rsidRDefault="00D2646B" w:rsidP="00D2646B">
      <w:pPr>
        <w:sectPr w:rsidR="00D2646B" w:rsidSect="00D2646B">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BE6" w:rsidRDefault="00421B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BE6" w:rsidRDefault="00421B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BE6" w:rsidRDefault="00421B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BE6" w:rsidRDefault="00421B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BE6" w:rsidRDefault="00421B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BE6" w:rsidRDefault="00421B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BE6" w:rsidRDefault="00421B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21BE6" w:rsidRDefault="0010776B"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28"/>
          <w:szCs w:val="28"/>
        </w:rPr>
      </w:pPr>
      <w:bookmarkStart w:id="1" w:name="billhead"/>
      <w:bookmarkEnd w:id="1"/>
      <w:r w:rsidRPr="00421BE6">
        <w:rPr>
          <w:b/>
          <w:sz w:val="28"/>
          <w:szCs w:val="28"/>
        </w:rPr>
        <w:t>A</w:t>
      </w:r>
      <w:r w:rsidR="000E1785" w:rsidRPr="00421BE6">
        <w:rPr>
          <w:b/>
          <w:sz w:val="28"/>
          <w:szCs w:val="28"/>
        </w:rPr>
        <w:t xml:space="preserve"> </w:t>
      </w:r>
      <w:bookmarkStart w:id="2" w:name="whattype"/>
      <w:bookmarkEnd w:id="2"/>
      <w:r w:rsidR="00001E58" w:rsidRPr="00421BE6">
        <w:rPr>
          <w:b/>
          <w:sz w:val="28"/>
          <w:szCs w:val="28"/>
        </w:rPr>
        <w:t>SENATE RESOLUTION</w:t>
      </w:r>
    </w:p>
    <w:p w:rsidR="00421BE6" w:rsidRPr="00421BE6" w:rsidRDefault="00421BE6"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bookmarkStart w:id="3" w:name="titletop"/>
      <w:bookmarkEnd w:id="3"/>
    </w:p>
    <w:p w:rsidR="0010776B"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TO CONGRATULATE THE LAW FIRM OF AUN AND MCKAY, P.A., SERVING THE MIDLANDS WITH OFFICES IN COLUMBIA, CHAPIN, AND </w:t>
      </w:r>
      <w:r w:rsidR="00CF3B93">
        <w:t>MYRTLE BEACH</w:t>
      </w:r>
      <w:r>
        <w:t>, UPON THE OCCASION OF ITS GRAND REOPENING, TO COMMEND ANDREW “ANDY” AUN AND RANDY MCKAY FOR THEIR DEDICATION TO THE LEGAL PROFESSION AND TO THE MIDLANDS COMMUNITY, AND TO WISH THEM CONTINUED SUCCESS IN THE FUTURE.</w:t>
      </w:r>
    </w:p>
    <w:p w:rsidR="00001E58" w:rsidRPr="00421BE6" w:rsidRDefault="00001E58"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bookmarkStart w:id="4" w:name="titleend"/>
      <w:bookmarkEnd w:id="4"/>
    </w:p>
    <w:p w:rsidR="00C11419"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a long-standing tradition for the South Carolina Senate to recognize South Carolinians who set an example of excellence in their profession and give back to their community; and</w:t>
      </w:r>
    </w:p>
    <w:p w:rsidR="00C11419" w:rsidRPr="00AD27C3"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p>
    <w:p w:rsidR="00C11419"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both Andy Aun and Randy McKay attended and graduated from the University of South Carolina School of Law and it was during their years in law school that Andy and Randy developed a lasting friendship which ultimately translated into an effective working relationship; and </w:t>
      </w:r>
    </w:p>
    <w:p w:rsidR="00C11419" w:rsidRPr="00AD27C3"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p>
    <w:p w:rsidR="00C11419"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prior to establishing the law firm of Aun and McKay, P.A., Andy worked with the South Carolina Senate and two prestigious law firms where he gained invaluable experience in legislative and regulatory relations, real estate, commercial litigation, tort law, and developer and builder representations; and </w:t>
      </w:r>
    </w:p>
    <w:p w:rsidR="00C11419" w:rsidRPr="00421BE6"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p>
    <w:p w:rsidR="00C11419"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Randy’s diverse legal experience prior to the establishment of the firm included complex civil litigation while practicing with F. Barron Grier III and John Carrigg and domestic relations with Kermit King; and</w:t>
      </w:r>
    </w:p>
    <w:p w:rsidR="00421BE6" w:rsidRPr="00421BE6" w:rsidRDefault="00421BE6"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p>
    <w:p w:rsidR="00C11419"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long-time friends established the firm in April 2004 and offer a wide array of legal services to its clientele focusing primarily in the areas of civil litigation, real estate, and family law; and </w:t>
      </w:r>
    </w:p>
    <w:p w:rsidR="00C11419" w:rsidRPr="00AD27C3"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p>
    <w:p w:rsidR="00C11419"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Aun and McKay, staffed with qualified and experienced paralegals and personnel provide an aggressive, effective, and professional approach to resolving disputes and consummating transactions; and </w:t>
      </w:r>
    </w:p>
    <w:p w:rsidR="00C11419" w:rsidRPr="00AD27C3"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p>
    <w:p w:rsidR="00C11419"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founders of the firm are not just dedicated legal professionals, they also take seriously their partnership with the community.  Their community involvement includes membership in the Chapin, Irmo, and Lexington Chambers of Commerce and local community organizations such as the Ballentine Civic Association, the Lake Murray Association, and the South Carolina Mortgage Brokers Association.  They also have personally taken time from work to provide school supplies to students and lunches for teachers in local public schools; and </w:t>
      </w:r>
    </w:p>
    <w:p w:rsidR="00C11419" w:rsidRPr="00AD27C3"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p>
    <w:p w:rsidR="00C11419"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active in their churches, they are also supported by loving families.  Andy is married to Peggy and together they are the proud parents of A.J. and Anna, and Randy is married to Clare and together they are blessed with twins Mallery and Madelynne; and </w:t>
      </w:r>
    </w:p>
    <w:p w:rsidR="00C11419" w:rsidRPr="00AD27C3"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p>
    <w:p w:rsidR="00C11419"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South Carolina Senate recognizes the many and varied contributions of both Andy Aun and Randy McKay in their professional and personal lives and celebrates the accomplishments of these fine South Carolina sons.  Now, therefore,</w:t>
      </w:r>
    </w:p>
    <w:p w:rsidR="00C11419" w:rsidRPr="00AD27C3"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p>
    <w:p w:rsidR="00C11419"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Senate:</w:t>
      </w:r>
    </w:p>
    <w:p w:rsidR="00C11419" w:rsidRPr="00AD27C3"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p>
    <w:p w:rsidR="0010776B"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Senate of the State of South Carolina, by this resolution, congratulate the law firm of Aun and McKay, P.A., serving the midlands with offices in Columbia, Chapin, and </w:t>
      </w:r>
      <w:r w:rsidR="00CF3B93">
        <w:t>Myrtle Beach</w:t>
      </w:r>
      <w:r>
        <w:t>, upon the occasion of its grand reopening, to commend Andrew “Andy” Aun and Randy McKay for their dedication to the legal profession and to the midlands community, and to wish them continued success in the future.</w:t>
      </w:r>
    </w:p>
    <w:p w:rsidR="00C11419" w:rsidRPr="00AD27C3"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p>
    <w:p w:rsidR="00C11419" w:rsidRDefault="00C11419"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Andy Aun and Randy McKay.</w:t>
      </w:r>
    </w:p>
    <w:p w:rsidR="00A07381" w:rsidRDefault="0010776B" w:rsidP="00A0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A07381" w:rsidRDefault="00A07381" w:rsidP="00D2646B"/>
    <w:sectPr w:rsidR="00A07381" w:rsidSect="00D2646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E58" w:rsidRDefault="00001E58" w:rsidP="009F0C77">
      <w:r>
        <w:separator/>
      </w:r>
    </w:p>
  </w:endnote>
  <w:endnote w:type="continuationSeparator" w:id="0">
    <w:p w:rsidR="00001E58" w:rsidRDefault="00001E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3A6413-DF09-4AC9-BEF2-77EE4178255E}"/>
    <w:embedBold r:id="rId2" w:fontKey="{4D481192-20A9-4CFC-BB4D-022C7A8DA5B6}"/>
  </w:font>
  <w:font w:name="Calibri">
    <w:panose1 w:val="020F0502020204030204"/>
    <w:charset w:val="00"/>
    <w:family w:val="swiss"/>
    <w:pitch w:val="variable"/>
    <w:sig w:usb0="E10002FF" w:usb1="4000ACFF" w:usb2="00000009" w:usb3="00000000" w:csb0="0000019F" w:csb1="00000000"/>
    <w:embedRegular r:id="rId3" w:fontKey="{CE3DBA6D-1130-40F2-94EF-269359E381E6}"/>
  </w:font>
  <w:font w:name="Tahoma">
    <w:panose1 w:val="020B0604030504040204"/>
    <w:charset w:val="00"/>
    <w:family w:val="swiss"/>
    <w:pitch w:val="variable"/>
    <w:sig w:usb0="21002A87" w:usb1="80000000" w:usb2="00000008" w:usb3="00000000" w:csb0="000101FF" w:csb1="00000000"/>
    <w:embedRegular r:id="rId4" w:fontKey="{DDC5E831-114A-4FDE-8167-76D61458C305}"/>
  </w:font>
  <w:font w:name="Cambria">
    <w:panose1 w:val="02040503050406030204"/>
    <w:charset w:val="00"/>
    <w:family w:val="roman"/>
    <w:pitch w:val="variable"/>
    <w:sig w:usb0="E00002FF" w:usb1="400004FF" w:usb2="00000000" w:usb3="00000000" w:csb0="0000019F" w:csb1="00000000"/>
    <w:embedRegular r:id="rId5" w:fontKey="{8449F0B1-ECE4-489B-A641-6328A3F237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46B" w:rsidRPr="00A07381" w:rsidRDefault="00D2646B" w:rsidP="00A07381">
    <w:pPr>
      <w:pStyle w:val="Footer"/>
      <w:tabs>
        <w:tab w:val="clear" w:pos="4680"/>
        <w:tab w:val="clear" w:pos="9360"/>
        <w:tab w:val="center" w:pos="2995"/>
      </w:tabs>
      <w:spacing w:before="120"/>
    </w:pPr>
    <w:r>
      <w:t>[1075]</w:t>
    </w:r>
    <w:r>
      <w:tab/>
    </w:r>
    <w:r w:rsidR="00366A14">
      <w:fldChar w:fldCharType="begin"/>
    </w:r>
    <w:r w:rsidR="00366A14">
      <w:instrText xml:space="preserve"> PAGE  \* MERGEFORMAT </w:instrText>
    </w:r>
    <w:r w:rsidR="00366A14">
      <w:fldChar w:fldCharType="separate"/>
    </w:r>
    <w:r w:rsidR="00366A14">
      <w:rPr>
        <w:noProof/>
      </w:rPr>
      <w:t>1</w:t>
    </w:r>
    <w:r w:rsidR="00366A1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E58" w:rsidRDefault="00001E58" w:rsidP="009F0C77">
      <w:r>
        <w:separator/>
      </w:r>
    </w:p>
  </w:footnote>
  <w:footnote w:type="continuationSeparator" w:id="0">
    <w:p w:rsidR="00001E58" w:rsidRDefault="00001E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933AHB12"/>
    <w:docVar w:name="CoverBillType" w:val="r"/>
    <w:docVar w:name="docpath" w:val="L:\Council\bills\NBD\11933AHB12.DOCX"/>
    <w:docVar w:name="dvBillNumber" w:val="1075"/>
    <w:docVar w:name="dvBillNumberPrefix" w:val="S. "/>
    <w:docVar w:name="dvOriginalBody" w:val="Senate"/>
    <w:docVar w:name="dvSteno" w:val="NBD"/>
    <w:docVar w:name="NameofBody" w:val="s"/>
    <w:docVar w:name="vgroup2" w:val="Council"/>
  </w:docVars>
  <w:rsids>
    <w:rsidRoot w:val="00AF0829"/>
    <w:rsid w:val="00001E58"/>
    <w:rsid w:val="00026C9A"/>
    <w:rsid w:val="00044D81"/>
    <w:rsid w:val="000965A1"/>
    <w:rsid w:val="000E1785"/>
    <w:rsid w:val="001023A4"/>
    <w:rsid w:val="0010776B"/>
    <w:rsid w:val="00133E66"/>
    <w:rsid w:val="00134ACF"/>
    <w:rsid w:val="00144E15"/>
    <w:rsid w:val="0017249D"/>
    <w:rsid w:val="001A4A62"/>
    <w:rsid w:val="001A681E"/>
    <w:rsid w:val="001D08F2"/>
    <w:rsid w:val="001F7501"/>
    <w:rsid w:val="002037CA"/>
    <w:rsid w:val="002047A2"/>
    <w:rsid w:val="00204979"/>
    <w:rsid w:val="00230908"/>
    <w:rsid w:val="002321B6"/>
    <w:rsid w:val="0023696B"/>
    <w:rsid w:val="00250967"/>
    <w:rsid w:val="002759C5"/>
    <w:rsid w:val="00277DEE"/>
    <w:rsid w:val="00280D88"/>
    <w:rsid w:val="00294ABE"/>
    <w:rsid w:val="002A3EB4"/>
    <w:rsid w:val="00325348"/>
    <w:rsid w:val="00366A14"/>
    <w:rsid w:val="00393688"/>
    <w:rsid w:val="003D411E"/>
    <w:rsid w:val="003E3C1E"/>
    <w:rsid w:val="003E6148"/>
    <w:rsid w:val="00400EAA"/>
    <w:rsid w:val="004028A6"/>
    <w:rsid w:val="0041760A"/>
    <w:rsid w:val="00420B4A"/>
    <w:rsid w:val="00421BE6"/>
    <w:rsid w:val="004809EE"/>
    <w:rsid w:val="00484E34"/>
    <w:rsid w:val="00511EE9"/>
    <w:rsid w:val="00521E00"/>
    <w:rsid w:val="00577C6C"/>
    <w:rsid w:val="0058501B"/>
    <w:rsid w:val="005A7601"/>
    <w:rsid w:val="006215AA"/>
    <w:rsid w:val="006340D9"/>
    <w:rsid w:val="00643B8E"/>
    <w:rsid w:val="00652686"/>
    <w:rsid w:val="00665EBC"/>
    <w:rsid w:val="0069470D"/>
    <w:rsid w:val="006A476C"/>
    <w:rsid w:val="006C6A93"/>
    <w:rsid w:val="006E02F9"/>
    <w:rsid w:val="007407C5"/>
    <w:rsid w:val="007425D6"/>
    <w:rsid w:val="00753C04"/>
    <w:rsid w:val="00756946"/>
    <w:rsid w:val="00757F80"/>
    <w:rsid w:val="00771EEC"/>
    <w:rsid w:val="00786819"/>
    <w:rsid w:val="007A325A"/>
    <w:rsid w:val="007F1523"/>
    <w:rsid w:val="007F509E"/>
    <w:rsid w:val="007F5799"/>
    <w:rsid w:val="007F6947"/>
    <w:rsid w:val="00872729"/>
    <w:rsid w:val="008D2B79"/>
    <w:rsid w:val="008E0548"/>
    <w:rsid w:val="008F4429"/>
    <w:rsid w:val="009352BB"/>
    <w:rsid w:val="00990668"/>
    <w:rsid w:val="009F0C77"/>
    <w:rsid w:val="009F4DD1"/>
    <w:rsid w:val="00A07381"/>
    <w:rsid w:val="00A11ECB"/>
    <w:rsid w:val="00A47E62"/>
    <w:rsid w:val="00A64E80"/>
    <w:rsid w:val="00A741D9"/>
    <w:rsid w:val="00A9268A"/>
    <w:rsid w:val="00A9741D"/>
    <w:rsid w:val="00AC4A2F"/>
    <w:rsid w:val="00AD27C3"/>
    <w:rsid w:val="00AD4B17"/>
    <w:rsid w:val="00AF0829"/>
    <w:rsid w:val="00B26FA6"/>
    <w:rsid w:val="00B64FDF"/>
    <w:rsid w:val="00B741CB"/>
    <w:rsid w:val="00B753D6"/>
    <w:rsid w:val="00B934F3"/>
    <w:rsid w:val="00BB6347"/>
    <w:rsid w:val="00BD2134"/>
    <w:rsid w:val="00C038D8"/>
    <w:rsid w:val="00C045DD"/>
    <w:rsid w:val="00C11419"/>
    <w:rsid w:val="00C3136F"/>
    <w:rsid w:val="00C3483A"/>
    <w:rsid w:val="00C74E9D"/>
    <w:rsid w:val="00C82FD3"/>
    <w:rsid w:val="00C85B9C"/>
    <w:rsid w:val="00CB0F26"/>
    <w:rsid w:val="00CC6B7B"/>
    <w:rsid w:val="00CD3619"/>
    <w:rsid w:val="00CE2583"/>
    <w:rsid w:val="00CF3B93"/>
    <w:rsid w:val="00CF4447"/>
    <w:rsid w:val="00D06CC1"/>
    <w:rsid w:val="00D2646B"/>
    <w:rsid w:val="00D405E7"/>
    <w:rsid w:val="00D41D56"/>
    <w:rsid w:val="00D6260D"/>
    <w:rsid w:val="00D66238"/>
    <w:rsid w:val="00D6662B"/>
    <w:rsid w:val="00D95E2F"/>
    <w:rsid w:val="00D970A9"/>
    <w:rsid w:val="00DB3AC0"/>
    <w:rsid w:val="00DE68F0"/>
    <w:rsid w:val="00DF3845"/>
    <w:rsid w:val="00DF7E17"/>
    <w:rsid w:val="00E95D48"/>
    <w:rsid w:val="00EB00A2"/>
    <w:rsid w:val="00EB1BF3"/>
    <w:rsid w:val="00EF3EEE"/>
    <w:rsid w:val="00F149A7"/>
    <w:rsid w:val="00F37134"/>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2029F73-D54E-4A1A-B0E3-D76D50B40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11419"/>
    <w:rPr>
      <w:rFonts w:ascii="Tahoma" w:hAnsi="Tahoma" w:cs="Tahoma"/>
      <w:sz w:val="16"/>
      <w:szCs w:val="16"/>
    </w:rPr>
  </w:style>
  <w:style w:type="character" w:customStyle="1" w:styleId="BalloonTextChar">
    <w:name w:val="Balloon Text Char"/>
    <w:basedOn w:val="DefaultParagraphFont"/>
    <w:link w:val="BalloonText"/>
    <w:uiPriority w:val="99"/>
    <w:semiHidden/>
    <w:rsid w:val="00C11419"/>
    <w:rPr>
      <w:rFonts w:ascii="Tahoma" w:eastAsia="Times New Roman" w:hAnsi="Tahoma" w:cs="Tahoma"/>
      <w:sz w:val="16"/>
      <w:szCs w:val="16"/>
    </w:rPr>
  </w:style>
  <w:style w:type="paragraph" w:customStyle="1" w:styleId="BillDots0">
    <w:name w:val="Bill Dots"/>
    <w:basedOn w:val="Normal"/>
    <w:qFormat/>
    <w:rsid w:val="00CB0F2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B0F26"/>
    <w:pPr>
      <w:tabs>
        <w:tab w:val="right" w:pos="5904"/>
      </w:tabs>
    </w:pPr>
  </w:style>
  <w:style w:type="character" w:styleId="Hyperlink">
    <w:name w:val="Hyperlink"/>
    <w:basedOn w:val="DefaultParagraphFont"/>
    <w:uiPriority w:val="99"/>
    <w:unhideWhenUsed/>
    <w:rsid w:val="00D264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75_20120110.docx" TargetMode="External"/><Relationship Id="rId3" Type="http://schemas.openxmlformats.org/officeDocument/2006/relationships/settings" Target="settings.xml"/><Relationship Id="rId7" Type="http://schemas.openxmlformats.org/officeDocument/2006/relationships/hyperlink" Target="file:///h:\sj%20archive\2012\01-10-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8FF48-03EA-4539-A3AE-3183A29E5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606</Words>
  <Characters>3295</Characters>
  <Application>Microsoft Office Word</Application>
  <DocSecurity>4</DocSecurity>
  <Lines>114</Lines>
  <Paragraphs>30</Paragraphs>
  <ScaleCrop>false</ScaleCrop>
  <Company> </Company>
  <LinksUpToDate>false</LinksUpToDate>
  <CharactersWithSpaces>3882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1075: Aun and McKay, P.A. - South Carolina Legislature Online</dc:title>
  <dc:subject/>
  <dc:creator>NikiDowney</dc:creator>
  <cp:keywords/>
  <dc:description/>
  <cp:lastModifiedBy>N Cumfer</cp:lastModifiedBy>
  <cp:revision>2</cp:revision>
  <cp:lastPrinted>2012-01-09T20:05:00Z</cp:lastPrinted>
  <dcterms:created xsi:type="dcterms:W3CDTF">2014-11-21T21:07:00Z</dcterms:created>
  <dcterms:modified xsi:type="dcterms:W3CDTF">2014-11-21T21:07:00Z</dcterms:modified>
</cp:coreProperties>
</file>