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DF5" w:rsidRDefault="00163DF5" w:rsidP="00163DF5">
      <w:pPr>
        <w:widowControl w:val="0"/>
        <w:jc w:val="center"/>
      </w:pPr>
      <w:bookmarkStart w:id="0" w:name="_GoBack"/>
      <w:bookmarkEnd w:id="0"/>
      <w:r w:rsidRPr="00163DF5">
        <w:rPr>
          <w:b/>
        </w:rPr>
        <w:t>South Carolina General Assembly</w:t>
      </w:r>
    </w:p>
    <w:p w:rsidR="00163DF5" w:rsidRDefault="00163DF5" w:rsidP="00163DF5">
      <w:pPr>
        <w:widowControl w:val="0"/>
        <w:jc w:val="center"/>
      </w:pPr>
      <w:r>
        <w:t>119th Session, 2011-2012</w:t>
      </w:r>
    </w:p>
    <w:p w:rsidR="00163DF5" w:rsidRDefault="00163DF5" w:rsidP="00163DF5">
      <w:pPr>
        <w:widowControl w:val="0"/>
      </w:pPr>
    </w:p>
    <w:p w:rsidR="00163DF5" w:rsidRDefault="00163DF5" w:rsidP="00163DF5">
      <w:pPr>
        <w:widowControl w:val="0"/>
        <w:rPr>
          <w:b/>
        </w:rPr>
      </w:pPr>
      <w:r w:rsidRPr="00163DF5">
        <w:rPr>
          <w:b/>
        </w:rPr>
        <w:t>S.</w:t>
      </w:r>
      <w:r>
        <w:rPr>
          <w:b/>
        </w:rPr>
        <w:t xml:space="preserve"> </w:t>
      </w:r>
      <w:r w:rsidRPr="00163DF5">
        <w:rPr>
          <w:b/>
        </w:rPr>
        <w:t>1192</w:t>
      </w:r>
    </w:p>
    <w:p w:rsidR="00163DF5" w:rsidRDefault="00163DF5" w:rsidP="00163DF5">
      <w:pPr>
        <w:widowControl w:val="0"/>
        <w:rPr>
          <w:b/>
        </w:rPr>
      </w:pPr>
    </w:p>
    <w:p w:rsidR="00163DF5" w:rsidRDefault="00163DF5" w:rsidP="00163DF5">
      <w:pPr>
        <w:widowControl w:val="0"/>
      </w:pPr>
      <w:r w:rsidRPr="00163DF5">
        <w:rPr>
          <w:b/>
        </w:rPr>
        <w:t>STATUS INFORMATION</w:t>
      </w:r>
    </w:p>
    <w:p w:rsidR="00163DF5" w:rsidRDefault="00163DF5" w:rsidP="00163DF5">
      <w:pPr>
        <w:widowControl w:val="0"/>
      </w:pPr>
    </w:p>
    <w:p w:rsidR="00163DF5" w:rsidRDefault="00163DF5" w:rsidP="00163DF5">
      <w:pPr>
        <w:widowControl w:val="0"/>
      </w:pPr>
      <w:r>
        <w:t>Concurrent Resolution</w:t>
      </w:r>
    </w:p>
    <w:p w:rsidR="00163DF5" w:rsidRDefault="00163DF5" w:rsidP="00163DF5">
      <w:pPr>
        <w:widowControl w:val="0"/>
      </w:pPr>
      <w:r>
        <w:t>Sponsors: Senator Peeler</w:t>
      </w:r>
    </w:p>
    <w:p w:rsidR="00163DF5" w:rsidRDefault="00163DF5" w:rsidP="00163DF5">
      <w:pPr>
        <w:widowControl w:val="0"/>
      </w:pPr>
      <w:r>
        <w:t>Document Path: l:\s-res\hsp\003lock.mrh.hsp.docx</w:t>
      </w:r>
    </w:p>
    <w:p w:rsidR="00163DF5" w:rsidRDefault="00163DF5" w:rsidP="00163DF5">
      <w:pPr>
        <w:widowControl w:val="0"/>
      </w:pPr>
    </w:p>
    <w:p w:rsidR="00664399" w:rsidRDefault="00664399" w:rsidP="00163DF5">
      <w:pPr>
        <w:widowControl w:val="0"/>
      </w:pPr>
      <w:r>
        <w:t>Introduced in the Senate on February 8, 2012</w:t>
      </w:r>
    </w:p>
    <w:p w:rsidR="00664399" w:rsidRDefault="00664399" w:rsidP="00163DF5">
      <w:pPr>
        <w:widowControl w:val="0"/>
      </w:pPr>
      <w:r>
        <w:t>Introduced in the House on February 9, 2012</w:t>
      </w:r>
    </w:p>
    <w:p w:rsidR="00664399" w:rsidRDefault="00664399" w:rsidP="00163DF5">
      <w:pPr>
        <w:widowControl w:val="0"/>
      </w:pPr>
      <w:r>
        <w:t>Adopted by the General Assembly on February 9, 2012</w:t>
      </w:r>
    </w:p>
    <w:p w:rsidR="00664399" w:rsidRDefault="00664399" w:rsidP="00163DF5">
      <w:pPr>
        <w:widowControl w:val="0"/>
      </w:pPr>
    </w:p>
    <w:p w:rsidR="00163DF5" w:rsidRDefault="00163DF5" w:rsidP="00163DF5">
      <w:pPr>
        <w:widowControl w:val="0"/>
      </w:pPr>
      <w:r>
        <w:t xml:space="preserve">Summary: </w:t>
      </w:r>
      <w:r w:rsidR="00D715FA">
        <w:t>Lockhart Power Company</w:t>
      </w:r>
    </w:p>
    <w:p w:rsidR="00163DF5" w:rsidRDefault="00163DF5" w:rsidP="00163DF5">
      <w:pPr>
        <w:widowControl w:val="0"/>
      </w:pPr>
    </w:p>
    <w:p w:rsidR="00163DF5" w:rsidRDefault="00163DF5" w:rsidP="00163DF5">
      <w:pPr>
        <w:widowControl w:val="0"/>
      </w:pPr>
    </w:p>
    <w:p w:rsidR="00163DF5" w:rsidRDefault="00163DF5" w:rsidP="00163DF5">
      <w:pPr>
        <w:widowControl w:val="0"/>
        <w:tabs>
          <w:tab w:val="center" w:pos="590"/>
          <w:tab w:val="center" w:pos="1440"/>
          <w:tab w:val="left" w:pos="1872"/>
          <w:tab w:val="left" w:pos="9187"/>
        </w:tabs>
      </w:pPr>
      <w:r w:rsidRPr="00163DF5">
        <w:rPr>
          <w:b/>
        </w:rPr>
        <w:t>HISTORY OF LEGISLATIVE ACTIONS</w:t>
      </w:r>
    </w:p>
    <w:p w:rsidR="00163DF5" w:rsidRDefault="00163DF5" w:rsidP="00163DF5">
      <w:pPr>
        <w:widowControl w:val="0"/>
        <w:tabs>
          <w:tab w:val="center" w:pos="590"/>
          <w:tab w:val="center" w:pos="1440"/>
          <w:tab w:val="left" w:pos="1872"/>
          <w:tab w:val="left" w:pos="9187"/>
        </w:tabs>
      </w:pPr>
    </w:p>
    <w:p w:rsidR="00163DF5" w:rsidRPr="00163DF5" w:rsidRDefault="00163DF5" w:rsidP="00163DF5">
      <w:pPr>
        <w:widowControl w:val="0"/>
        <w:tabs>
          <w:tab w:val="center" w:pos="590"/>
          <w:tab w:val="center" w:pos="1440"/>
          <w:tab w:val="left" w:pos="1872"/>
          <w:tab w:val="left" w:pos="9187"/>
        </w:tabs>
      </w:pPr>
      <w:r w:rsidRPr="00163DF5">
        <w:rPr>
          <w:u w:val="single"/>
        </w:rPr>
        <w:tab/>
        <w:t>Date</w:t>
      </w:r>
      <w:r w:rsidRPr="00163DF5">
        <w:rPr>
          <w:u w:val="single"/>
        </w:rPr>
        <w:tab/>
        <w:t>Body</w:t>
      </w:r>
      <w:r w:rsidRPr="00163DF5">
        <w:rPr>
          <w:u w:val="single"/>
        </w:rPr>
        <w:tab/>
        <w:t>Action Description with journal page number</w:t>
      </w:r>
      <w:r w:rsidRPr="00163DF5">
        <w:rPr>
          <w:u w:val="single"/>
        </w:rPr>
        <w:tab/>
      </w:r>
    </w:p>
    <w:p w:rsidR="00D45582" w:rsidRDefault="00D45582" w:rsidP="00D45582">
      <w:pPr>
        <w:widowControl w:val="0"/>
        <w:tabs>
          <w:tab w:val="right" w:pos="1008"/>
          <w:tab w:val="left" w:pos="1152"/>
          <w:tab w:val="left" w:pos="1872"/>
          <w:tab w:val="left" w:pos="9187"/>
        </w:tabs>
        <w:ind w:left="2088" w:hanging="2088"/>
      </w:pPr>
      <w:r>
        <w:tab/>
        <w:t>2/8/2012</w:t>
      </w:r>
      <w:r>
        <w:tab/>
        <w:t>Senate</w:t>
      </w:r>
      <w:r>
        <w:tab/>
      </w:r>
      <w:r w:rsidRPr="00870699">
        <w:t>Introduced, adopted, sent to House (</w:t>
      </w:r>
      <w:hyperlink r:id="rId6" w:history="1">
        <w:r w:rsidRPr="00870699">
          <w:rPr>
            <w:rStyle w:val="Hyperlink"/>
          </w:rPr>
          <w:t>Senate Journal</w:t>
        </w:r>
        <w:r w:rsidRPr="00870699">
          <w:rPr>
            <w:rStyle w:val="Hyperlink"/>
          </w:rPr>
          <w:noBreakHyphen/>
          <w:t>page 6</w:t>
        </w:r>
      </w:hyperlink>
      <w:r w:rsidRPr="00870699">
        <w:t>)</w:t>
      </w:r>
    </w:p>
    <w:p w:rsidR="00D45582" w:rsidRDefault="00D45582" w:rsidP="00D45582">
      <w:pPr>
        <w:widowControl w:val="0"/>
        <w:tabs>
          <w:tab w:val="right" w:pos="1008"/>
          <w:tab w:val="left" w:pos="1152"/>
          <w:tab w:val="left" w:pos="1872"/>
          <w:tab w:val="left" w:pos="9187"/>
        </w:tabs>
        <w:ind w:left="2088" w:hanging="2088"/>
      </w:pPr>
      <w:r>
        <w:tab/>
        <w:t>2/9/2012</w:t>
      </w:r>
      <w:r>
        <w:tab/>
        <w:t>House</w:t>
      </w:r>
      <w:r>
        <w:tab/>
      </w:r>
      <w:r w:rsidRPr="00870699">
        <w:t>Introduced, adopted, returned with concurrence (</w:t>
      </w:r>
      <w:hyperlink r:id="rId7" w:history="1">
        <w:r w:rsidRPr="00870699">
          <w:rPr>
            <w:rStyle w:val="Hyperlink"/>
          </w:rPr>
          <w:t>House Journal</w:t>
        </w:r>
        <w:r w:rsidRPr="00870699">
          <w:rPr>
            <w:rStyle w:val="Hyperlink"/>
          </w:rPr>
          <w:noBreakHyphen/>
          <w:t>page 13</w:t>
        </w:r>
      </w:hyperlink>
      <w:r w:rsidRPr="00870699">
        <w:t>)</w:t>
      </w:r>
    </w:p>
    <w:p w:rsidR="00D45582" w:rsidRDefault="00D45582" w:rsidP="00D45582">
      <w:pPr>
        <w:widowControl w:val="0"/>
        <w:tabs>
          <w:tab w:val="right" w:pos="1008"/>
          <w:tab w:val="left" w:pos="1152"/>
          <w:tab w:val="left" w:pos="1872"/>
          <w:tab w:val="left" w:pos="9187"/>
        </w:tabs>
        <w:ind w:left="2088" w:hanging="2088"/>
      </w:pPr>
    </w:p>
    <w:p w:rsidR="00163DF5" w:rsidRPr="00163DF5" w:rsidRDefault="00163DF5" w:rsidP="00163DF5">
      <w:pPr>
        <w:widowControl w:val="0"/>
        <w:tabs>
          <w:tab w:val="right" w:pos="1008"/>
          <w:tab w:val="left" w:pos="1152"/>
          <w:tab w:val="left" w:pos="1872"/>
          <w:tab w:val="left" w:pos="9187"/>
        </w:tabs>
        <w:ind w:left="2088" w:hanging="2088"/>
      </w:pPr>
    </w:p>
    <w:p w:rsidR="00163DF5" w:rsidRDefault="00163DF5" w:rsidP="00163DF5">
      <w:r w:rsidRPr="00163DF5">
        <w:rPr>
          <w:b/>
        </w:rPr>
        <w:t>VERSIONS OF THIS BILL</w:t>
      </w:r>
    </w:p>
    <w:p w:rsidR="00163DF5" w:rsidRDefault="00163DF5" w:rsidP="00163DF5"/>
    <w:p w:rsidR="00163DF5" w:rsidRDefault="00CA788F" w:rsidP="00163DF5">
      <w:hyperlink r:id="rId8" w:history="1">
        <w:r w:rsidR="00163DF5">
          <w:rPr>
            <w:rStyle w:val="Hyperlink"/>
          </w:rPr>
          <w:t>2/8/2012</w:t>
        </w:r>
      </w:hyperlink>
    </w:p>
    <w:p w:rsidR="00163DF5" w:rsidRDefault="00163DF5" w:rsidP="00163DF5"/>
    <w:p w:rsidR="00163DF5" w:rsidRDefault="00163DF5" w:rsidP="00163DF5">
      <w:pPr>
        <w:sectPr w:rsidR="00163DF5" w:rsidSect="00163DF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2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2DF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E30FB">
        <w:rPr>
          <w:color w:val="000000" w:themeColor="text1"/>
          <w:u w:color="000000" w:themeColor="text1"/>
        </w:rPr>
        <w:t>TO CONGRATULATE LOCKHART POWER COMPANY UPON THE CELEBRATION OF ONE HUNDRED YEARS OF SERVICE TO THE PEOPLE OF SOUTH CAROLINA.</w:t>
      </w:r>
    </w:p>
    <w:p w:rsidR="008D2DF9" w:rsidRDefault="008D2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the</w:t>
      </w:r>
      <w:r>
        <w:rPr>
          <w:color w:val="000000" w:themeColor="text1"/>
          <w:u w:color="000000" w:themeColor="text1"/>
        </w:rPr>
        <w:t xml:space="preserve"> members of the South Carolina General Assembly </w:t>
      </w:r>
      <w:r w:rsidRPr="00EE30FB">
        <w:rPr>
          <w:color w:val="000000" w:themeColor="text1"/>
          <w:u w:color="000000" w:themeColor="text1"/>
        </w:rPr>
        <w:t>are pleased to learn that Lockhart Power Company in Lockhart, South Carolina will soon celebrate one hundred years of service to its customers in South Carolina;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more than 99% of the energy Lockhart Power Company generates is renewable energy, one of the highest percentages of any public electric utility in the country;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incorporated by the State of South Carolina in 1912, Lockhart Power Company provides low</w:t>
      </w:r>
      <w:r w:rsidRPr="00EE30FB">
        <w:rPr>
          <w:color w:val="000000" w:themeColor="text1"/>
          <w:u w:color="000000" w:themeColor="text1"/>
        </w:rPr>
        <w:noBreakHyphen/>
        <w:t>cost reliable electric service to approximately 6,500 direct customers and 7,000 indirect customers;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the company is well regarded by its customers due to its emphasis on continuity of service, quick and courteous response, and cost efficiency;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 xml:space="preserve">Whereas, just a few recent milestones for the company include the addition of the Pacolet Diesel Generation Plant in 2006, the Lower Pacolet Hydro Plant in 2007, the </w:t>
      </w:r>
      <w:r w:rsidRPr="00EE30FB">
        <w:rPr>
          <w:color w:val="000000" w:themeColor="text1"/>
          <w:u w:color="000000" w:themeColor="text1"/>
        </w:rPr>
        <w:lastRenderedPageBreak/>
        <w:t>Union Diesel Generation Plant in 2011, the WREN (Wellford Renewable Energy) Landfill Gas to Power Plant in 2011, the Columbia Hydro Plant in 2011, and the Upper Pacolet Hydro and Lockhart Minimum Flow Hydro currently in progress;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Whereas, Lockhart Power Company is a subsidiary of Pacolet Milliken Enterprises in Spartanburg.  Pacolet is a private, family owned investment company with a history that dates back, through Milliken &amp; Company, to the 1860’s. It was founded as a separate corporate entity in 2007 with a forward</w:t>
      </w:r>
      <w:r w:rsidRPr="00EE30FB">
        <w:rPr>
          <w:color w:val="000000" w:themeColor="text1"/>
          <w:u w:color="000000" w:themeColor="text1"/>
        </w:rPr>
        <w:noBreakHyphen/>
        <w:t>looking mandate to preserve and grow its assets with a bias for quality and a multi</w:t>
      </w:r>
      <w:r w:rsidRPr="00EE30FB">
        <w:rPr>
          <w:color w:val="000000" w:themeColor="text1"/>
          <w:u w:color="000000" w:themeColor="text1"/>
        </w:rPr>
        <w:noBreakHyphen/>
        <w:t>generational outlook; and</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 xml:space="preserve">Whereas, the </w:t>
      </w:r>
      <w:r>
        <w:rPr>
          <w:color w:val="000000" w:themeColor="text1"/>
          <w:u w:color="000000" w:themeColor="text1"/>
        </w:rPr>
        <w:t>General Assembly t</w:t>
      </w:r>
      <w:r w:rsidRPr="00EE30FB">
        <w:rPr>
          <w:color w:val="000000" w:themeColor="text1"/>
          <w:u w:color="000000" w:themeColor="text1"/>
        </w:rPr>
        <w:t>akes great pleasure in congratulating the company upon reaching this extraordinary milestone, and the members wish the company much continued success in the years to come. Now, therefore,</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Be it resolved by the Senate</w:t>
      </w:r>
      <w:r>
        <w:rPr>
          <w:color w:val="000000" w:themeColor="text1"/>
          <w:u w:color="000000" w:themeColor="text1"/>
        </w:rPr>
        <w:t>, the House of Representatives concurring</w:t>
      </w:r>
      <w:r w:rsidRPr="00EE30FB">
        <w:rPr>
          <w:color w:val="000000" w:themeColor="text1"/>
          <w:u w:color="000000" w:themeColor="text1"/>
        </w:rPr>
        <w:t>:</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That the members of the</w:t>
      </w:r>
      <w:r>
        <w:rPr>
          <w:color w:val="000000" w:themeColor="text1"/>
          <w:u w:color="000000" w:themeColor="text1"/>
        </w:rPr>
        <w:t xml:space="preserve"> General Assembly</w:t>
      </w:r>
      <w:r w:rsidRPr="00EE30FB">
        <w:rPr>
          <w:color w:val="000000" w:themeColor="text1"/>
          <w:u w:color="000000" w:themeColor="text1"/>
        </w:rPr>
        <w:t>, by this resolution, congratulate Lockhart Power Company upon the celebration of one hundred years of service to the people of South Carolina.</w:t>
      </w: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3915" w:rsidRPr="00EE30FB"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30FB">
        <w:rPr>
          <w:color w:val="000000" w:themeColor="text1"/>
          <w:u w:color="000000" w:themeColor="text1"/>
        </w:rPr>
        <w:t>Be it further resolved that a copy of this resolution be forwarded to Lockhart Power Company.</w:t>
      </w:r>
    </w:p>
    <w:p w:rsidR="002B2EF2" w:rsidRDefault="00133915" w:rsidP="0013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t>XX</w:t>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r w:rsidRPr="00EE30FB">
        <w:rPr>
          <w:color w:val="000000" w:themeColor="text1"/>
          <w:u w:color="000000" w:themeColor="text1"/>
        </w:rPr>
        <w:noBreakHyphen/>
      </w:r>
    </w:p>
    <w:p w:rsidR="002B2EF2" w:rsidRDefault="002B2EF2" w:rsidP="00163DF5">
      <w:pPr>
        <w:jc w:val="both"/>
        <w:rPr>
          <w:color w:val="000000" w:themeColor="text1"/>
          <w:u w:color="000000" w:themeColor="text1"/>
        </w:rPr>
      </w:pPr>
    </w:p>
    <w:sectPr w:rsidR="002B2EF2" w:rsidSect="00163D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DF9" w:rsidRDefault="008D2DF9" w:rsidP="00522CE0">
      <w:r>
        <w:separator/>
      </w:r>
    </w:p>
  </w:endnote>
  <w:endnote w:type="continuationSeparator" w:id="0">
    <w:p w:rsidR="008D2DF9" w:rsidRDefault="008D2D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4797A-D53A-47D1-864D-B371C5287F15}"/>
    <w:embedBold r:id="rId2" w:fontKey="{3063BAA8-7F4F-44B9-A963-8662B366817A}"/>
  </w:font>
  <w:font w:name="Calibri">
    <w:panose1 w:val="020F0502020204030204"/>
    <w:charset w:val="00"/>
    <w:family w:val="swiss"/>
    <w:pitch w:val="variable"/>
    <w:sig w:usb0="E10002FF" w:usb1="4000ACFF" w:usb2="00000009" w:usb3="00000000" w:csb0="0000019F" w:csb1="00000000"/>
    <w:embedRegular r:id="rId3" w:fontKey="{B690AD60-59C6-436E-96EC-419096530082}"/>
    <w:embedBold r:id="rId4" w:fontKey="{2480BD1C-FC5E-441E-AC5B-E5A46FBD49CC}"/>
  </w:font>
  <w:font w:name="Cambria">
    <w:panose1 w:val="02040503050406030204"/>
    <w:charset w:val="00"/>
    <w:family w:val="roman"/>
    <w:pitch w:val="variable"/>
    <w:sig w:usb0="E00002FF" w:usb1="400004FF" w:usb2="00000000" w:usb3="00000000" w:csb0="0000019F" w:csb1="00000000"/>
    <w:embedRegular r:id="rId5" w:fontKey="{083AB581-834B-46F3-A675-3E965589A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F5" w:rsidRPr="002B2EF2" w:rsidRDefault="00163DF5" w:rsidP="002B2EF2">
    <w:pPr>
      <w:pStyle w:val="Footer"/>
      <w:tabs>
        <w:tab w:val="clear" w:pos="4680"/>
        <w:tab w:val="clear" w:pos="9360"/>
        <w:tab w:val="center" w:pos="2995"/>
      </w:tabs>
      <w:spacing w:before="120"/>
    </w:pPr>
    <w:r>
      <w:t>[1192]</w:t>
    </w:r>
    <w:r>
      <w:tab/>
    </w:r>
    <w:r w:rsidR="00CA788F">
      <w:fldChar w:fldCharType="begin"/>
    </w:r>
    <w:r w:rsidR="00CA788F">
      <w:instrText xml:space="preserve"> PAGE  \* MERGEFORMAT </w:instrText>
    </w:r>
    <w:r w:rsidR="00CA788F">
      <w:fldChar w:fldCharType="separate"/>
    </w:r>
    <w:r w:rsidR="00CA788F">
      <w:rPr>
        <w:noProof/>
      </w:rPr>
      <w:t>1</w:t>
    </w:r>
    <w:r w:rsidR="00CA78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DF9" w:rsidRDefault="008D2DF9" w:rsidP="00522CE0">
      <w:r>
        <w:separator/>
      </w:r>
    </w:p>
  </w:footnote>
  <w:footnote w:type="continuationSeparator" w:id="0">
    <w:p w:rsidR="008D2DF9" w:rsidRDefault="008D2D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LOCK.MRH.HSP"/>
    <w:docVar w:name="CoverAttorneyInitials" w:val="MRH"/>
    <w:docVar w:name="CoverAttorneyLastName" w:val="Hitchcock"/>
    <w:docVar w:name="CoverBillType" w:val="c"/>
    <w:docVar w:name="CoverSenator" w:val="HSP"/>
    <w:docVar w:name="dvBillNumber" w:val="1192"/>
    <w:docVar w:name="dvBillNumberPrefix" w:val="S. "/>
    <w:docVar w:name="dvOriginalBody" w:val="Senate"/>
    <w:docVar w:name="fulldraftpath" w:val="L:\S-RES\HSP\003LOCK.MRH.HSP.DOCX"/>
    <w:docVar w:name="NameofBody" w:val="S"/>
    <w:docVar w:name="vgroup2" w:val="S-RES"/>
  </w:docVars>
  <w:rsids>
    <w:rsidRoot w:val="002F2DFB"/>
    <w:rsid w:val="00000809"/>
    <w:rsid w:val="00042AC1"/>
    <w:rsid w:val="00045C09"/>
    <w:rsid w:val="00046516"/>
    <w:rsid w:val="0007601D"/>
    <w:rsid w:val="000B0720"/>
    <w:rsid w:val="000B5EAF"/>
    <w:rsid w:val="00133915"/>
    <w:rsid w:val="00163DF5"/>
    <w:rsid w:val="00170561"/>
    <w:rsid w:val="00186AC9"/>
    <w:rsid w:val="00197DF1"/>
    <w:rsid w:val="001B3DD9"/>
    <w:rsid w:val="001B7E5D"/>
    <w:rsid w:val="001D3BAC"/>
    <w:rsid w:val="00211745"/>
    <w:rsid w:val="00243839"/>
    <w:rsid w:val="00245C4E"/>
    <w:rsid w:val="002B2EF2"/>
    <w:rsid w:val="002C1321"/>
    <w:rsid w:val="002C5896"/>
    <w:rsid w:val="002D3BED"/>
    <w:rsid w:val="002F2DFB"/>
    <w:rsid w:val="00307C2B"/>
    <w:rsid w:val="00374058"/>
    <w:rsid w:val="00383247"/>
    <w:rsid w:val="003D6E2B"/>
    <w:rsid w:val="003E7597"/>
    <w:rsid w:val="00450668"/>
    <w:rsid w:val="004952FA"/>
    <w:rsid w:val="004B6A22"/>
    <w:rsid w:val="004D7F37"/>
    <w:rsid w:val="00522CE0"/>
    <w:rsid w:val="00565148"/>
    <w:rsid w:val="00590F94"/>
    <w:rsid w:val="00593361"/>
    <w:rsid w:val="005A413B"/>
    <w:rsid w:val="005A5017"/>
    <w:rsid w:val="005A648C"/>
    <w:rsid w:val="005F1745"/>
    <w:rsid w:val="006044FA"/>
    <w:rsid w:val="00664399"/>
    <w:rsid w:val="006B159E"/>
    <w:rsid w:val="006C74EA"/>
    <w:rsid w:val="00720D40"/>
    <w:rsid w:val="007318D4"/>
    <w:rsid w:val="00737DE2"/>
    <w:rsid w:val="00762423"/>
    <w:rsid w:val="00765784"/>
    <w:rsid w:val="00776674"/>
    <w:rsid w:val="007A4390"/>
    <w:rsid w:val="007E5CB7"/>
    <w:rsid w:val="0082204E"/>
    <w:rsid w:val="008314D2"/>
    <w:rsid w:val="00831EFC"/>
    <w:rsid w:val="00832AF9"/>
    <w:rsid w:val="008B2F42"/>
    <w:rsid w:val="008C3697"/>
    <w:rsid w:val="008D2DF9"/>
    <w:rsid w:val="008E185F"/>
    <w:rsid w:val="008F023B"/>
    <w:rsid w:val="00904E16"/>
    <w:rsid w:val="009162B3"/>
    <w:rsid w:val="00927C62"/>
    <w:rsid w:val="00927E8B"/>
    <w:rsid w:val="00983951"/>
    <w:rsid w:val="00984124"/>
    <w:rsid w:val="00984640"/>
    <w:rsid w:val="00995C37"/>
    <w:rsid w:val="009C118A"/>
    <w:rsid w:val="009C49D9"/>
    <w:rsid w:val="00A02011"/>
    <w:rsid w:val="00A4011E"/>
    <w:rsid w:val="00A42A92"/>
    <w:rsid w:val="00A86015"/>
    <w:rsid w:val="00A9594E"/>
    <w:rsid w:val="00AE59C8"/>
    <w:rsid w:val="00B10098"/>
    <w:rsid w:val="00B5790D"/>
    <w:rsid w:val="00B945C5"/>
    <w:rsid w:val="00BA20EA"/>
    <w:rsid w:val="00BB5AFC"/>
    <w:rsid w:val="00BC0A56"/>
    <w:rsid w:val="00C45366"/>
    <w:rsid w:val="00C57023"/>
    <w:rsid w:val="00C74052"/>
    <w:rsid w:val="00C975B1"/>
    <w:rsid w:val="00CA788F"/>
    <w:rsid w:val="00CB187A"/>
    <w:rsid w:val="00CC0EC7"/>
    <w:rsid w:val="00CD5283"/>
    <w:rsid w:val="00D1088B"/>
    <w:rsid w:val="00D14DE6"/>
    <w:rsid w:val="00D156D2"/>
    <w:rsid w:val="00D45582"/>
    <w:rsid w:val="00D715FA"/>
    <w:rsid w:val="00D86943"/>
    <w:rsid w:val="00DA47B9"/>
    <w:rsid w:val="00E058D3"/>
    <w:rsid w:val="00E36DDF"/>
    <w:rsid w:val="00E76AD9"/>
    <w:rsid w:val="00E91E2F"/>
    <w:rsid w:val="00EA3546"/>
    <w:rsid w:val="00EA52E5"/>
    <w:rsid w:val="00EB47AE"/>
    <w:rsid w:val="00EC34E1"/>
    <w:rsid w:val="00EC4BD9"/>
    <w:rsid w:val="00F0234A"/>
    <w:rsid w:val="00F0581F"/>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38C30FB7-BD63-4A03-AECD-37A50EA3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3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92_20120208.docx" TargetMode="External"/><Relationship Id="rId3" Type="http://schemas.openxmlformats.org/officeDocument/2006/relationships/webSettings" Target="webSettings.xml"/><Relationship Id="rId7" Type="http://schemas.openxmlformats.org/officeDocument/2006/relationships/hyperlink" Target="file:///h:\hj%20archive\2012\02-09-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8-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445</Words>
  <Characters>2476</Characters>
  <Application>Microsoft Office Word</Application>
  <DocSecurity>4</DocSecurity>
  <Lines>93</Lines>
  <Paragraphs>30</Paragraphs>
  <ScaleCrop>false</ScaleCrop>
  <Company> </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1192: Lockhart Power Company - South Carolina Legislature Online</dc:title>
  <dc:subject/>
  <dc:creator>BonnieHuth</dc:creator>
  <cp:keywords/>
  <dc:description/>
  <cp:lastModifiedBy>N Cumfer</cp:lastModifiedBy>
  <cp:revision>2</cp:revision>
  <dcterms:created xsi:type="dcterms:W3CDTF">2014-11-21T21:11:00Z</dcterms:created>
  <dcterms:modified xsi:type="dcterms:W3CDTF">2014-11-21T21:11:00Z</dcterms:modified>
</cp:coreProperties>
</file>