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6642" w:rsidRPr="00416642" w:rsidRDefault="00416642" w:rsidP="004166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416642">
        <w:rPr>
          <w:rFonts w:cs="Times New Roman"/>
          <w:b/>
        </w:rPr>
        <w:t>South Carolina General Assembly</w:t>
      </w:r>
    </w:p>
    <w:p w:rsidR="00416642" w:rsidRPr="00416642" w:rsidRDefault="00416642" w:rsidP="004166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16642">
        <w:rPr>
          <w:rFonts w:cs="Times New Roman"/>
        </w:rPr>
        <w:t>119th Session, 2011-2012</w:t>
      </w:r>
    </w:p>
    <w:p w:rsidR="00416642" w:rsidRPr="00416642" w:rsidRDefault="00416642" w:rsidP="004166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642" w:rsidRPr="00416642" w:rsidRDefault="002555E7" w:rsidP="004166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A251, R279, S1354</w:t>
      </w:r>
    </w:p>
    <w:p w:rsidR="00416642" w:rsidRPr="00416642" w:rsidRDefault="00416642" w:rsidP="004166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16642" w:rsidRPr="00416642" w:rsidRDefault="00416642" w:rsidP="004166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642">
        <w:rPr>
          <w:rFonts w:cs="Times New Roman"/>
          <w:b/>
        </w:rPr>
        <w:t>STATUS INFORMATION</w:t>
      </w:r>
    </w:p>
    <w:p w:rsidR="00416642" w:rsidRPr="00416642" w:rsidRDefault="00416642" w:rsidP="004166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642" w:rsidRPr="00416642" w:rsidRDefault="00416642" w:rsidP="004166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642">
        <w:rPr>
          <w:rFonts w:cs="Times New Roman"/>
        </w:rPr>
        <w:t>General Bill</w:t>
      </w:r>
    </w:p>
    <w:p w:rsidR="00416642" w:rsidRPr="00416642" w:rsidRDefault="00416642" w:rsidP="004166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642">
        <w:rPr>
          <w:rFonts w:cs="Times New Roman"/>
        </w:rPr>
        <w:t>Sponsors: Senators Bryant, Thomas, Ford and L. Martin</w:t>
      </w:r>
    </w:p>
    <w:p w:rsidR="00416642" w:rsidRPr="00416642" w:rsidRDefault="00416642" w:rsidP="004166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642">
        <w:rPr>
          <w:rFonts w:cs="Times New Roman"/>
        </w:rPr>
        <w:t>Document Path: l:\s-res\klb\016secu.rem.klb.docx</w:t>
      </w:r>
    </w:p>
    <w:p w:rsidR="00416642" w:rsidRPr="00416642" w:rsidRDefault="00416642" w:rsidP="004166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57AF" w:rsidRDefault="00D757AF" w:rsidP="004166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20, 2012</w:t>
      </w:r>
    </w:p>
    <w:p w:rsidR="00D757AF" w:rsidRDefault="00D757AF" w:rsidP="004166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17, 2012</w:t>
      </w:r>
    </w:p>
    <w:p w:rsidR="00D757AF" w:rsidRDefault="00D757AF" w:rsidP="004166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5, 2012</w:t>
      </w:r>
    </w:p>
    <w:p w:rsidR="00D757AF" w:rsidRDefault="00D757AF" w:rsidP="004166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6, 2012</w:t>
      </w:r>
    </w:p>
    <w:p w:rsidR="00D757AF" w:rsidRDefault="00D757AF" w:rsidP="004166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18, 2012, Signed</w:t>
      </w:r>
    </w:p>
    <w:p w:rsidR="00D757AF" w:rsidRDefault="00D757AF" w:rsidP="004166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642" w:rsidRPr="00416642" w:rsidRDefault="00416642" w:rsidP="004166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642">
        <w:rPr>
          <w:rFonts w:cs="Times New Roman"/>
        </w:rPr>
        <w:t>Summary: Cease and desist orders issued by Securities Commission</w:t>
      </w:r>
    </w:p>
    <w:p w:rsidR="00416642" w:rsidRPr="00416642" w:rsidRDefault="00416642" w:rsidP="004166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642" w:rsidRPr="00416642" w:rsidRDefault="00416642" w:rsidP="004166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642" w:rsidRPr="00416642" w:rsidRDefault="00416642" w:rsidP="00416642">
      <w:pPr>
        <w:widowControl w:val="0"/>
        <w:tabs>
          <w:tab w:val="center" w:pos="590"/>
          <w:tab w:val="center" w:pos="1440"/>
          <w:tab w:val="left" w:pos="1872"/>
          <w:tab w:val="left" w:pos="9187"/>
        </w:tabs>
        <w:rPr>
          <w:rFonts w:cs="Times New Roman"/>
        </w:rPr>
      </w:pPr>
      <w:r w:rsidRPr="00416642">
        <w:rPr>
          <w:rFonts w:cs="Times New Roman"/>
          <w:b/>
        </w:rPr>
        <w:t>HISTORY OF LEGISLATIVE ACTIONS</w:t>
      </w:r>
    </w:p>
    <w:p w:rsidR="00416642" w:rsidRPr="00416642" w:rsidRDefault="00416642" w:rsidP="00416642">
      <w:pPr>
        <w:widowControl w:val="0"/>
        <w:tabs>
          <w:tab w:val="center" w:pos="590"/>
          <w:tab w:val="center" w:pos="1440"/>
          <w:tab w:val="left" w:pos="1872"/>
          <w:tab w:val="left" w:pos="9187"/>
        </w:tabs>
        <w:rPr>
          <w:rFonts w:cs="Times New Roman"/>
        </w:rPr>
      </w:pPr>
    </w:p>
    <w:p w:rsidR="00416642" w:rsidRPr="00416642" w:rsidRDefault="00416642" w:rsidP="00416642">
      <w:pPr>
        <w:widowControl w:val="0"/>
        <w:tabs>
          <w:tab w:val="center" w:pos="590"/>
          <w:tab w:val="center" w:pos="1440"/>
          <w:tab w:val="left" w:pos="1872"/>
          <w:tab w:val="left" w:pos="9187"/>
        </w:tabs>
        <w:rPr>
          <w:rFonts w:cs="Times New Roman"/>
        </w:rPr>
      </w:pPr>
      <w:r w:rsidRPr="00416642">
        <w:rPr>
          <w:rFonts w:cs="Times New Roman"/>
          <w:u w:val="single"/>
        </w:rPr>
        <w:tab/>
        <w:t>Date</w:t>
      </w:r>
      <w:r w:rsidRPr="00416642">
        <w:rPr>
          <w:rFonts w:cs="Times New Roman"/>
          <w:u w:val="single"/>
        </w:rPr>
        <w:tab/>
        <w:t>Body</w:t>
      </w:r>
      <w:r w:rsidRPr="00416642">
        <w:rPr>
          <w:rFonts w:cs="Times New Roman"/>
          <w:u w:val="single"/>
        </w:rPr>
        <w:tab/>
        <w:t>Action Description with journal page number</w:t>
      </w:r>
      <w:r w:rsidRPr="00416642">
        <w:rPr>
          <w:rFonts w:cs="Times New Roman"/>
          <w:u w:val="single"/>
        </w:rPr>
        <w:tab/>
      </w:r>
    </w:p>
    <w:p w:rsidR="002555E7" w:rsidRDefault="002555E7" w:rsidP="002555E7">
      <w:pPr>
        <w:widowControl w:val="0"/>
        <w:tabs>
          <w:tab w:val="right" w:pos="1008"/>
          <w:tab w:val="left" w:pos="1152"/>
          <w:tab w:val="left" w:pos="1872"/>
          <w:tab w:val="left" w:pos="9187"/>
        </w:tabs>
        <w:ind w:left="2088" w:hanging="2088"/>
        <w:rPr>
          <w:rFonts w:cs="Times New Roman"/>
        </w:rPr>
      </w:pPr>
      <w:r>
        <w:rPr>
          <w:rFonts w:cs="Times New Roman"/>
        </w:rPr>
        <w:tab/>
        <w:t>3/20/2012</w:t>
      </w:r>
      <w:r>
        <w:rPr>
          <w:rFonts w:cs="Times New Roman"/>
        </w:rPr>
        <w:tab/>
        <w:t>Senate</w:t>
      </w:r>
      <w:r>
        <w:rPr>
          <w:rFonts w:cs="Times New Roman"/>
        </w:rPr>
        <w:tab/>
      </w:r>
      <w:r w:rsidRPr="00B27B70">
        <w:rPr>
          <w:rFonts w:cs="Times New Roman"/>
        </w:rPr>
        <w:t>Introduced and read first time (</w:t>
      </w:r>
      <w:hyperlink r:id="rId6" w:history="1">
        <w:r w:rsidRPr="00B27B70">
          <w:rPr>
            <w:rStyle w:val="Hyperlink"/>
            <w:rFonts w:cs="Times New Roman"/>
          </w:rPr>
          <w:t>Senate Journal</w:t>
        </w:r>
        <w:r w:rsidRPr="00B27B70">
          <w:rPr>
            <w:rStyle w:val="Hyperlink"/>
            <w:rFonts w:cs="Times New Roman"/>
          </w:rPr>
          <w:noBreakHyphen/>
          <w:t>page 72</w:t>
        </w:r>
      </w:hyperlink>
      <w:r w:rsidRPr="00B27B70">
        <w:rPr>
          <w:rFonts w:cs="Times New Roman"/>
        </w:rPr>
        <w:t>)</w:t>
      </w:r>
    </w:p>
    <w:p w:rsidR="002555E7" w:rsidRDefault="002555E7" w:rsidP="002555E7">
      <w:pPr>
        <w:widowControl w:val="0"/>
        <w:tabs>
          <w:tab w:val="right" w:pos="1008"/>
          <w:tab w:val="left" w:pos="1152"/>
          <w:tab w:val="left" w:pos="1872"/>
          <w:tab w:val="left" w:pos="9187"/>
        </w:tabs>
        <w:ind w:left="2088" w:hanging="2088"/>
        <w:rPr>
          <w:rFonts w:cs="Times New Roman"/>
        </w:rPr>
      </w:pPr>
      <w:r>
        <w:rPr>
          <w:rFonts w:cs="Times New Roman"/>
        </w:rPr>
        <w:tab/>
        <w:t>3/20/2012</w:t>
      </w:r>
      <w:r>
        <w:rPr>
          <w:rFonts w:cs="Times New Roman"/>
        </w:rPr>
        <w:tab/>
        <w:t>Senate</w:t>
      </w:r>
      <w:r>
        <w:rPr>
          <w:rFonts w:cs="Times New Roman"/>
        </w:rPr>
        <w:tab/>
      </w:r>
      <w:r w:rsidRPr="00B27B70">
        <w:rPr>
          <w:rFonts w:cs="Times New Roman"/>
        </w:rPr>
        <w:t>Referred to Com</w:t>
      </w:r>
      <w:r>
        <w:rPr>
          <w:rFonts w:cs="Times New Roman"/>
        </w:rPr>
        <w:t xml:space="preserve">mittee on </w:t>
      </w:r>
      <w:r w:rsidRPr="00B27B70">
        <w:rPr>
          <w:rFonts w:cs="Times New Roman"/>
          <w:b/>
        </w:rPr>
        <w:t>Banking and Insurance</w:t>
      </w:r>
      <w:r>
        <w:rPr>
          <w:rFonts w:cs="Times New Roman"/>
        </w:rPr>
        <w:t xml:space="preserve"> </w:t>
      </w:r>
      <w:r w:rsidRPr="00B27B70">
        <w:rPr>
          <w:rFonts w:cs="Times New Roman"/>
        </w:rPr>
        <w:t>(</w:t>
      </w:r>
      <w:hyperlink r:id="rId7" w:history="1">
        <w:r w:rsidRPr="00B27B70">
          <w:rPr>
            <w:rStyle w:val="Hyperlink"/>
            <w:rFonts w:cs="Times New Roman"/>
          </w:rPr>
          <w:t>Senate Journal</w:t>
        </w:r>
        <w:r w:rsidRPr="00B27B70">
          <w:rPr>
            <w:rStyle w:val="Hyperlink"/>
            <w:rFonts w:cs="Times New Roman"/>
          </w:rPr>
          <w:noBreakHyphen/>
          <w:t>page 72</w:t>
        </w:r>
      </w:hyperlink>
      <w:r w:rsidRPr="00B27B70">
        <w:rPr>
          <w:rFonts w:cs="Times New Roman"/>
        </w:rPr>
        <w:t>)</w:t>
      </w:r>
    </w:p>
    <w:p w:rsidR="002555E7" w:rsidRDefault="002555E7" w:rsidP="002555E7">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B27B70">
        <w:rPr>
          <w:rFonts w:cs="Times New Roman"/>
        </w:rPr>
        <w:t xml:space="preserve">Committee report: </w:t>
      </w:r>
      <w:r>
        <w:rPr>
          <w:rFonts w:cs="Times New Roman"/>
        </w:rPr>
        <w:t xml:space="preserve">Favorable </w:t>
      </w:r>
      <w:r w:rsidRPr="00B27B70">
        <w:rPr>
          <w:rFonts w:cs="Times New Roman"/>
          <w:b/>
        </w:rPr>
        <w:t>Banking and Insurance</w:t>
      </w:r>
      <w:r>
        <w:rPr>
          <w:rFonts w:cs="Times New Roman"/>
        </w:rPr>
        <w:t xml:space="preserve"> </w:t>
      </w:r>
      <w:r w:rsidRPr="00B27B70">
        <w:rPr>
          <w:rFonts w:cs="Times New Roman"/>
        </w:rPr>
        <w:t>(</w:t>
      </w:r>
      <w:hyperlink r:id="rId8" w:history="1">
        <w:r w:rsidRPr="00B27B70">
          <w:rPr>
            <w:rStyle w:val="Hyperlink"/>
            <w:rFonts w:cs="Times New Roman"/>
          </w:rPr>
          <w:t>Senate Journal</w:t>
        </w:r>
        <w:r w:rsidRPr="00B27B70">
          <w:rPr>
            <w:rStyle w:val="Hyperlink"/>
            <w:rFonts w:cs="Times New Roman"/>
          </w:rPr>
          <w:noBreakHyphen/>
          <w:t>page 17</w:t>
        </w:r>
      </w:hyperlink>
      <w:r w:rsidRPr="00B27B70">
        <w:rPr>
          <w:rFonts w:cs="Times New Roman"/>
        </w:rPr>
        <w:t>)</w:t>
      </w:r>
    </w:p>
    <w:p w:rsidR="002555E7" w:rsidRDefault="002555E7" w:rsidP="002555E7">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r>
      <w:r>
        <w:rPr>
          <w:rFonts w:cs="Times New Roman"/>
        </w:rPr>
        <w:tab/>
      </w:r>
      <w:r w:rsidRPr="00B27B70">
        <w:rPr>
          <w:rFonts w:cs="Times New Roman"/>
        </w:rPr>
        <w:t>Scrivener's error corrected</w:t>
      </w:r>
    </w:p>
    <w:p w:rsidR="002555E7" w:rsidRDefault="002555E7" w:rsidP="002555E7">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Senate</w:t>
      </w:r>
      <w:r>
        <w:rPr>
          <w:rFonts w:cs="Times New Roman"/>
        </w:rPr>
        <w:tab/>
      </w:r>
      <w:r w:rsidRPr="00B27B70">
        <w:rPr>
          <w:rFonts w:cs="Times New Roman"/>
        </w:rPr>
        <w:t>Amended (</w:t>
      </w:r>
      <w:hyperlink r:id="rId9" w:history="1">
        <w:r w:rsidRPr="00B27B70">
          <w:rPr>
            <w:rStyle w:val="Hyperlink"/>
            <w:rFonts w:cs="Times New Roman"/>
          </w:rPr>
          <w:t>Senate Journal</w:t>
        </w:r>
        <w:r w:rsidRPr="00B27B70">
          <w:rPr>
            <w:rStyle w:val="Hyperlink"/>
            <w:rFonts w:cs="Times New Roman"/>
          </w:rPr>
          <w:noBreakHyphen/>
          <w:t>page 20</w:t>
        </w:r>
      </w:hyperlink>
      <w:r w:rsidRPr="00B27B70">
        <w:rPr>
          <w:rFonts w:cs="Times New Roman"/>
        </w:rPr>
        <w:t>)</w:t>
      </w:r>
    </w:p>
    <w:p w:rsidR="002555E7" w:rsidRDefault="002555E7" w:rsidP="002555E7">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Senate</w:t>
      </w:r>
      <w:r>
        <w:rPr>
          <w:rFonts w:cs="Times New Roman"/>
        </w:rPr>
        <w:tab/>
      </w:r>
      <w:r w:rsidRPr="00B27B70">
        <w:rPr>
          <w:rFonts w:cs="Times New Roman"/>
        </w:rPr>
        <w:t>Read second time (</w:t>
      </w:r>
      <w:hyperlink r:id="rId10" w:history="1">
        <w:r w:rsidRPr="00B27B70">
          <w:rPr>
            <w:rStyle w:val="Hyperlink"/>
            <w:rFonts w:cs="Times New Roman"/>
          </w:rPr>
          <w:t>Senate Journal</w:t>
        </w:r>
        <w:r w:rsidRPr="00B27B70">
          <w:rPr>
            <w:rStyle w:val="Hyperlink"/>
            <w:rFonts w:cs="Times New Roman"/>
          </w:rPr>
          <w:noBreakHyphen/>
          <w:t>page 20</w:t>
        </w:r>
      </w:hyperlink>
      <w:r w:rsidRPr="00B27B70">
        <w:rPr>
          <w:rFonts w:cs="Times New Roman"/>
        </w:rPr>
        <w:t>)</w:t>
      </w:r>
    </w:p>
    <w:p w:rsidR="002555E7" w:rsidRDefault="002555E7" w:rsidP="002555E7">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Senate</w:t>
      </w:r>
      <w:r>
        <w:rPr>
          <w:rFonts w:cs="Times New Roman"/>
        </w:rPr>
        <w:tab/>
      </w:r>
      <w:r w:rsidRPr="00B27B70">
        <w:rPr>
          <w:rFonts w:cs="Times New Roman"/>
        </w:rPr>
        <w:t>Roll call Ayes</w:t>
      </w:r>
      <w:r>
        <w:rPr>
          <w:rFonts w:cs="Times New Roman"/>
        </w:rPr>
        <w:noBreakHyphen/>
      </w:r>
      <w:r w:rsidRPr="00B27B70">
        <w:rPr>
          <w:rFonts w:cs="Times New Roman"/>
        </w:rPr>
        <w:t>33  Nays</w:t>
      </w:r>
      <w:r>
        <w:rPr>
          <w:rFonts w:cs="Times New Roman"/>
        </w:rPr>
        <w:noBreakHyphen/>
      </w:r>
      <w:r w:rsidRPr="00B27B70">
        <w:rPr>
          <w:rFonts w:cs="Times New Roman"/>
        </w:rPr>
        <w:t>0 (</w:t>
      </w:r>
      <w:hyperlink r:id="rId11" w:history="1">
        <w:r w:rsidRPr="00B27B70">
          <w:rPr>
            <w:rStyle w:val="Hyperlink"/>
            <w:rFonts w:cs="Times New Roman"/>
          </w:rPr>
          <w:t>Senate Journal</w:t>
        </w:r>
        <w:r w:rsidRPr="00B27B70">
          <w:rPr>
            <w:rStyle w:val="Hyperlink"/>
            <w:rFonts w:cs="Times New Roman"/>
          </w:rPr>
          <w:noBreakHyphen/>
          <w:t>page 20</w:t>
        </w:r>
      </w:hyperlink>
      <w:r w:rsidRPr="00B27B70">
        <w:rPr>
          <w:rFonts w:cs="Times New Roman"/>
        </w:rPr>
        <w:t>)</w:t>
      </w:r>
    </w:p>
    <w:p w:rsidR="002555E7" w:rsidRDefault="002555E7" w:rsidP="002555E7">
      <w:pPr>
        <w:widowControl w:val="0"/>
        <w:tabs>
          <w:tab w:val="right" w:pos="1008"/>
          <w:tab w:val="left" w:pos="1152"/>
          <w:tab w:val="left" w:pos="1872"/>
          <w:tab w:val="left" w:pos="9187"/>
        </w:tabs>
        <w:ind w:left="2088" w:hanging="2088"/>
        <w:rPr>
          <w:rFonts w:cs="Times New Roman"/>
        </w:rPr>
      </w:pPr>
      <w:r>
        <w:rPr>
          <w:rFonts w:cs="Times New Roman"/>
        </w:rPr>
        <w:tab/>
        <w:t>3/30/2012</w:t>
      </w:r>
      <w:r>
        <w:rPr>
          <w:rFonts w:cs="Times New Roman"/>
        </w:rPr>
        <w:tab/>
      </w:r>
      <w:r>
        <w:rPr>
          <w:rFonts w:cs="Times New Roman"/>
        </w:rPr>
        <w:tab/>
      </w:r>
      <w:r w:rsidRPr="00B27B70">
        <w:rPr>
          <w:rFonts w:cs="Times New Roman"/>
        </w:rPr>
        <w:t>Scrivener's error corrected</w:t>
      </w:r>
    </w:p>
    <w:p w:rsidR="002555E7" w:rsidRDefault="002555E7" w:rsidP="002555E7">
      <w:pPr>
        <w:widowControl w:val="0"/>
        <w:tabs>
          <w:tab w:val="right" w:pos="1008"/>
          <w:tab w:val="left" w:pos="1152"/>
          <w:tab w:val="left" w:pos="1872"/>
          <w:tab w:val="left" w:pos="9187"/>
        </w:tabs>
        <w:ind w:left="2088" w:hanging="2088"/>
        <w:rPr>
          <w:rFonts w:cs="Times New Roman"/>
        </w:rPr>
      </w:pPr>
      <w:r>
        <w:rPr>
          <w:rFonts w:cs="Times New Roman"/>
        </w:rPr>
        <w:tab/>
        <w:t>4/10/2012</w:t>
      </w:r>
      <w:r>
        <w:rPr>
          <w:rFonts w:cs="Times New Roman"/>
        </w:rPr>
        <w:tab/>
        <w:t>Senate</w:t>
      </w:r>
      <w:r>
        <w:rPr>
          <w:rFonts w:cs="Times New Roman"/>
        </w:rPr>
        <w:tab/>
      </w:r>
      <w:r w:rsidRPr="00B27B70">
        <w:rPr>
          <w:rFonts w:cs="Times New Roman"/>
        </w:rPr>
        <w:t>Re</w:t>
      </w:r>
      <w:r>
        <w:rPr>
          <w:rFonts w:cs="Times New Roman"/>
        </w:rPr>
        <w:t xml:space="preserve">ad third time and sent to House </w:t>
      </w:r>
      <w:r w:rsidRPr="00B27B70">
        <w:rPr>
          <w:rFonts w:cs="Times New Roman"/>
        </w:rPr>
        <w:t>(</w:t>
      </w:r>
      <w:hyperlink r:id="rId12" w:history="1">
        <w:r w:rsidRPr="00B27B70">
          <w:rPr>
            <w:rStyle w:val="Hyperlink"/>
            <w:rFonts w:cs="Times New Roman"/>
          </w:rPr>
          <w:t>Senate Journal</w:t>
        </w:r>
        <w:r w:rsidRPr="00B27B70">
          <w:rPr>
            <w:rStyle w:val="Hyperlink"/>
            <w:rFonts w:cs="Times New Roman"/>
          </w:rPr>
          <w:noBreakHyphen/>
          <w:t>page 14</w:t>
        </w:r>
      </w:hyperlink>
      <w:r w:rsidRPr="00B27B70">
        <w:rPr>
          <w:rFonts w:cs="Times New Roman"/>
        </w:rPr>
        <w:t>)</w:t>
      </w:r>
    </w:p>
    <w:p w:rsidR="002555E7" w:rsidRDefault="002555E7" w:rsidP="002555E7">
      <w:pPr>
        <w:widowControl w:val="0"/>
        <w:tabs>
          <w:tab w:val="right" w:pos="1008"/>
          <w:tab w:val="left" w:pos="1152"/>
          <w:tab w:val="left" w:pos="1872"/>
          <w:tab w:val="left" w:pos="9187"/>
        </w:tabs>
        <w:ind w:left="2088" w:hanging="2088"/>
        <w:rPr>
          <w:rFonts w:cs="Times New Roman"/>
        </w:rPr>
      </w:pPr>
      <w:r>
        <w:rPr>
          <w:rFonts w:cs="Times New Roman"/>
        </w:rPr>
        <w:tab/>
        <w:t>4/17/2012</w:t>
      </w:r>
      <w:r>
        <w:rPr>
          <w:rFonts w:cs="Times New Roman"/>
        </w:rPr>
        <w:tab/>
        <w:t>House</w:t>
      </w:r>
      <w:r>
        <w:rPr>
          <w:rFonts w:cs="Times New Roman"/>
        </w:rPr>
        <w:tab/>
      </w:r>
      <w:r w:rsidRPr="00B27B70">
        <w:rPr>
          <w:rFonts w:cs="Times New Roman"/>
        </w:rPr>
        <w:t>Introduced and read first time (</w:t>
      </w:r>
      <w:hyperlink r:id="rId13" w:history="1">
        <w:r w:rsidRPr="00B27B70">
          <w:rPr>
            <w:rStyle w:val="Hyperlink"/>
            <w:rFonts w:cs="Times New Roman"/>
          </w:rPr>
          <w:t>House Journal</w:t>
        </w:r>
        <w:r w:rsidRPr="00B27B70">
          <w:rPr>
            <w:rStyle w:val="Hyperlink"/>
            <w:rFonts w:cs="Times New Roman"/>
          </w:rPr>
          <w:noBreakHyphen/>
          <w:t>page 11</w:t>
        </w:r>
      </w:hyperlink>
      <w:r w:rsidRPr="00B27B70">
        <w:rPr>
          <w:rFonts w:cs="Times New Roman"/>
        </w:rPr>
        <w:t>)</w:t>
      </w:r>
    </w:p>
    <w:p w:rsidR="002555E7" w:rsidRDefault="002555E7" w:rsidP="002555E7">
      <w:pPr>
        <w:widowControl w:val="0"/>
        <w:tabs>
          <w:tab w:val="right" w:pos="1008"/>
          <w:tab w:val="left" w:pos="1152"/>
          <w:tab w:val="left" w:pos="1872"/>
          <w:tab w:val="left" w:pos="9187"/>
        </w:tabs>
        <w:ind w:left="2088" w:hanging="2088"/>
        <w:rPr>
          <w:rFonts w:cs="Times New Roman"/>
        </w:rPr>
      </w:pPr>
      <w:r>
        <w:rPr>
          <w:rFonts w:cs="Times New Roman"/>
        </w:rPr>
        <w:tab/>
        <w:t>4/17/2012</w:t>
      </w:r>
      <w:r>
        <w:rPr>
          <w:rFonts w:cs="Times New Roman"/>
        </w:rPr>
        <w:tab/>
        <w:t>House</w:t>
      </w:r>
      <w:r>
        <w:rPr>
          <w:rFonts w:cs="Times New Roman"/>
        </w:rPr>
        <w:tab/>
      </w:r>
      <w:r w:rsidRPr="00B27B70">
        <w:rPr>
          <w:rFonts w:cs="Times New Roman"/>
        </w:rPr>
        <w:t>Ref</w:t>
      </w:r>
      <w:r>
        <w:rPr>
          <w:rFonts w:cs="Times New Roman"/>
        </w:rPr>
        <w:t xml:space="preserve">erred to Committee on </w:t>
      </w:r>
      <w:r w:rsidRPr="00B27B70">
        <w:rPr>
          <w:rFonts w:cs="Times New Roman"/>
          <w:b/>
        </w:rPr>
        <w:t>Judiciary</w:t>
      </w:r>
      <w:r>
        <w:rPr>
          <w:rFonts w:cs="Times New Roman"/>
        </w:rPr>
        <w:t xml:space="preserve"> </w:t>
      </w:r>
      <w:r w:rsidRPr="00B27B70">
        <w:rPr>
          <w:rFonts w:cs="Times New Roman"/>
        </w:rPr>
        <w:t>(</w:t>
      </w:r>
      <w:hyperlink r:id="rId14" w:history="1">
        <w:r w:rsidRPr="00B27B70">
          <w:rPr>
            <w:rStyle w:val="Hyperlink"/>
            <w:rFonts w:cs="Times New Roman"/>
          </w:rPr>
          <w:t>House Journal</w:t>
        </w:r>
        <w:r w:rsidRPr="00B27B70">
          <w:rPr>
            <w:rStyle w:val="Hyperlink"/>
            <w:rFonts w:cs="Times New Roman"/>
          </w:rPr>
          <w:noBreakHyphen/>
          <w:t>page 11</w:t>
        </w:r>
      </w:hyperlink>
      <w:r w:rsidRPr="00B27B70">
        <w:rPr>
          <w:rFonts w:cs="Times New Roman"/>
        </w:rPr>
        <w:t>)</w:t>
      </w:r>
    </w:p>
    <w:p w:rsidR="002555E7" w:rsidRDefault="002555E7" w:rsidP="002555E7">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B27B70">
        <w:rPr>
          <w:rFonts w:cs="Times New Roman"/>
        </w:rPr>
        <w:t>Committee r</w:t>
      </w:r>
      <w:r>
        <w:rPr>
          <w:rFonts w:cs="Times New Roman"/>
        </w:rPr>
        <w:t xml:space="preserve">eport: Favorable with amendment </w:t>
      </w:r>
      <w:r w:rsidRPr="00B27B70">
        <w:rPr>
          <w:rFonts w:cs="Times New Roman"/>
          <w:b/>
        </w:rPr>
        <w:t>Judiciary</w:t>
      </w:r>
      <w:r w:rsidRPr="00B27B70">
        <w:rPr>
          <w:rFonts w:cs="Times New Roman"/>
        </w:rPr>
        <w:t xml:space="preserve"> (</w:t>
      </w:r>
      <w:hyperlink r:id="rId15" w:history="1">
        <w:r w:rsidRPr="00B27B70">
          <w:rPr>
            <w:rStyle w:val="Hyperlink"/>
            <w:rFonts w:cs="Times New Roman"/>
          </w:rPr>
          <w:t>House Journal</w:t>
        </w:r>
        <w:r w:rsidRPr="00B27B70">
          <w:rPr>
            <w:rStyle w:val="Hyperlink"/>
            <w:rFonts w:cs="Times New Roman"/>
          </w:rPr>
          <w:noBreakHyphen/>
          <w:t>page 31</w:t>
        </w:r>
      </w:hyperlink>
      <w:r w:rsidRPr="00B27B70">
        <w:rPr>
          <w:rFonts w:cs="Times New Roman"/>
        </w:rPr>
        <w:t>)</w:t>
      </w:r>
    </w:p>
    <w:p w:rsidR="002555E7" w:rsidRDefault="002555E7" w:rsidP="002555E7">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B27B70">
        <w:rPr>
          <w:rFonts w:cs="Times New Roman"/>
        </w:rPr>
        <w:t>Amended (</w:t>
      </w:r>
      <w:hyperlink r:id="rId16" w:history="1">
        <w:r w:rsidRPr="00B27B70">
          <w:rPr>
            <w:rStyle w:val="Hyperlink"/>
            <w:rFonts w:cs="Times New Roman"/>
          </w:rPr>
          <w:t>House Journal</w:t>
        </w:r>
        <w:r w:rsidRPr="00B27B70">
          <w:rPr>
            <w:rStyle w:val="Hyperlink"/>
            <w:rFonts w:cs="Times New Roman"/>
          </w:rPr>
          <w:noBreakHyphen/>
          <w:t>page 68</w:t>
        </w:r>
      </w:hyperlink>
      <w:r w:rsidRPr="00B27B70">
        <w:rPr>
          <w:rFonts w:cs="Times New Roman"/>
        </w:rPr>
        <w:t>)</w:t>
      </w:r>
    </w:p>
    <w:p w:rsidR="002555E7" w:rsidRDefault="002555E7" w:rsidP="002555E7">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B27B70">
        <w:rPr>
          <w:rFonts w:cs="Times New Roman"/>
        </w:rPr>
        <w:t>Read second time (</w:t>
      </w:r>
      <w:hyperlink r:id="rId17" w:history="1">
        <w:r w:rsidRPr="00B27B70">
          <w:rPr>
            <w:rStyle w:val="Hyperlink"/>
            <w:rFonts w:cs="Times New Roman"/>
          </w:rPr>
          <w:t>House Journal</w:t>
        </w:r>
        <w:r w:rsidRPr="00B27B70">
          <w:rPr>
            <w:rStyle w:val="Hyperlink"/>
            <w:rFonts w:cs="Times New Roman"/>
          </w:rPr>
          <w:noBreakHyphen/>
          <w:t>page 68</w:t>
        </w:r>
      </w:hyperlink>
      <w:r w:rsidRPr="00B27B70">
        <w:rPr>
          <w:rFonts w:cs="Times New Roman"/>
        </w:rPr>
        <w:t>)</w:t>
      </w:r>
    </w:p>
    <w:p w:rsidR="002555E7" w:rsidRDefault="002555E7" w:rsidP="002555E7">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B27B70">
        <w:rPr>
          <w:rFonts w:cs="Times New Roman"/>
        </w:rPr>
        <w:t>Roll call Yeas</w:t>
      </w:r>
      <w:r>
        <w:rPr>
          <w:rFonts w:cs="Times New Roman"/>
        </w:rPr>
        <w:noBreakHyphen/>
      </w:r>
      <w:r w:rsidRPr="00B27B70">
        <w:rPr>
          <w:rFonts w:cs="Times New Roman"/>
        </w:rPr>
        <w:t>96  Nays</w:t>
      </w:r>
      <w:r>
        <w:rPr>
          <w:rFonts w:cs="Times New Roman"/>
        </w:rPr>
        <w:noBreakHyphen/>
      </w:r>
      <w:r w:rsidRPr="00B27B70">
        <w:rPr>
          <w:rFonts w:cs="Times New Roman"/>
        </w:rPr>
        <w:t>0 (</w:t>
      </w:r>
      <w:hyperlink r:id="rId18" w:history="1">
        <w:r w:rsidRPr="00B27B70">
          <w:rPr>
            <w:rStyle w:val="Hyperlink"/>
            <w:rFonts w:cs="Times New Roman"/>
          </w:rPr>
          <w:t>House Journal</w:t>
        </w:r>
        <w:r w:rsidRPr="00B27B70">
          <w:rPr>
            <w:rStyle w:val="Hyperlink"/>
            <w:rFonts w:cs="Times New Roman"/>
          </w:rPr>
          <w:noBreakHyphen/>
          <w:t>page 70</w:t>
        </w:r>
      </w:hyperlink>
      <w:r w:rsidRPr="00B27B70">
        <w:rPr>
          <w:rFonts w:cs="Times New Roman"/>
        </w:rPr>
        <w:t>)</w:t>
      </w:r>
    </w:p>
    <w:p w:rsidR="002555E7" w:rsidRDefault="002555E7" w:rsidP="002555E7">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B27B70">
        <w:rPr>
          <w:rFonts w:cs="Times New Roman"/>
        </w:rPr>
        <w:t>Read third t</w:t>
      </w:r>
      <w:r>
        <w:rPr>
          <w:rFonts w:cs="Times New Roman"/>
        </w:rPr>
        <w:t xml:space="preserve">ime and returned to Senate with </w:t>
      </w:r>
      <w:r w:rsidRPr="00B27B70">
        <w:rPr>
          <w:rFonts w:cs="Times New Roman"/>
        </w:rPr>
        <w:t>amendments (</w:t>
      </w:r>
      <w:hyperlink r:id="rId19" w:history="1">
        <w:r w:rsidRPr="00B27B70">
          <w:rPr>
            <w:rStyle w:val="Hyperlink"/>
            <w:rFonts w:cs="Times New Roman"/>
          </w:rPr>
          <w:t>House Journal</w:t>
        </w:r>
        <w:r w:rsidRPr="00B27B70">
          <w:rPr>
            <w:rStyle w:val="Hyperlink"/>
            <w:rFonts w:cs="Times New Roman"/>
          </w:rPr>
          <w:noBreakHyphen/>
          <w:t>page 36</w:t>
        </w:r>
      </w:hyperlink>
      <w:r w:rsidRPr="00B27B70">
        <w:rPr>
          <w:rFonts w:cs="Times New Roman"/>
        </w:rPr>
        <w:t>)</w:t>
      </w:r>
    </w:p>
    <w:p w:rsidR="002555E7" w:rsidRDefault="002555E7" w:rsidP="002555E7">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B27B70">
        <w:rPr>
          <w:rFonts w:cs="Times New Roman"/>
        </w:rPr>
        <w:t xml:space="preserve">Concurred </w:t>
      </w:r>
      <w:r>
        <w:rPr>
          <w:rFonts w:cs="Times New Roman"/>
        </w:rPr>
        <w:t xml:space="preserve">in House amendment and enrolled </w:t>
      </w:r>
      <w:r w:rsidRPr="00B27B70">
        <w:rPr>
          <w:rFonts w:cs="Times New Roman"/>
        </w:rPr>
        <w:t>(</w:t>
      </w:r>
      <w:hyperlink r:id="rId20" w:history="1">
        <w:r w:rsidRPr="00B27B70">
          <w:rPr>
            <w:rStyle w:val="Hyperlink"/>
            <w:rFonts w:cs="Times New Roman"/>
          </w:rPr>
          <w:t>Senate Journal</w:t>
        </w:r>
        <w:r w:rsidRPr="00B27B70">
          <w:rPr>
            <w:rStyle w:val="Hyperlink"/>
            <w:rFonts w:cs="Times New Roman"/>
          </w:rPr>
          <w:noBreakHyphen/>
          <w:t>page 102</w:t>
        </w:r>
      </w:hyperlink>
      <w:r w:rsidRPr="00B27B70">
        <w:rPr>
          <w:rFonts w:cs="Times New Roman"/>
        </w:rPr>
        <w:t>)</w:t>
      </w:r>
    </w:p>
    <w:p w:rsidR="002555E7" w:rsidRDefault="002555E7" w:rsidP="002555E7">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B27B70">
        <w:rPr>
          <w:rFonts w:cs="Times New Roman"/>
        </w:rPr>
        <w:t>Roll call Ayes</w:t>
      </w:r>
      <w:r>
        <w:rPr>
          <w:rFonts w:cs="Times New Roman"/>
        </w:rPr>
        <w:noBreakHyphen/>
      </w:r>
      <w:r w:rsidRPr="00B27B70">
        <w:rPr>
          <w:rFonts w:cs="Times New Roman"/>
        </w:rPr>
        <w:t>40  Nays</w:t>
      </w:r>
      <w:r>
        <w:rPr>
          <w:rFonts w:cs="Times New Roman"/>
        </w:rPr>
        <w:noBreakHyphen/>
      </w:r>
      <w:r w:rsidRPr="00B27B70">
        <w:rPr>
          <w:rFonts w:cs="Times New Roman"/>
        </w:rPr>
        <w:t>0 (</w:t>
      </w:r>
      <w:hyperlink r:id="rId21" w:history="1">
        <w:r w:rsidRPr="00B27B70">
          <w:rPr>
            <w:rStyle w:val="Hyperlink"/>
            <w:rFonts w:cs="Times New Roman"/>
          </w:rPr>
          <w:t>Senate Journal</w:t>
        </w:r>
        <w:r w:rsidRPr="00B27B70">
          <w:rPr>
            <w:rStyle w:val="Hyperlink"/>
            <w:rFonts w:cs="Times New Roman"/>
          </w:rPr>
          <w:noBreakHyphen/>
          <w:t>page 102</w:t>
        </w:r>
      </w:hyperlink>
      <w:r w:rsidRPr="00B27B70">
        <w:rPr>
          <w:rFonts w:cs="Times New Roman"/>
        </w:rPr>
        <w:t>)</w:t>
      </w:r>
    </w:p>
    <w:p w:rsidR="002555E7" w:rsidRDefault="002555E7" w:rsidP="002555E7">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B27B70">
        <w:rPr>
          <w:rFonts w:cs="Times New Roman"/>
        </w:rPr>
        <w:t>Ratified R 279</w:t>
      </w:r>
    </w:p>
    <w:p w:rsidR="002555E7" w:rsidRDefault="002555E7" w:rsidP="002555E7">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B27B70">
        <w:rPr>
          <w:rFonts w:cs="Times New Roman"/>
        </w:rPr>
        <w:t>Signed By Governor</w:t>
      </w:r>
    </w:p>
    <w:p w:rsidR="002555E7" w:rsidRDefault="002555E7" w:rsidP="002555E7">
      <w:pPr>
        <w:widowControl w:val="0"/>
        <w:tabs>
          <w:tab w:val="right" w:pos="1008"/>
          <w:tab w:val="left" w:pos="1152"/>
          <w:tab w:val="left" w:pos="1872"/>
          <w:tab w:val="left" w:pos="9187"/>
        </w:tabs>
        <w:ind w:left="2088" w:hanging="2088"/>
        <w:rPr>
          <w:rFonts w:cs="Times New Roman"/>
        </w:rPr>
      </w:pPr>
      <w:r>
        <w:rPr>
          <w:rFonts w:cs="Times New Roman"/>
        </w:rPr>
        <w:tab/>
        <w:t>6/25/2012</w:t>
      </w:r>
      <w:r>
        <w:rPr>
          <w:rFonts w:cs="Times New Roman"/>
        </w:rPr>
        <w:tab/>
      </w:r>
      <w:r>
        <w:rPr>
          <w:rFonts w:cs="Times New Roman"/>
        </w:rPr>
        <w:tab/>
      </w:r>
      <w:r w:rsidRPr="00B27B70">
        <w:rPr>
          <w:rFonts w:cs="Times New Roman"/>
        </w:rPr>
        <w:t>Effective date See Act for Effective Date</w:t>
      </w:r>
    </w:p>
    <w:p w:rsidR="002555E7" w:rsidRDefault="002555E7" w:rsidP="002555E7">
      <w:pPr>
        <w:widowControl w:val="0"/>
        <w:tabs>
          <w:tab w:val="right" w:pos="1008"/>
          <w:tab w:val="left" w:pos="1152"/>
          <w:tab w:val="left" w:pos="1872"/>
          <w:tab w:val="left" w:pos="9187"/>
        </w:tabs>
        <w:ind w:left="2088" w:hanging="2088"/>
        <w:rPr>
          <w:rFonts w:cs="Times New Roman"/>
        </w:rPr>
      </w:pPr>
      <w:r>
        <w:rPr>
          <w:rFonts w:cs="Times New Roman"/>
        </w:rPr>
        <w:tab/>
        <w:t>6/27/2012</w:t>
      </w:r>
      <w:r>
        <w:rPr>
          <w:rFonts w:cs="Times New Roman"/>
        </w:rPr>
        <w:tab/>
      </w:r>
      <w:r>
        <w:rPr>
          <w:rFonts w:cs="Times New Roman"/>
        </w:rPr>
        <w:tab/>
      </w:r>
      <w:r w:rsidRPr="00B27B70">
        <w:rPr>
          <w:rFonts w:cs="Times New Roman"/>
        </w:rPr>
        <w:t>Act No</w:t>
      </w:r>
      <w:r>
        <w:rPr>
          <w:rFonts w:cs="Times New Roman"/>
        </w:rPr>
        <w:t>. </w:t>
      </w:r>
      <w:r w:rsidRPr="00B27B70">
        <w:rPr>
          <w:rFonts w:cs="Times New Roman"/>
        </w:rPr>
        <w:t>251</w:t>
      </w:r>
    </w:p>
    <w:p w:rsidR="002555E7" w:rsidRDefault="002555E7" w:rsidP="002555E7">
      <w:pPr>
        <w:widowControl w:val="0"/>
        <w:tabs>
          <w:tab w:val="right" w:pos="1008"/>
          <w:tab w:val="left" w:pos="1152"/>
          <w:tab w:val="left" w:pos="1872"/>
          <w:tab w:val="left" w:pos="9187"/>
        </w:tabs>
        <w:ind w:left="2088" w:hanging="2088"/>
        <w:rPr>
          <w:rFonts w:cs="Times New Roman"/>
        </w:rPr>
      </w:pPr>
    </w:p>
    <w:p w:rsidR="00416642" w:rsidRPr="00416642" w:rsidRDefault="00416642" w:rsidP="00416642">
      <w:pPr>
        <w:widowControl w:val="0"/>
        <w:tabs>
          <w:tab w:val="right" w:pos="1008"/>
          <w:tab w:val="left" w:pos="1152"/>
          <w:tab w:val="left" w:pos="1872"/>
          <w:tab w:val="left" w:pos="9187"/>
        </w:tabs>
        <w:ind w:left="2088" w:hanging="2088"/>
        <w:rPr>
          <w:rFonts w:cs="Times New Roman"/>
        </w:rPr>
      </w:pPr>
    </w:p>
    <w:p w:rsidR="00416642" w:rsidRPr="00416642" w:rsidRDefault="00416642" w:rsidP="004166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16642">
        <w:rPr>
          <w:rFonts w:cs="Times New Roman"/>
          <w:b/>
        </w:rPr>
        <w:t>VERSIONS OF THIS BILL</w:t>
      </w:r>
    </w:p>
    <w:p w:rsidR="00416642" w:rsidRPr="00416642" w:rsidRDefault="00416642" w:rsidP="004166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642" w:rsidRPr="00416642" w:rsidRDefault="00BD644D" w:rsidP="004166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416642" w:rsidRPr="00416642">
          <w:rPr>
            <w:rFonts w:cs="Times New Roman"/>
            <w:color w:val="0000FF" w:themeColor="hyperlink"/>
            <w:u w:val="single"/>
          </w:rPr>
          <w:t>3/20/2012</w:t>
        </w:r>
      </w:hyperlink>
    </w:p>
    <w:p w:rsidR="00416642" w:rsidRPr="00416642" w:rsidRDefault="00BD644D" w:rsidP="0041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416642" w:rsidRPr="00416642">
          <w:rPr>
            <w:rFonts w:cs="Times New Roman"/>
            <w:color w:val="0000FF" w:themeColor="hyperlink"/>
            <w:u w:val="single"/>
          </w:rPr>
          <w:t>3/27/2012</w:t>
        </w:r>
      </w:hyperlink>
    </w:p>
    <w:p w:rsidR="00416642" w:rsidRPr="00416642" w:rsidRDefault="00BD644D" w:rsidP="0041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416642" w:rsidRPr="00416642">
          <w:rPr>
            <w:rFonts w:cs="Times New Roman"/>
            <w:color w:val="0000FF" w:themeColor="hyperlink"/>
            <w:u w:val="single"/>
          </w:rPr>
          <w:t>3/28/2012</w:t>
        </w:r>
      </w:hyperlink>
    </w:p>
    <w:p w:rsidR="00416642" w:rsidRPr="00416642" w:rsidRDefault="00BD644D" w:rsidP="0041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416642" w:rsidRPr="00416642">
          <w:rPr>
            <w:rFonts w:cs="Times New Roman"/>
            <w:color w:val="0000FF" w:themeColor="hyperlink"/>
            <w:u w:val="single"/>
          </w:rPr>
          <w:t>3/29/2012</w:t>
        </w:r>
      </w:hyperlink>
    </w:p>
    <w:p w:rsidR="00416642" w:rsidRPr="00416642" w:rsidRDefault="00BD644D" w:rsidP="0041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416642" w:rsidRPr="00416642">
          <w:rPr>
            <w:rFonts w:cs="Times New Roman"/>
            <w:color w:val="0000FF" w:themeColor="hyperlink"/>
            <w:u w:val="single"/>
          </w:rPr>
          <w:t>3/30/2012</w:t>
        </w:r>
      </w:hyperlink>
    </w:p>
    <w:p w:rsidR="00416642" w:rsidRPr="00416642" w:rsidRDefault="00BD644D" w:rsidP="0041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416642" w:rsidRPr="00416642">
          <w:rPr>
            <w:rFonts w:cs="Times New Roman"/>
            <w:color w:val="0000FF" w:themeColor="hyperlink"/>
            <w:u w:val="single"/>
          </w:rPr>
          <w:t>5/30/2012</w:t>
        </w:r>
      </w:hyperlink>
    </w:p>
    <w:p w:rsidR="00416642" w:rsidRPr="00416642" w:rsidRDefault="00BD644D" w:rsidP="0041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416642" w:rsidRPr="00416642">
          <w:rPr>
            <w:rFonts w:cs="Times New Roman"/>
            <w:color w:val="0000FF" w:themeColor="hyperlink"/>
            <w:u w:val="single"/>
          </w:rPr>
          <w:t>6/5/2012</w:t>
        </w:r>
      </w:hyperlink>
    </w:p>
    <w:p w:rsidR="00416642" w:rsidRPr="00416642" w:rsidRDefault="00416642" w:rsidP="0041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6642" w:rsidRDefault="00416642" w:rsidP="004166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16642" w:rsidSect="00416642">
          <w:pgSz w:w="12240" w:h="15840" w:code="1"/>
          <w:pgMar w:top="1080" w:right="1440" w:bottom="1080" w:left="1440" w:header="720" w:footer="720" w:gutter="0"/>
          <w:pgNumType w:start="1"/>
          <w:cols w:space="720"/>
          <w:noEndnote/>
          <w:docGrid w:linePitch="360"/>
        </w:sectPr>
      </w:pPr>
    </w:p>
    <w:p w:rsidR="00294229" w:rsidRDefault="00294229" w:rsidP="0029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(A251, R279, S1354)</w:t>
      </w:r>
    </w:p>
    <w:p w:rsidR="00294229" w:rsidRPr="008836A5" w:rsidRDefault="00294229" w:rsidP="0029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94229" w:rsidRPr="00416642" w:rsidRDefault="00294229" w:rsidP="0029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16642">
        <w:rPr>
          <w:rFonts w:cs="Times New Roman"/>
          <w:b/>
          <w:color w:val="000000" w:themeColor="text1"/>
          <w:szCs w:val="36"/>
        </w:rPr>
        <w:t xml:space="preserve">AN ACT </w:t>
      </w:r>
      <w:bookmarkStart w:id="1" w:name="titleend"/>
      <w:bookmarkEnd w:id="1"/>
      <w:r w:rsidRPr="00416642">
        <w:rPr>
          <w:rFonts w:eastAsia="Times New Roman" w:cs="Times New Roman"/>
          <w:b/>
        </w:rPr>
        <w:t>TO AMEND SECTION 35</w:t>
      </w:r>
      <w:r w:rsidRPr="00416642">
        <w:rPr>
          <w:rFonts w:eastAsia="Times New Roman" w:cs="Times New Roman"/>
          <w:b/>
        </w:rPr>
        <w:noBreakHyphen/>
        <w:t>1</w:t>
      </w:r>
      <w:r w:rsidRPr="00416642">
        <w:rPr>
          <w:rFonts w:eastAsia="Times New Roman" w:cs="Times New Roman"/>
          <w:b/>
        </w:rPr>
        <w:noBreakHyphen/>
        <w:t xml:space="preserve">604, CODE OF LAWS OF SOUTH CAROLINA, 1976, RELATING TO SECURITIES VIOLATIONS, </w:t>
      </w:r>
      <w:r>
        <w:rPr>
          <w:rFonts w:eastAsia="Times New Roman" w:cs="Times New Roman"/>
          <w:b/>
        </w:rPr>
        <w:t xml:space="preserve">SO AS </w:t>
      </w:r>
      <w:r w:rsidRPr="00416642">
        <w:rPr>
          <w:rFonts w:eastAsia="Times New Roman" w:cs="Times New Roman"/>
          <w:b/>
        </w:rPr>
        <w:t>TO REQUIRE A COPY OF ALL FINAL CEASE AND DESIST ORDERS ISSUED BY THE SECURITIES COMMISSIONER BE FORWARDED TO THE DEPARTMENT OF REVENUE AND SECRETARY OF STATE, AND TO PROVIDE THAT ALL CEASE AND DESIST ORDERS ISSUED BY THE COMMISSIONER ARE PUBLIC DOCUMENTS SUBJECT TO THE FREEDOM OF INFORMATION ACT, AND TO REQUIRE PUBLICATION OF ALL SUCH ORDER</w:t>
      </w:r>
      <w:r>
        <w:rPr>
          <w:rFonts w:eastAsia="Times New Roman" w:cs="Times New Roman"/>
          <w:b/>
        </w:rPr>
        <w:t>S</w:t>
      </w:r>
      <w:r w:rsidRPr="00416642">
        <w:rPr>
          <w:rFonts w:eastAsia="Times New Roman" w:cs="Times New Roman"/>
          <w:b/>
        </w:rPr>
        <w:t xml:space="preserve"> ON THE ATTORNEY GENERAL’S WEBSITE.</w:t>
      </w:r>
    </w:p>
    <w:p w:rsidR="00294229" w:rsidRPr="00840394" w:rsidRDefault="00294229" w:rsidP="0029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94229" w:rsidRDefault="00294229" w:rsidP="0029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40394">
        <w:rPr>
          <w:rFonts w:eastAsia="Times New Roman" w:cs="Times New Roman"/>
        </w:rPr>
        <w:t>Be it enacted by the General Assembly of the State of South Carolina:</w:t>
      </w:r>
    </w:p>
    <w:p w:rsidR="00294229" w:rsidRDefault="00294229" w:rsidP="0029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94229" w:rsidRPr="001667C1" w:rsidRDefault="00294229" w:rsidP="0029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Cease and desist orders issued by Securities Commissioner, copy of final order must be sent to Department of Revenue and Secretary of State, orders subject to Freedom of Information Act</w:t>
      </w:r>
    </w:p>
    <w:p w:rsidR="00294229" w:rsidRPr="00840394" w:rsidRDefault="00294229" w:rsidP="0029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94229" w:rsidRPr="00840394" w:rsidRDefault="00294229" w:rsidP="0029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40394">
        <w:rPr>
          <w:rFonts w:eastAsia="Times New Roman" w:cs="Times New Roman"/>
        </w:rPr>
        <w:t>SECTION</w:t>
      </w:r>
      <w:r w:rsidRPr="00840394">
        <w:rPr>
          <w:rFonts w:eastAsia="Times New Roman" w:cs="Times New Roman"/>
        </w:rPr>
        <w:tab/>
        <w:t>1.</w:t>
      </w:r>
      <w:r w:rsidRPr="00840394">
        <w:rPr>
          <w:rFonts w:eastAsia="Times New Roman" w:cs="Times New Roman"/>
        </w:rPr>
        <w:tab/>
        <w:t>Section 35</w:t>
      </w:r>
      <w:r>
        <w:rPr>
          <w:rFonts w:eastAsia="Times New Roman" w:cs="Times New Roman"/>
        </w:rPr>
        <w:noBreakHyphen/>
      </w:r>
      <w:r w:rsidRPr="00840394">
        <w:rPr>
          <w:rFonts w:eastAsia="Times New Roman" w:cs="Times New Roman"/>
        </w:rPr>
        <w:t>1</w:t>
      </w:r>
      <w:r>
        <w:rPr>
          <w:rFonts w:eastAsia="Times New Roman" w:cs="Times New Roman"/>
        </w:rPr>
        <w:noBreakHyphen/>
      </w:r>
      <w:r w:rsidRPr="00840394">
        <w:rPr>
          <w:rFonts w:eastAsia="Times New Roman" w:cs="Times New Roman"/>
        </w:rPr>
        <w:t>604 of the 1976 Code is amended to read:</w:t>
      </w:r>
    </w:p>
    <w:p w:rsidR="00294229" w:rsidRPr="00840394" w:rsidRDefault="00294229" w:rsidP="0029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294229" w:rsidRPr="00840394" w:rsidRDefault="00294229" w:rsidP="0029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0394">
        <w:rPr>
          <w:rFonts w:cs="Times New Roman"/>
          <w:u w:color="000000" w:themeColor="text1"/>
        </w:rPr>
        <w:tab/>
        <w:t>“Section 35</w:t>
      </w:r>
      <w:r>
        <w:rPr>
          <w:rFonts w:cs="Times New Roman"/>
          <w:u w:color="000000" w:themeColor="text1"/>
        </w:rPr>
        <w:noBreakHyphen/>
      </w:r>
      <w:r w:rsidRPr="00840394">
        <w:rPr>
          <w:rFonts w:cs="Times New Roman"/>
          <w:u w:color="000000" w:themeColor="text1"/>
        </w:rPr>
        <w:t>1</w:t>
      </w:r>
      <w:r>
        <w:rPr>
          <w:rFonts w:cs="Times New Roman"/>
          <w:u w:color="000000" w:themeColor="text1"/>
        </w:rPr>
        <w:noBreakHyphen/>
      </w:r>
      <w:r w:rsidRPr="00840394">
        <w:rPr>
          <w:rFonts w:cs="Times New Roman"/>
          <w:u w:color="000000" w:themeColor="text1"/>
        </w:rPr>
        <w:t>604.</w:t>
      </w:r>
      <w:r w:rsidRPr="00840394">
        <w:rPr>
          <w:rFonts w:cs="Times New Roman"/>
          <w:u w:color="000000" w:themeColor="text1"/>
        </w:rPr>
        <w:tab/>
        <w:t>(a)</w:t>
      </w:r>
      <w:r w:rsidRPr="00840394">
        <w:rPr>
          <w:rFonts w:cs="Times New Roman"/>
          <w:u w:color="000000" w:themeColor="text1"/>
        </w:rPr>
        <w:tab/>
        <w:t xml:space="preserve">If the Securities Commissioner determines that a person has engaged, is engaging, or is about to engage in an act, practice, or course of business constituting a violation of this chapter or a rule adopted or order issued under this chapter or that a person has materially aided, is materially aiding, or is about to materially aid an act, practice, or course of business constituting a violation of this chapter or a rule adopted or order issued under this chapter, the Securities Commissioner may: </w:t>
      </w:r>
    </w:p>
    <w:p w:rsidR="00294229" w:rsidRPr="00840394" w:rsidRDefault="00294229" w:rsidP="0029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0394">
        <w:rPr>
          <w:rFonts w:cs="Times New Roman"/>
          <w:u w:color="000000" w:themeColor="text1"/>
        </w:rPr>
        <w:tab/>
      </w:r>
      <w:r w:rsidRPr="00840394">
        <w:rPr>
          <w:rFonts w:cs="Times New Roman"/>
          <w:u w:color="000000" w:themeColor="text1"/>
        </w:rPr>
        <w:tab/>
        <w:t>(1)</w:t>
      </w:r>
      <w:r w:rsidRPr="00840394">
        <w:rPr>
          <w:rFonts w:cs="Times New Roman"/>
          <w:u w:color="000000" w:themeColor="text1"/>
        </w:rPr>
        <w:tab/>
        <w:t xml:space="preserve">issue an order directing the person to cease and desist from engaging in the act, practice, or course of business or to take other action necessary or appropriate to comply with this chapter; </w:t>
      </w:r>
    </w:p>
    <w:p w:rsidR="00294229" w:rsidRPr="00840394" w:rsidRDefault="00294229" w:rsidP="0029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0394">
        <w:rPr>
          <w:rFonts w:cs="Times New Roman"/>
          <w:u w:color="000000" w:themeColor="text1"/>
        </w:rPr>
        <w:tab/>
      </w:r>
      <w:r w:rsidRPr="00840394">
        <w:rPr>
          <w:rFonts w:cs="Times New Roman"/>
          <w:u w:color="000000" w:themeColor="text1"/>
        </w:rPr>
        <w:tab/>
        <w:t>(2)</w:t>
      </w:r>
      <w:r w:rsidRPr="00840394">
        <w:rPr>
          <w:rFonts w:cs="Times New Roman"/>
          <w:u w:color="000000" w:themeColor="text1"/>
        </w:rPr>
        <w:tab/>
        <w:t>issue an order denying, suspending, revoking, or conditioning the exemptions for a broker</w:t>
      </w:r>
      <w:r>
        <w:rPr>
          <w:rFonts w:cs="Times New Roman"/>
          <w:u w:color="000000" w:themeColor="text1"/>
        </w:rPr>
        <w:noBreakHyphen/>
      </w:r>
      <w:r w:rsidRPr="00840394">
        <w:rPr>
          <w:rFonts w:cs="Times New Roman"/>
          <w:u w:color="000000" w:themeColor="text1"/>
        </w:rPr>
        <w:t>dealer under Section 35</w:t>
      </w:r>
      <w:r>
        <w:rPr>
          <w:rFonts w:cs="Times New Roman"/>
          <w:u w:color="000000" w:themeColor="text1"/>
        </w:rPr>
        <w:noBreakHyphen/>
      </w:r>
      <w:r w:rsidRPr="00840394">
        <w:rPr>
          <w:rFonts w:cs="Times New Roman"/>
          <w:u w:color="000000" w:themeColor="text1"/>
        </w:rPr>
        <w:t>1</w:t>
      </w:r>
      <w:r>
        <w:rPr>
          <w:rFonts w:cs="Times New Roman"/>
          <w:u w:color="000000" w:themeColor="text1"/>
        </w:rPr>
        <w:noBreakHyphen/>
      </w:r>
      <w:r w:rsidRPr="00840394">
        <w:rPr>
          <w:rFonts w:cs="Times New Roman"/>
          <w:u w:color="000000" w:themeColor="text1"/>
        </w:rPr>
        <w:t>401(b)(1)(D) or (F) or an investment adviser under Section 35</w:t>
      </w:r>
      <w:r>
        <w:rPr>
          <w:rFonts w:cs="Times New Roman"/>
          <w:u w:color="000000" w:themeColor="text1"/>
        </w:rPr>
        <w:noBreakHyphen/>
      </w:r>
      <w:r w:rsidRPr="00840394">
        <w:rPr>
          <w:rFonts w:cs="Times New Roman"/>
          <w:u w:color="000000" w:themeColor="text1"/>
        </w:rPr>
        <w:t>1</w:t>
      </w:r>
      <w:r>
        <w:rPr>
          <w:rFonts w:cs="Times New Roman"/>
          <w:u w:color="000000" w:themeColor="text1"/>
        </w:rPr>
        <w:noBreakHyphen/>
      </w:r>
      <w:r w:rsidRPr="00840394">
        <w:rPr>
          <w:rFonts w:cs="Times New Roman"/>
          <w:u w:color="000000" w:themeColor="text1"/>
        </w:rPr>
        <w:t xml:space="preserve">403(b)(1)(C); or </w:t>
      </w:r>
    </w:p>
    <w:p w:rsidR="00294229" w:rsidRPr="00840394" w:rsidRDefault="00294229" w:rsidP="0029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0394">
        <w:rPr>
          <w:rFonts w:cs="Times New Roman"/>
          <w:u w:color="000000" w:themeColor="text1"/>
        </w:rPr>
        <w:tab/>
      </w:r>
      <w:r w:rsidRPr="00840394">
        <w:rPr>
          <w:rFonts w:cs="Times New Roman"/>
          <w:u w:color="000000" w:themeColor="text1"/>
        </w:rPr>
        <w:tab/>
        <w:t>(3)</w:t>
      </w:r>
      <w:r w:rsidRPr="00840394">
        <w:rPr>
          <w:rFonts w:cs="Times New Roman"/>
          <w:u w:color="000000" w:themeColor="text1"/>
        </w:rPr>
        <w:tab/>
        <w:t>issue an order under Section 35</w:t>
      </w:r>
      <w:r>
        <w:rPr>
          <w:rFonts w:cs="Times New Roman"/>
          <w:u w:color="000000" w:themeColor="text1"/>
        </w:rPr>
        <w:noBreakHyphen/>
      </w:r>
      <w:r w:rsidRPr="00840394">
        <w:rPr>
          <w:rFonts w:cs="Times New Roman"/>
          <w:u w:color="000000" w:themeColor="text1"/>
        </w:rPr>
        <w:t>1</w:t>
      </w:r>
      <w:r>
        <w:rPr>
          <w:rFonts w:cs="Times New Roman"/>
          <w:u w:color="000000" w:themeColor="text1"/>
        </w:rPr>
        <w:noBreakHyphen/>
      </w:r>
      <w:r w:rsidRPr="00840394">
        <w:rPr>
          <w:rFonts w:cs="Times New Roman"/>
          <w:u w:color="000000" w:themeColor="text1"/>
        </w:rPr>
        <w:t xml:space="preserve">204. </w:t>
      </w:r>
    </w:p>
    <w:p w:rsidR="00294229" w:rsidRPr="00840394" w:rsidRDefault="00294229" w:rsidP="0029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0394">
        <w:rPr>
          <w:rFonts w:cs="Times New Roman"/>
          <w:u w:color="000000" w:themeColor="text1"/>
        </w:rPr>
        <w:tab/>
        <w:t>(b)</w:t>
      </w:r>
      <w:r w:rsidRPr="00840394">
        <w:rPr>
          <w:rFonts w:cs="Times New Roman"/>
          <w:u w:color="000000" w:themeColor="text1"/>
        </w:rPr>
        <w:tab/>
        <w:t xml:space="preserve">An order under subsection (a) is effective on the date of issuance. Upon issuance of the order, the Securities Commissioner shall promptly serve each person subject to the order with a copy of the order and a notice that the order has been entered. The order must include a statement of any civil penalty or costs of investigation the Securities Commissioner will seek, a statement of the reasons for the order, and notice that, within </w:t>
      </w:r>
      <w:r>
        <w:rPr>
          <w:rFonts w:cs="Times New Roman"/>
          <w:u w:color="000000" w:themeColor="text1"/>
        </w:rPr>
        <w:t>fifteen</w:t>
      </w:r>
      <w:r w:rsidRPr="00840394">
        <w:rPr>
          <w:rFonts w:cs="Times New Roman"/>
          <w:u w:color="000000" w:themeColor="text1"/>
        </w:rPr>
        <w:t xml:space="preserve"> days after receipt of a request in a record from the person, the matter will be scheduled for a hearing. If a person subject to the order does not request a hearing and none is ordered by the Securities Commissioner within </w:t>
      </w:r>
      <w:r>
        <w:rPr>
          <w:rFonts w:cs="Times New Roman"/>
          <w:u w:color="000000" w:themeColor="text1"/>
        </w:rPr>
        <w:t>thirty</w:t>
      </w:r>
      <w:r w:rsidRPr="00840394">
        <w:rPr>
          <w:rFonts w:cs="Times New Roman"/>
          <w:u w:color="000000" w:themeColor="text1"/>
        </w:rPr>
        <w:t xml:space="preserve"> days after the date of service of the order, the order, which may include a civil penalty or costs of the investigation if a civil penalty or costs were sought becomes final as to that person by operation of law. If a hearing is requested or ordered, the Securities Commissioner, after notice of and opportunity for hearing to each person subject to the order, may modify or vacate the order or extend it until final determination. </w:t>
      </w:r>
    </w:p>
    <w:p w:rsidR="00294229" w:rsidRPr="00840394" w:rsidRDefault="00294229" w:rsidP="0029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0394">
        <w:rPr>
          <w:rFonts w:cs="Times New Roman"/>
          <w:u w:color="000000" w:themeColor="text1"/>
        </w:rPr>
        <w:tab/>
        <w:t>(c)</w:t>
      </w:r>
      <w:r w:rsidRPr="00840394">
        <w:rPr>
          <w:rFonts w:cs="Times New Roman"/>
          <w:u w:color="000000" w:themeColor="text1"/>
        </w:rPr>
        <w:tab/>
        <w:t xml:space="preserve">If a hearing is requested or ordered pursuant to subsection (b), a hearing must be held. A final order may not be issued unless the Securities Commissioner makes findings of fact and conclusions of law in a record. The final order may make final, vacate, or modify the order issued under subsection (a). </w:t>
      </w:r>
    </w:p>
    <w:p w:rsidR="00294229" w:rsidRPr="00840394" w:rsidRDefault="00294229" w:rsidP="0029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0394">
        <w:rPr>
          <w:rFonts w:cs="Times New Roman"/>
          <w:u w:color="000000" w:themeColor="text1"/>
        </w:rPr>
        <w:tab/>
        <w:t>(d)</w:t>
      </w:r>
      <w:r w:rsidRPr="00840394">
        <w:rPr>
          <w:rFonts w:cs="Times New Roman"/>
          <w:u w:color="000000" w:themeColor="text1"/>
        </w:rPr>
        <w:tab/>
        <w:t xml:space="preserve">In a final order under subsection (c), the Securities Commissioner may impose a civil penalty in an amount not to exceed </w:t>
      </w:r>
      <w:r>
        <w:rPr>
          <w:rFonts w:cs="Times New Roman"/>
          <w:u w:color="000000" w:themeColor="text1"/>
        </w:rPr>
        <w:t>ten thousand dollars</w:t>
      </w:r>
      <w:r w:rsidRPr="00840394">
        <w:rPr>
          <w:rFonts w:cs="Times New Roman"/>
          <w:u w:color="000000" w:themeColor="text1"/>
        </w:rPr>
        <w:t xml:space="preserve"> for each violation. </w:t>
      </w:r>
    </w:p>
    <w:p w:rsidR="00294229" w:rsidRPr="00840394" w:rsidRDefault="00294229" w:rsidP="0029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0394">
        <w:rPr>
          <w:rFonts w:cs="Times New Roman"/>
          <w:u w:color="000000" w:themeColor="text1"/>
        </w:rPr>
        <w:tab/>
        <w:t>(e)</w:t>
      </w:r>
      <w:r w:rsidRPr="00840394">
        <w:rPr>
          <w:rFonts w:cs="Times New Roman"/>
          <w:u w:color="000000" w:themeColor="text1"/>
        </w:rPr>
        <w:tab/>
        <w:t xml:space="preserve">In a final order, the Securities Commissioner may charge the actual cost of an investigation or proceeding for a violation of this chapter or a rule adopted or order issued under this chapter. </w:t>
      </w:r>
    </w:p>
    <w:p w:rsidR="00294229" w:rsidRPr="00840394" w:rsidRDefault="00294229" w:rsidP="0029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0394">
        <w:rPr>
          <w:rFonts w:cs="Times New Roman"/>
          <w:u w:color="000000" w:themeColor="text1"/>
        </w:rPr>
        <w:tab/>
        <w:t>(f)</w:t>
      </w:r>
      <w:r w:rsidRPr="00840394">
        <w:rPr>
          <w:rFonts w:cs="Times New Roman"/>
          <w:u w:color="000000" w:themeColor="text1"/>
        </w:rPr>
        <w:tab/>
        <w:t>If a petition for judicial review of a final order is not filed in accordance with Section 35</w:t>
      </w:r>
      <w:r>
        <w:rPr>
          <w:rFonts w:cs="Times New Roman"/>
          <w:u w:color="000000" w:themeColor="text1"/>
        </w:rPr>
        <w:noBreakHyphen/>
      </w:r>
      <w:r w:rsidRPr="00840394">
        <w:rPr>
          <w:rFonts w:cs="Times New Roman"/>
          <w:u w:color="000000" w:themeColor="text1"/>
        </w:rPr>
        <w:t>1</w:t>
      </w:r>
      <w:r>
        <w:rPr>
          <w:rFonts w:cs="Times New Roman"/>
          <w:u w:color="000000" w:themeColor="text1"/>
        </w:rPr>
        <w:noBreakHyphen/>
      </w:r>
      <w:r w:rsidRPr="00840394">
        <w:rPr>
          <w:rFonts w:cs="Times New Roman"/>
          <w:u w:color="000000" w:themeColor="text1"/>
        </w:rPr>
        <w:t xml:space="preserve">609, the Securities Commissioner may file a certified copy of the final order with the clerk of a court of competent jurisdiction. The order so filed has the same effect as a judgment of the court and may be recorded, enforced, or satisfied in the same manner as a judgment of the court.  A copy of a final order must be forwarded to the South Carolina Department of Revenue and the South Carolina </w:t>
      </w:r>
      <w:r>
        <w:rPr>
          <w:rFonts w:cs="Times New Roman"/>
          <w:u w:color="000000" w:themeColor="text1"/>
        </w:rPr>
        <w:t xml:space="preserve">Office of the </w:t>
      </w:r>
      <w:r w:rsidRPr="00840394">
        <w:rPr>
          <w:rFonts w:cs="Times New Roman"/>
          <w:u w:color="000000" w:themeColor="text1"/>
        </w:rPr>
        <w:t xml:space="preserve">Secretary of State. </w:t>
      </w:r>
    </w:p>
    <w:p w:rsidR="00294229" w:rsidRPr="00840394" w:rsidRDefault="00294229" w:rsidP="0029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0394">
        <w:rPr>
          <w:rFonts w:cs="Times New Roman"/>
          <w:u w:color="000000" w:themeColor="text1"/>
        </w:rPr>
        <w:tab/>
        <w:t>(g)</w:t>
      </w:r>
      <w:r w:rsidRPr="00840394">
        <w:rPr>
          <w:rFonts w:cs="Times New Roman"/>
          <w:u w:color="000000" w:themeColor="text1"/>
        </w:rPr>
        <w:tab/>
        <w:t xml:space="preserve">If a person does not comply with an order under this section, the Securities Commissioner may petition a court of competent jurisdiction to enforce the order. The court may not require the Securities Commissioner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for contempt in an amount not less than </w:t>
      </w:r>
      <w:r>
        <w:rPr>
          <w:rFonts w:cs="Times New Roman"/>
          <w:u w:color="000000" w:themeColor="text1"/>
        </w:rPr>
        <w:t>five hundred dollars</w:t>
      </w:r>
      <w:r w:rsidRPr="00840394">
        <w:rPr>
          <w:rFonts w:cs="Times New Roman"/>
          <w:u w:color="000000" w:themeColor="text1"/>
        </w:rPr>
        <w:t xml:space="preserve"> but not greater than </w:t>
      </w:r>
      <w:r>
        <w:rPr>
          <w:rFonts w:cs="Times New Roman"/>
          <w:u w:color="000000" w:themeColor="text1"/>
        </w:rPr>
        <w:t>five thousand dollars</w:t>
      </w:r>
      <w:r w:rsidRPr="00840394">
        <w:rPr>
          <w:rFonts w:cs="Times New Roman"/>
          <w:u w:color="000000" w:themeColor="text1"/>
        </w:rPr>
        <w:t xml:space="preserve"> for each violation and may grant any other relief the court determines is just and proper in the circumstances.</w:t>
      </w:r>
    </w:p>
    <w:p w:rsidR="00294229" w:rsidRDefault="00294229" w:rsidP="0029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0394">
        <w:rPr>
          <w:rFonts w:cs="Times New Roman"/>
          <w:u w:color="000000" w:themeColor="text1"/>
        </w:rPr>
        <w:tab/>
      </w:r>
      <w:r w:rsidRPr="00840394">
        <w:rPr>
          <w:rFonts w:cs="Times New Roman"/>
        </w:rPr>
        <w:t>(h)</w:t>
      </w:r>
      <w:r w:rsidRPr="00840394">
        <w:rPr>
          <w:rFonts w:cs="Times New Roman"/>
        </w:rPr>
        <w:tab/>
        <w:t>All orders issued under this section are public documents subject to the Freedom of Information Act and must be published on the Attorney General</w:t>
      </w:r>
      <w:r w:rsidRPr="00271DC8">
        <w:rPr>
          <w:rFonts w:cs="Times New Roman"/>
        </w:rPr>
        <w:t>’</w:t>
      </w:r>
      <w:r w:rsidRPr="00840394">
        <w:rPr>
          <w:rFonts w:cs="Times New Roman"/>
        </w:rPr>
        <w:t>s website searchable by the name of the parties involved.”</w:t>
      </w:r>
    </w:p>
    <w:p w:rsidR="00294229" w:rsidRDefault="00294229" w:rsidP="0029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4229" w:rsidRPr="001667C1" w:rsidRDefault="00294229" w:rsidP="0029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cs="Times New Roman"/>
          <w:b/>
        </w:rPr>
        <w:t>Time effective</w:t>
      </w:r>
    </w:p>
    <w:p w:rsidR="00294229" w:rsidRPr="00840394" w:rsidRDefault="00294229" w:rsidP="0029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94229" w:rsidRPr="00840394" w:rsidRDefault="00294229" w:rsidP="0029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40394">
        <w:rPr>
          <w:rFonts w:eastAsia="Times New Roman" w:cs="Times New Roman"/>
        </w:rPr>
        <w:t>SECTION</w:t>
      </w:r>
      <w:r w:rsidRPr="00840394">
        <w:rPr>
          <w:rFonts w:eastAsia="Times New Roman" w:cs="Times New Roman"/>
        </w:rPr>
        <w:tab/>
        <w:t>2.</w:t>
      </w:r>
      <w:r w:rsidRPr="00840394">
        <w:rPr>
          <w:rFonts w:eastAsia="Times New Roman" w:cs="Times New Roman"/>
        </w:rPr>
        <w:tab/>
        <w:t>This act takes effect upon approval by the Governor and applies only to orders issued after the effective date of this act.</w:t>
      </w:r>
    </w:p>
    <w:p w:rsidR="00294229" w:rsidRPr="00840394" w:rsidRDefault="00294229" w:rsidP="0029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4229" w:rsidRDefault="00294229" w:rsidP="00294229">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294229" w:rsidRDefault="00294229" w:rsidP="00294229">
      <w:pPr>
        <w:tabs>
          <w:tab w:val="left" w:pos="1440"/>
          <w:tab w:val="left" w:pos="1800"/>
          <w:tab w:val="left" w:pos="2880"/>
        </w:tabs>
        <w:rPr>
          <w:color w:val="000000" w:themeColor="text1"/>
        </w:rPr>
      </w:pPr>
    </w:p>
    <w:p w:rsidR="00294229" w:rsidRDefault="00294229" w:rsidP="00294229">
      <w:pPr>
        <w:tabs>
          <w:tab w:val="left" w:pos="1440"/>
          <w:tab w:val="left" w:pos="1800"/>
          <w:tab w:val="left" w:pos="2880"/>
        </w:tabs>
        <w:rPr>
          <w:color w:val="000000" w:themeColor="text1"/>
        </w:rPr>
      </w:pPr>
      <w:r>
        <w:rPr>
          <w:color w:val="000000" w:themeColor="text1"/>
        </w:rPr>
        <w:t>Approved the 18</w:t>
      </w:r>
      <w:r w:rsidRPr="00315B85">
        <w:rPr>
          <w:color w:val="000000" w:themeColor="text1"/>
          <w:vertAlign w:val="superscript"/>
        </w:rPr>
        <w:t>th</w:t>
      </w:r>
      <w:r>
        <w:rPr>
          <w:color w:val="000000" w:themeColor="text1"/>
        </w:rPr>
        <w:t xml:space="preserve"> day of June, 2012. </w:t>
      </w:r>
    </w:p>
    <w:p w:rsidR="00294229" w:rsidRDefault="00294229" w:rsidP="00294229">
      <w:pPr>
        <w:tabs>
          <w:tab w:val="left" w:pos="1440"/>
          <w:tab w:val="left" w:pos="1800"/>
          <w:tab w:val="left" w:pos="2880"/>
        </w:tabs>
        <w:jc w:val="center"/>
        <w:rPr>
          <w:color w:val="000000" w:themeColor="text1"/>
        </w:rPr>
      </w:pPr>
    </w:p>
    <w:p w:rsidR="00294229" w:rsidRDefault="00294229" w:rsidP="00294229">
      <w:pPr>
        <w:tabs>
          <w:tab w:val="left" w:pos="1440"/>
          <w:tab w:val="left" w:pos="1800"/>
          <w:tab w:val="left" w:pos="2880"/>
        </w:tabs>
        <w:jc w:val="center"/>
        <w:rPr>
          <w:color w:val="000000" w:themeColor="text1"/>
        </w:rPr>
      </w:pPr>
      <w:r>
        <w:rPr>
          <w:color w:val="000000" w:themeColor="text1"/>
        </w:rPr>
        <w:t>__________</w:t>
      </w:r>
    </w:p>
    <w:p w:rsidR="008836A5" w:rsidRPr="00131CA3" w:rsidRDefault="008836A5" w:rsidP="00294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31CA3" w:rsidSect="00416642">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460" w:rsidRDefault="00CB6460" w:rsidP="007D5FAC">
      <w:r>
        <w:separator/>
      </w:r>
    </w:p>
  </w:endnote>
  <w:endnote w:type="continuationSeparator" w:id="0">
    <w:p w:rsidR="00CB6460" w:rsidRDefault="00CB646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642" w:rsidRPr="00416642" w:rsidRDefault="00416642" w:rsidP="00416642">
    <w:pPr>
      <w:pStyle w:val="Footer"/>
      <w:tabs>
        <w:tab w:val="clear" w:pos="4680"/>
        <w:tab w:val="clear" w:pos="9360"/>
        <w:tab w:val="center" w:pos="3168"/>
      </w:tabs>
      <w:spacing w:before="120"/>
    </w:pPr>
    <w:r>
      <w:tab/>
    </w:r>
    <w:r w:rsidR="008C1AEF">
      <w:fldChar w:fldCharType="begin"/>
    </w:r>
    <w:r w:rsidR="008C5C1F">
      <w:instrText xml:space="preserve"> PAGE  \* MERGEFORMAT </w:instrText>
    </w:r>
    <w:r w:rsidR="008C1AEF">
      <w:fldChar w:fldCharType="separate"/>
    </w:r>
    <w:r w:rsidR="00294229">
      <w:rPr>
        <w:noProof/>
      </w:rPr>
      <w:t>3</w:t>
    </w:r>
    <w:r w:rsidR="008C1AE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6642" w:rsidRDefault="004166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460" w:rsidRDefault="00CB6460" w:rsidP="007D5FAC">
      <w:r>
        <w:separator/>
      </w:r>
    </w:p>
  </w:footnote>
  <w:footnote w:type="continuationSeparator" w:id="0">
    <w:p w:rsidR="00CB6460" w:rsidRDefault="00CB646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1354"/>
    <w:docVar w:name="ActSecretary" w:val="Morgan"/>
    <w:docVar w:name="ActSIdno" w:val="(583)  1354AB12"/>
    <w:docVar w:name="clipname" w:val="1354AB12"/>
    <w:docVar w:name="dvBillNumber" w:val="1354"/>
    <w:docVar w:name="dvBillNumberPrefix" w:val="S"/>
    <w:docVar w:name="dvOriginalBody" w:val="Senate"/>
    <w:docVar w:name="OrigSENATEBillNo" w:val="1354"/>
    <w:docVar w:name="SENATEACTFULLPATH" w:val="L:\COUNCIL\ACTS\1354AB12.DOCX"/>
    <w:docVar w:name="WhatActtype" w:val="AN ACT"/>
  </w:docVars>
  <w:rsids>
    <w:rsidRoot w:val="00CF6341"/>
    <w:rsid w:val="00002DE0"/>
    <w:rsid w:val="00020349"/>
    <w:rsid w:val="00021B0B"/>
    <w:rsid w:val="00024A6C"/>
    <w:rsid w:val="00030487"/>
    <w:rsid w:val="000339D8"/>
    <w:rsid w:val="00040C05"/>
    <w:rsid w:val="00043469"/>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A3"/>
    <w:rsid w:val="00131CE5"/>
    <w:rsid w:val="00135DDF"/>
    <w:rsid w:val="0013620F"/>
    <w:rsid w:val="00136AA0"/>
    <w:rsid w:val="00141278"/>
    <w:rsid w:val="0014525A"/>
    <w:rsid w:val="001519E2"/>
    <w:rsid w:val="001626DB"/>
    <w:rsid w:val="001667C1"/>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1109"/>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55E7"/>
    <w:rsid w:val="00257ACD"/>
    <w:rsid w:val="002710C8"/>
    <w:rsid w:val="00271D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229"/>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1BE"/>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148A"/>
    <w:rsid w:val="003D2A73"/>
    <w:rsid w:val="00400828"/>
    <w:rsid w:val="00412B47"/>
    <w:rsid w:val="00414C2A"/>
    <w:rsid w:val="004157C4"/>
    <w:rsid w:val="00416642"/>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673D"/>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0798"/>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27A2F"/>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3F1F"/>
    <w:rsid w:val="00604D60"/>
    <w:rsid w:val="006055BC"/>
    <w:rsid w:val="00605B6E"/>
    <w:rsid w:val="00605C15"/>
    <w:rsid w:val="0060700F"/>
    <w:rsid w:val="0061164A"/>
    <w:rsid w:val="00612BB0"/>
    <w:rsid w:val="006236C9"/>
    <w:rsid w:val="00625487"/>
    <w:rsid w:val="00626F43"/>
    <w:rsid w:val="00630819"/>
    <w:rsid w:val="0063724D"/>
    <w:rsid w:val="00637439"/>
    <w:rsid w:val="0064018A"/>
    <w:rsid w:val="00641A70"/>
    <w:rsid w:val="00643998"/>
    <w:rsid w:val="006533EA"/>
    <w:rsid w:val="00655550"/>
    <w:rsid w:val="00657AB1"/>
    <w:rsid w:val="00663AC3"/>
    <w:rsid w:val="00672966"/>
    <w:rsid w:val="006750A0"/>
    <w:rsid w:val="006807BF"/>
    <w:rsid w:val="00690F2C"/>
    <w:rsid w:val="00690F99"/>
    <w:rsid w:val="00691B24"/>
    <w:rsid w:val="00696C4D"/>
    <w:rsid w:val="00696F5B"/>
    <w:rsid w:val="006A39AF"/>
    <w:rsid w:val="006A4214"/>
    <w:rsid w:val="006A5B40"/>
    <w:rsid w:val="006A65C8"/>
    <w:rsid w:val="006A6F1D"/>
    <w:rsid w:val="006B183E"/>
    <w:rsid w:val="006B263A"/>
    <w:rsid w:val="006B4FA6"/>
    <w:rsid w:val="006C7535"/>
    <w:rsid w:val="006C7D00"/>
    <w:rsid w:val="006C7DDE"/>
    <w:rsid w:val="006C7E7F"/>
    <w:rsid w:val="006D7537"/>
    <w:rsid w:val="006F191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526A0"/>
    <w:rsid w:val="00764BFB"/>
    <w:rsid w:val="00765D0A"/>
    <w:rsid w:val="007664A2"/>
    <w:rsid w:val="007746C2"/>
    <w:rsid w:val="00775B87"/>
    <w:rsid w:val="00784A23"/>
    <w:rsid w:val="007946C3"/>
    <w:rsid w:val="007A73EA"/>
    <w:rsid w:val="007B0E40"/>
    <w:rsid w:val="007B1394"/>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1AEF"/>
    <w:rsid w:val="008C325E"/>
    <w:rsid w:val="008C5C1F"/>
    <w:rsid w:val="008D0A86"/>
    <w:rsid w:val="008E03BA"/>
    <w:rsid w:val="008E1BCF"/>
    <w:rsid w:val="008F4CA1"/>
    <w:rsid w:val="008F510F"/>
    <w:rsid w:val="008F5F0A"/>
    <w:rsid w:val="008F7D5B"/>
    <w:rsid w:val="00900319"/>
    <w:rsid w:val="0090133D"/>
    <w:rsid w:val="009038CA"/>
    <w:rsid w:val="009057E7"/>
    <w:rsid w:val="009076FA"/>
    <w:rsid w:val="009112BB"/>
    <w:rsid w:val="00916EE8"/>
    <w:rsid w:val="0092121C"/>
    <w:rsid w:val="009218CD"/>
    <w:rsid w:val="00937AF4"/>
    <w:rsid w:val="00937C37"/>
    <w:rsid w:val="00940A90"/>
    <w:rsid w:val="00947070"/>
    <w:rsid w:val="00953BF7"/>
    <w:rsid w:val="009560AB"/>
    <w:rsid w:val="009631DC"/>
    <w:rsid w:val="00971351"/>
    <w:rsid w:val="0097332E"/>
    <w:rsid w:val="00974FD7"/>
    <w:rsid w:val="00980444"/>
    <w:rsid w:val="00982E93"/>
    <w:rsid w:val="00990677"/>
    <w:rsid w:val="009974E6"/>
    <w:rsid w:val="00997D30"/>
    <w:rsid w:val="009A31B6"/>
    <w:rsid w:val="009B0FA5"/>
    <w:rsid w:val="009B6EA6"/>
    <w:rsid w:val="009C170D"/>
    <w:rsid w:val="009D0B32"/>
    <w:rsid w:val="009D75E7"/>
    <w:rsid w:val="009F42DA"/>
    <w:rsid w:val="00A03978"/>
    <w:rsid w:val="00A050C0"/>
    <w:rsid w:val="00A062DB"/>
    <w:rsid w:val="00A07675"/>
    <w:rsid w:val="00A14F94"/>
    <w:rsid w:val="00A22884"/>
    <w:rsid w:val="00A23CED"/>
    <w:rsid w:val="00A25E64"/>
    <w:rsid w:val="00A26387"/>
    <w:rsid w:val="00A3022E"/>
    <w:rsid w:val="00A450A2"/>
    <w:rsid w:val="00A46627"/>
    <w:rsid w:val="00A475E8"/>
    <w:rsid w:val="00A54AC5"/>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85652"/>
    <w:rsid w:val="00BA2343"/>
    <w:rsid w:val="00BB1593"/>
    <w:rsid w:val="00BB43F6"/>
    <w:rsid w:val="00BB7B1B"/>
    <w:rsid w:val="00BC5FF9"/>
    <w:rsid w:val="00BD644D"/>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0ED0"/>
    <w:rsid w:val="00C73A60"/>
    <w:rsid w:val="00C74282"/>
    <w:rsid w:val="00C74E9D"/>
    <w:rsid w:val="00C837F6"/>
    <w:rsid w:val="00C92B7D"/>
    <w:rsid w:val="00C92E2B"/>
    <w:rsid w:val="00C94E59"/>
    <w:rsid w:val="00C97CB8"/>
    <w:rsid w:val="00CA23B8"/>
    <w:rsid w:val="00CA4CD7"/>
    <w:rsid w:val="00CB12FE"/>
    <w:rsid w:val="00CB6460"/>
    <w:rsid w:val="00CC2825"/>
    <w:rsid w:val="00CE1407"/>
    <w:rsid w:val="00CE54EA"/>
    <w:rsid w:val="00CE5B85"/>
    <w:rsid w:val="00CF6341"/>
    <w:rsid w:val="00D00681"/>
    <w:rsid w:val="00D04DCB"/>
    <w:rsid w:val="00D1180E"/>
    <w:rsid w:val="00D132DB"/>
    <w:rsid w:val="00D13C21"/>
    <w:rsid w:val="00D16DAA"/>
    <w:rsid w:val="00D17AD0"/>
    <w:rsid w:val="00D20F47"/>
    <w:rsid w:val="00D24F96"/>
    <w:rsid w:val="00D25595"/>
    <w:rsid w:val="00D30850"/>
    <w:rsid w:val="00D31442"/>
    <w:rsid w:val="00D33504"/>
    <w:rsid w:val="00D3443A"/>
    <w:rsid w:val="00D366FE"/>
    <w:rsid w:val="00D36CF8"/>
    <w:rsid w:val="00D375C1"/>
    <w:rsid w:val="00D461BE"/>
    <w:rsid w:val="00D474CA"/>
    <w:rsid w:val="00D50FB9"/>
    <w:rsid w:val="00D56467"/>
    <w:rsid w:val="00D63C04"/>
    <w:rsid w:val="00D64FC1"/>
    <w:rsid w:val="00D757AF"/>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409"/>
    <w:rsid w:val="00E02CA8"/>
    <w:rsid w:val="00E076BB"/>
    <w:rsid w:val="00E14905"/>
    <w:rsid w:val="00E3356F"/>
    <w:rsid w:val="00E33964"/>
    <w:rsid w:val="00E33B68"/>
    <w:rsid w:val="00E3462F"/>
    <w:rsid w:val="00E36231"/>
    <w:rsid w:val="00E500F1"/>
    <w:rsid w:val="00E5358E"/>
    <w:rsid w:val="00E5665F"/>
    <w:rsid w:val="00E60357"/>
    <w:rsid w:val="00E61B4C"/>
    <w:rsid w:val="00E66AD3"/>
    <w:rsid w:val="00E71D4E"/>
    <w:rsid w:val="00E757F4"/>
    <w:rsid w:val="00E9303D"/>
    <w:rsid w:val="00EA2A3A"/>
    <w:rsid w:val="00EA77B0"/>
    <w:rsid w:val="00EB223A"/>
    <w:rsid w:val="00EC47CE"/>
    <w:rsid w:val="00ED168C"/>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4E9"/>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1E84"/>
    <w:rsid w:val="00FE6887"/>
    <w:rsid w:val="00FE7D59"/>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CF097911-AC2E-46D6-BE07-A6E3C5899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166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FE7D59"/>
    <w:rPr>
      <w:rFonts w:ascii="Tahoma" w:hAnsi="Tahoma" w:cs="Tahoma"/>
      <w:sz w:val="16"/>
      <w:szCs w:val="16"/>
    </w:rPr>
  </w:style>
  <w:style w:type="character" w:customStyle="1" w:styleId="BalloonTextChar">
    <w:name w:val="Balloon Text Char"/>
    <w:basedOn w:val="DefaultParagraphFont"/>
    <w:link w:val="BalloonText"/>
    <w:uiPriority w:val="99"/>
    <w:semiHidden/>
    <w:rsid w:val="00FE7D59"/>
    <w:rPr>
      <w:rFonts w:ascii="Tahoma" w:hAnsi="Tahoma" w:cs="Tahoma"/>
      <w:sz w:val="16"/>
      <w:szCs w:val="16"/>
    </w:rPr>
  </w:style>
  <w:style w:type="table" w:styleId="TableGrid">
    <w:name w:val="Table Grid"/>
    <w:basedOn w:val="TableNormal"/>
    <w:uiPriority w:val="59"/>
    <w:rsid w:val="00E0240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1664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339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3-27-12.docx" TargetMode="External"/><Relationship Id="rId13" Type="http://schemas.openxmlformats.org/officeDocument/2006/relationships/hyperlink" Target="file:///h:\hj%20archive\2012\04-17-12.docx" TargetMode="External"/><Relationship Id="rId18" Type="http://schemas.openxmlformats.org/officeDocument/2006/relationships/hyperlink" Target="file:///h:\hj%20archive\2012\06-05-12.docx" TargetMode="External"/><Relationship Id="rId26" Type="http://schemas.openxmlformats.org/officeDocument/2006/relationships/hyperlink" Target="file:///p:\pprever\2011-12\1354_20120330.docx" TargetMode="External"/><Relationship Id="rId3" Type="http://schemas.openxmlformats.org/officeDocument/2006/relationships/webSettings" Target="webSettings.xml"/><Relationship Id="rId21" Type="http://schemas.openxmlformats.org/officeDocument/2006/relationships/hyperlink" Target="file:///h:\sj%20archive\2012\06-06-12.docx" TargetMode="External"/><Relationship Id="rId7" Type="http://schemas.openxmlformats.org/officeDocument/2006/relationships/hyperlink" Target="file:///h:\sj%20archive\2012\03-20-12.docx" TargetMode="External"/><Relationship Id="rId12" Type="http://schemas.openxmlformats.org/officeDocument/2006/relationships/hyperlink" Target="file:///h:\sj%20archive\2012\04-10-12.docx" TargetMode="External"/><Relationship Id="rId17" Type="http://schemas.openxmlformats.org/officeDocument/2006/relationships/hyperlink" Target="file:///h:\hj%20archive\2012\06-05-12.docx" TargetMode="External"/><Relationship Id="rId25" Type="http://schemas.openxmlformats.org/officeDocument/2006/relationships/hyperlink" Target="file:///p:\pprever\2011-12\1354_20120329.docx" TargetMode="External"/><Relationship Id="rId2" Type="http://schemas.openxmlformats.org/officeDocument/2006/relationships/settings" Target="settings.xml"/><Relationship Id="rId16" Type="http://schemas.openxmlformats.org/officeDocument/2006/relationships/hyperlink" Target="file:///h:\hj%20archive\2012\06-05-12.docx" TargetMode="External"/><Relationship Id="rId20" Type="http://schemas.openxmlformats.org/officeDocument/2006/relationships/hyperlink" Target="file:///h:\sj%20archive\2012\06-06-12.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2\03-20-12.docx" TargetMode="External"/><Relationship Id="rId11" Type="http://schemas.openxmlformats.org/officeDocument/2006/relationships/hyperlink" Target="file:///h:\sj%20archive\2012\03-29-12.docx" TargetMode="External"/><Relationship Id="rId24" Type="http://schemas.openxmlformats.org/officeDocument/2006/relationships/hyperlink" Target="file:///p:\pprever\2011-12\1354_20120328.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2\05-30-12.docx" TargetMode="External"/><Relationship Id="rId23" Type="http://schemas.openxmlformats.org/officeDocument/2006/relationships/hyperlink" Target="file:///p:\pprever\2011-12\1354_20120327.docx" TargetMode="External"/><Relationship Id="rId28" Type="http://schemas.openxmlformats.org/officeDocument/2006/relationships/hyperlink" Target="file:///p:\pprever\2011-12\1354_20120605.docx" TargetMode="External"/><Relationship Id="rId10" Type="http://schemas.openxmlformats.org/officeDocument/2006/relationships/hyperlink" Target="file:///h:\sj%20archive\2012\03-29-12.docx" TargetMode="External"/><Relationship Id="rId19" Type="http://schemas.openxmlformats.org/officeDocument/2006/relationships/hyperlink" Target="file:///h:\hj%20archive\2012\06-06-12.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2\03-29-12.docx" TargetMode="External"/><Relationship Id="rId14" Type="http://schemas.openxmlformats.org/officeDocument/2006/relationships/hyperlink" Target="file:///h:\hj%20archive\2012\04-17-12.docx" TargetMode="External"/><Relationship Id="rId22" Type="http://schemas.openxmlformats.org/officeDocument/2006/relationships/hyperlink" Target="file:///p:\pprever\2011-12\1354_20120320.docx" TargetMode="External"/><Relationship Id="rId27" Type="http://schemas.openxmlformats.org/officeDocument/2006/relationships/hyperlink" Target="file:///p:\pprever\2011-12\1354_20120530.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1183</Words>
  <Characters>6124</Characters>
  <Application>Microsoft Office Word</Application>
  <DocSecurity>0</DocSecurity>
  <Lines>156</Lines>
  <Paragraphs>66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1354: Cease and desist orders issued by Securities Commission - South Carolina Legislature Online</dc:title>
  <dc:subject/>
  <dc:creator>angiemorgan</dc:creator>
  <cp:keywords/>
  <dc:description/>
  <cp:lastModifiedBy>N Cumfer</cp:lastModifiedBy>
  <cp:revision>2</cp:revision>
  <cp:lastPrinted>2012-06-07T00:08:00Z</cp:lastPrinted>
  <dcterms:created xsi:type="dcterms:W3CDTF">2014-11-21T21:16:00Z</dcterms:created>
  <dcterms:modified xsi:type="dcterms:W3CDTF">2014-11-21T21:16:00Z</dcterms:modified>
</cp:coreProperties>
</file>