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AE9" w:rsidRDefault="00717AE9" w:rsidP="00717AE9">
      <w:pPr>
        <w:widowControl w:val="0"/>
        <w:jc w:val="center"/>
      </w:pPr>
      <w:bookmarkStart w:id="0" w:name="_GoBack"/>
      <w:bookmarkEnd w:id="0"/>
      <w:r w:rsidRPr="00717AE9">
        <w:rPr>
          <w:b/>
        </w:rPr>
        <w:t>South Carolina General Assembly</w:t>
      </w:r>
    </w:p>
    <w:p w:rsidR="00717AE9" w:rsidRDefault="00717AE9" w:rsidP="00717AE9">
      <w:pPr>
        <w:widowControl w:val="0"/>
        <w:jc w:val="center"/>
      </w:pPr>
      <w:r>
        <w:t>119th Session, 2011-2012</w:t>
      </w:r>
    </w:p>
    <w:p w:rsidR="00717AE9" w:rsidRDefault="00717AE9" w:rsidP="00717AE9">
      <w:pPr>
        <w:widowControl w:val="0"/>
        <w:jc w:val="left"/>
      </w:pPr>
    </w:p>
    <w:p w:rsidR="00717AE9" w:rsidRDefault="00717AE9" w:rsidP="00717AE9">
      <w:pPr>
        <w:widowControl w:val="0"/>
        <w:jc w:val="left"/>
        <w:rPr>
          <w:b/>
        </w:rPr>
      </w:pPr>
      <w:r w:rsidRPr="00717AE9">
        <w:rPr>
          <w:b/>
        </w:rPr>
        <w:t>S.</w:t>
      </w:r>
      <w:r>
        <w:rPr>
          <w:b/>
        </w:rPr>
        <w:t xml:space="preserve"> </w:t>
      </w:r>
      <w:r w:rsidRPr="00717AE9">
        <w:rPr>
          <w:b/>
        </w:rPr>
        <w:t>145</w:t>
      </w:r>
    </w:p>
    <w:p w:rsidR="00717AE9" w:rsidRDefault="00717AE9" w:rsidP="00717AE9">
      <w:pPr>
        <w:widowControl w:val="0"/>
        <w:jc w:val="left"/>
        <w:rPr>
          <w:b/>
        </w:rPr>
      </w:pPr>
    </w:p>
    <w:p w:rsidR="00717AE9" w:rsidRDefault="00717AE9" w:rsidP="00717AE9">
      <w:pPr>
        <w:widowControl w:val="0"/>
        <w:jc w:val="left"/>
      </w:pPr>
      <w:r w:rsidRPr="00717AE9">
        <w:rPr>
          <w:b/>
        </w:rPr>
        <w:t>STATUS INFORMATION</w:t>
      </w:r>
    </w:p>
    <w:p w:rsidR="00717AE9" w:rsidRDefault="00717AE9" w:rsidP="00717AE9">
      <w:pPr>
        <w:widowControl w:val="0"/>
        <w:jc w:val="left"/>
      </w:pPr>
    </w:p>
    <w:p w:rsidR="00717AE9" w:rsidRDefault="00717AE9" w:rsidP="00717AE9">
      <w:pPr>
        <w:widowControl w:val="0"/>
        <w:jc w:val="left"/>
      </w:pPr>
      <w:r>
        <w:t>General Bill</w:t>
      </w:r>
    </w:p>
    <w:p w:rsidR="00717AE9" w:rsidRDefault="00717AE9" w:rsidP="00717AE9">
      <w:pPr>
        <w:widowControl w:val="0"/>
        <w:jc w:val="left"/>
      </w:pPr>
      <w:r>
        <w:t>Sponsors: Senator Campsen</w:t>
      </w:r>
    </w:p>
    <w:p w:rsidR="00717AE9" w:rsidRDefault="00717AE9" w:rsidP="00717AE9">
      <w:pPr>
        <w:widowControl w:val="0"/>
        <w:jc w:val="left"/>
      </w:pPr>
      <w:r>
        <w:t>Document Path: l:\council\bills\bbm\9881htc11.docx</w:t>
      </w:r>
    </w:p>
    <w:p w:rsidR="00717AE9" w:rsidRDefault="00717AE9" w:rsidP="00717AE9">
      <w:pPr>
        <w:widowControl w:val="0"/>
        <w:jc w:val="left"/>
      </w:pPr>
    </w:p>
    <w:p w:rsidR="0082212A" w:rsidRDefault="0082212A" w:rsidP="00717AE9">
      <w:pPr>
        <w:widowControl w:val="0"/>
        <w:jc w:val="left"/>
      </w:pPr>
      <w:r>
        <w:t>Introduced in the Senate on January 11, 2011</w:t>
      </w:r>
    </w:p>
    <w:p w:rsidR="0082212A" w:rsidRPr="0082212A" w:rsidRDefault="0082212A" w:rsidP="00717AE9">
      <w:pPr>
        <w:widowControl w:val="0"/>
        <w:jc w:val="left"/>
      </w:pPr>
      <w:r>
        <w:t xml:space="preserve">Currently residing in the Senate Committee on </w:t>
      </w:r>
      <w:r w:rsidRPr="0082212A">
        <w:rPr>
          <w:b/>
        </w:rPr>
        <w:t>Finance</w:t>
      </w:r>
    </w:p>
    <w:p w:rsidR="0082212A" w:rsidRDefault="0082212A" w:rsidP="00717AE9">
      <w:pPr>
        <w:widowControl w:val="0"/>
        <w:jc w:val="left"/>
      </w:pPr>
    </w:p>
    <w:p w:rsidR="00717AE9" w:rsidRDefault="00717AE9" w:rsidP="00717AE9">
      <w:pPr>
        <w:widowControl w:val="0"/>
        <w:jc w:val="left"/>
      </w:pPr>
      <w:r>
        <w:t xml:space="preserve">Summary: </w:t>
      </w:r>
      <w:r w:rsidR="009766F0">
        <w:t>Department of Revenue</w:t>
      </w:r>
    </w:p>
    <w:p w:rsidR="00717AE9" w:rsidRDefault="00717AE9" w:rsidP="00717AE9">
      <w:pPr>
        <w:widowControl w:val="0"/>
        <w:jc w:val="left"/>
      </w:pPr>
    </w:p>
    <w:p w:rsidR="00717AE9" w:rsidRDefault="00717AE9" w:rsidP="00717AE9">
      <w:pPr>
        <w:widowControl w:val="0"/>
        <w:jc w:val="left"/>
      </w:pPr>
    </w:p>
    <w:p w:rsidR="00717AE9" w:rsidRDefault="00717AE9" w:rsidP="00717AE9">
      <w:pPr>
        <w:widowControl w:val="0"/>
        <w:tabs>
          <w:tab w:val="center" w:pos="590"/>
          <w:tab w:val="center" w:pos="1440"/>
          <w:tab w:val="left" w:pos="1872"/>
          <w:tab w:val="left" w:pos="9187"/>
        </w:tabs>
        <w:jc w:val="left"/>
      </w:pPr>
      <w:r w:rsidRPr="00717AE9">
        <w:rPr>
          <w:b/>
        </w:rPr>
        <w:t>HISTORY OF LEGISLATIVE ACTIONS</w:t>
      </w:r>
    </w:p>
    <w:p w:rsidR="00717AE9" w:rsidRDefault="00717AE9" w:rsidP="00717AE9">
      <w:pPr>
        <w:widowControl w:val="0"/>
        <w:tabs>
          <w:tab w:val="center" w:pos="590"/>
          <w:tab w:val="center" w:pos="1440"/>
          <w:tab w:val="left" w:pos="1872"/>
          <w:tab w:val="left" w:pos="9187"/>
        </w:tabs>
        <w:jc w:val="left"/>
      </w:pPr>
    </w:p>
    <w:p w:rsidR="00717AE9" w:rsidRPr="00717AE9" w:rsidRDefault="00717AE9" w:rsidP="00717AE9">
      <w:pPr>
        <w:widowControl w:val="0"/>
        <w:tabs>
          <w:tab w:val="center" w:pos="590"/>
          <w:tab w:val="center" w:pos="1440"/>
          <w:tab w:val="left" w:pos="1872"/>
          <w:tab w:val="left" w:pos="9187"/>
        </w:tabs>
        <w:jc w:val="left"/>
      </w:pPr>
      <w:r w:rsidRPr="00717AE9">
        <w:rPr>
          <w:u w:val="single"/>
        </w:rPr>
        <w:tab/>
        <w:t>Date</w:t>
      </w:r>
      <w:r w:rsidRPr="00717AE9">
        <w:rPr>
          <w:u w:val="single"/>
        </w:rPr>
        <w:tab/>
        <w:t>Body</w:t>
      </w:r>
      <w:r w:rsidRPr="00717AE9">
        <w:rPr>
          <w:u w:val="single"/>
        </w:rPr>
        <w:tab/>
        <w:t>Action Description with journal page number</w:t>
      </w:r>
      <w:r w:rsidRPr="00717AE9">
        <w:rPr>
          <w:u w:val="single"/>
        </w:rPr>
        <w:tab/>
      </w:r>
    </w:p>
    <w:p w:rsidR="00881284" w:rsidRDefault="00881284" w:rsidP="00881284">
      <w:pPr>
        <w:widowControl w:val="0"/>
        <w:tabs>
          <w:tab w:val="right" w:pos="1008"/>
          <w:tab w:val="left" w:pos="1152"/>
          <w:tab w:val="left" w:pos="1872"/>
          <w:tab w:val="left" w:pos="9187"/>
        </w:tabs>
        <w:ind w:left="2088" w:hanging="2088"/>
        <w:jc w:val="left"/>
      </w:pPr>
      <w:r>
        <w:tab/>
        <w:t>12/1/2010</w:t>
      </w:r>
      <w:r>
        <w:tab/>
        <w:t>Senate</w:t>
      </w:r>
      <w:r>
        <w:tab/>
      </w:r>
      <w:r w:rsidRPr="0001164B">
        <w:t>Prefiled</w:t>
      </w:r>
    </w:p>
    <w:p w:rsidR="00881284" w:rsidRDefault="00881284" w:rsidP="00881284">
      <w:pPr>
        <w:widowControl w:val="0"/>
        <w:tabs>
          <w:tab w:val="right" w:pos="1008"/>
          <w:tab w:val="left" w:pos="1152"/>
          <w:tab w:val="left" w:pos="1872"/>
          <w:tab w:val="left" w:pos="9187"/>
        </w:tabs>
        <w:ind w:left="2088" w:hanging="2088"/>
        <w:jc w:val="left"/>
      </w:pPr>
      <w:r>
        <w:tab/>
        <w:t>12/1/2010</w:t>
      </w:r>
      <w:r>
        <w:tab/>
        <w:t>Senate</w:t>
      </w:r>
      <w:r>
        <w:tab/>
      </w:r>
      <w:r w:rsidRPr="0001164B">
        <w:t xml:space="preserve">Referred to Committee on </w:t>
      </w:r>
      <w:r w:rsidRPr="0001164B">
        <w:rPr>
          <w:b/>
        </w:rPr>
        <w:t>Finance</w:t>
      </w:r>
    </w:p>
    <w:p w:rsidR="00881284" w:rsidRDefault="00881284" w:rsidP="00881284">
      <w:pPr>
        <w:widowControl w:val="0"/>
        <w:tabs>
          <w:tab w:val="right" w:pos="1008"/>
          <w:tab w:val="left" w:pos="1152"/>
          <w:tab w:val="left" w:pos="1872"/>
          <w:tab w:val="left" w:pos="9187"/>
        </w:tabs>
        <w:ind w:left="2088" w:hanging="2088"/>
        <w:jc w:val="left"/>
      </w:pPr>
      <w:r>
        <w:tab/>
        <w:t>1/11/2011</w:t>
      </w:r>
      <w:r>
        <w:tab/>
        <w:t>Senate</w:t>
      </w:r>
      <w:r>
        <w:tab/>
      </w:r>
      <w:r w:rsidRPr="0001164B">
        <w:t>Introduced and read first time (</w:t>
      </w:r>
      <w:hyperlink r:id="rId7" w:history="1">
        <w:r w:rsidRPr="0001164B">
          <w:rPr>
            <w:rStyle w:val="Hyperlink"/>
          </w:rPr>
          <w:t>Senate Journal</w:t>
        </w:r>
        <w:r w:rsidRPr="0001164B">
          <w:rPr>
            <w:rStyle w:val="Hyperlink"/>
          </w:rPr>
          <w:noBreakHyphen/>
          <w:t>page 71</w:t>
        </w:r>
      </w:hyperlink>
      <w:r w:rsidRPr="0001164B">
        <w:t>)</w:t>
      </w:r>
    </w:p>
    <w:p w:rsidR="00881284" w:rsidRDefault="00881284" w:rsidP="00881284">
      <w:pPr>
        <w:widowControl w:val="0"/>
        <w:tabs>
          <w:tab w:val="right" w:pos="1008"/>
          <w:tab w:val="left" w:pos="1152"/>
          <w:tab w:val="left" w:pos="1872"/>
          <w:tab w:val="left" w:pos="9187"/>
        </w:tabs>
        <w:ind w:left="2088" w:hanging="2088"/>
        <w:jc w:val="left"/>
      </w:pPr>
      <w:r>
        <w:tab/>
        <w:t>1/11/2011</w:t>
      </w:r>
      <w:r>
        <w:tab/>
        <w:t>Senate</w:t>
      </w:r>
      <w:r>
        <w:tab/>
      </w:r>
      <w:r w:rsidRPr="0001164B">
        <w:t xml:space="preserve">Referred </w:t>
      </w:r>
      <w:r>
        <w:t xml:space="preserve">to Committee on </w:t>
      </w:r>
      <w:r w:rsidRPr="0001164B">
        <w:rPr>
          <w:b/>
        </w:rPr>
        <w:t>Finance</w:t>
      </w:r>
      <w:r>
        <w:t xml:space="preserve"> (</w:t>
      </w:r>
      <w:hyperlink r:id="rId8" w:history="1">
        <w:r w:rsidRPr="0001164B">
          <w:rPr>
            <w:rStyle w:val="Hyperlink"/>
          </w:rPr>
          <w:t>Senate Journal</w:t>
        </w:r>
        <w:r w:rsidRPr="0001164B">
          <w:rPr>
            <w:rStyle w:val="Hyperlink"/>
          </w:rPr>
          <w:noBreakHyphen/>
          <w:t>page 71</w:t>
        </w:r>
      </w:hyperlink>
      <w:r w:rsidRPr="0001164B">
        <w:t>)</w:t>
      </w:r>
    </w:p>
    <w:p w:rsidR="00881284" w:rsidRDefault="00881284" w:rsidP="00881284">
      <w:pPr>
        <w:widowControl w:val="0"/>
        <w:tabs>
          <w:tab w:val="right" w:pos="1008"/>
          <w:tab w:val="left" w:pos="1152"/>
          <w:tab w:val="left" w:pos="1872"/>
          <w:tab w:val="left" w:pos="9187"/>
        </w:tabs>
        <w:ind w:left="2088" w:hanging="2088"/>
        <w:jc w:val="left"/>
      </w:pPr>
    </w:p>
    <w:p w:rsidR="00717AE9" w:rsidRPr="00717AE9" w:rsidRDefault="00717AE9" w:rsidP="00717AE9">
      <w:pPr>
        <w:widowControl w:val="0"/>
        <w:tabs>
          <w:tab w:val="right" w:pos="1008"/>
          <w:tab w:val="left" w:pos="1152"/>
          <w:tab w:val="left" w:pos="1872"/>
          <w:tab w:val="left" w:pos="9187"/>
        </w:tabs>
        <w:ind w:left="2088" w:hanging="2088"/>
        <w:jc w:val="left"/>
      </w:pPr>
    </w:p>
    <w:p w:rsidR="00717AE9" w:rsidRDefault="00717AE9" w:rsidP="00717AE9">
      <w:pPr>
        <w:widowControl w:val="0"/>
        <w:jc w:val="left"/>
      </w:pPr>
      <w:r w:rsidRPr="00717AE9">
        <w:rPr>
          <w:b/>
        </w:rPr>
        <w:t>VERSIONS OF THIS BILL</w:t>
      </w:r>
    </w:p>
    <w:p w:rsidR="00717AE9" w:rsidRDefault="00717AE9" w:rsidP="00717AE9">
      <w:pPr>
        <w:widowControl w:val="0"/>
        <w:jc w:val="left"/>
      </w:pPr>
    </w:p>
    <w:p w:rsidR="00717AE9" w:rsidRDefault="00951767" w:rsidP="00717AE9">
      <w:pPr>
        <w:widowControl w:val="0"/>
        <w:jc w:val="left"/>
      </w:pPr>
      <w:hyperlink r:id="rId9" w:history="1">
        <w:r w:rsidR="00717AE9">
          <w:rPr>
            <w:rStyle w:val="Hyperlink"/>
          </w:rPr>
          <w:t>12/1/2010</w:t>
        </w:r>
      </w:hyperlink>
    </w:p>
    <w:p w:rsidR="00717AE9" w:rsidRDefault="00717AE9" w:rsidP="00717AE9"/>
    <w:p w:rsidR="00717AE9" w:rsidRDefault="00717AE9" w:rsidP="00717AE9">
      <w:pPr>
        <w:sectPr w:rsidR="00717AE9" w:rsidSect="00717AE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2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1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27563">
        <w:rPr>
          <w:color w:val="000000" w:themeColor="text1"/>
          <w:u w:color="000000" w:themeColor="text1"/>
        </w:rPr>
        <w:t>TO AMEND SECTION 12</w:t>
      </w:r>
      <w:r w:rsidR="00D07E6C">
        <w:rPr>
          <w:color w:val="000000" w:themeColor="text1"/>
          <w:u w:color="000000" w:themeColor="text1"/>
        </w:rPr>
        <w:noBreakHyphen/>
      </w:r>
      <w:r w:rsidRPr="00727563">
        <w:rPr>
          <w:color w:val="000000" w:themeColor="text1"/>
          <w:u w:color="000000" w:themeColor="text1"/>
        </w:rPr>
        <w:t>4</w:t>
      </w:r>
      <w:r w:rsidR="00D07E6C">
        <w:rPr>
          <w:color w:val="000000" w:themeColor="text1"/>
          <w:u w:color="000000" w:themeColor="text1"/>
        </w:rPr>
        <w:noBreakHyphen/>
      </w:r>
      <w:r w:rsidRPr="00727563">
        <w:rPr>
          <w:color w:val="000000" w:themeColor="text1"/>
          <w:u w:color="000000" w:themeColor="text1"/>
        </w:rPr>
        <w:t>580, AS AMENDED, CODE OF LAWS OF SOUTH CAROLINA, 1976, RELATING TO AUTHORITY OF THE DEPARTMENT OF REVENUE TO CONTRACT TO COLLECT AN OUTSTANDING LIABILITY OWED TO A GOVERNMENTAL ENTITY, SO AS TO LIMIT THE DEPARTMENT</w:t>
      </w:r>
      <w:r w:rsidR="00D07E6C" w:rsidRPr="00D07E6C">
        <w:rPr>
          <w:color w:val="000000" w:themeColor="text1"/>
          <w:u w:color="000000" w:themeColor="text1"/>
        </w:rPr>
        <w:t>’</w:t>
      </w:r>
      <w:r w:rsidRPr="00727563">
        <w:rPr>
          <w:color w:val="000000" w:themeColor="text1"/>
          <w:u w:color="000000" w:themeColor="text1"/>
        </w:rPr>
        <w:t>S WAGE GARNISHMENT POWERS TO COLLECTION OF AN OUTSTANDING TAX LIABILITY AND TO DEFINE “OUTSTANDING TAX LIABILITY OWED A GOVERNMENTAL ENTITY”.</w:t>
      </w:r>
    </w:p>
    <w:p w:rsidR="00E82308" w:rsidRDefault="00E8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2308" w:rsidRDefault="00E8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308" w:rsidRDefault="00E82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E82308"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1415">
        <w:t>A.</w:t>
      </w:r>
      <w:r w:rsidR="00091415">
        <w:tab/>
        <w:t>Section 12</w:t>
      </w:r>
      <w:r w:rsidR="00D07E6C">
        <w:noBreakHyphen/>
      </w:r>
      <w:r w:rsidR="00091415">
        <w:t>4</w:t>
      </w:r>
      <w:r w:rsidR="00D07E6C">
        <w:noBreakHyphen/>
      </w:r>
      <w:r w:rsidR="00091415">
        <w:t>580(A) of the 1976 Code, as last amended by Act 69 of 2003, is further amended to read:</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bCs/>
        </w:rPr>
        <w:t>The department and another governmental entity may contract to allow the department to collect an outstanding liability owed the governmental entity.  In administering the provisions of those agreements, the department has all the rights and powers of collection provided pursuant to this title for the collection of taxes and all the rights and powers authorized the governmental entity to which the liability is owed</w:t>
      </w:r>
      <w:r>
        <w:rPr>
          <w:bCs/>
          <w:u w:val="single"/>
        </w:rPr>
        <w:t>; except that the department</w:t>
      </w:r>
      <w:r w:rsidR="00D07E6C" w:rsidRPr="00D07E6C">
        <w:rPr>
          <w:bCs/>
          <w:u w:val="single"/>
        </w:rPr>
        <w:t>’</w:t>
      </w:r>
      <w:r w:rsidR="00C22698">
        <w:rPr>
          <w:bCs/>
          <w:u w:val="single"/>
        </w:rPr>
        <w:t>s power to garnish</w:t>
      </w:r>
      <w:r>
        <w:rPr>
          <w:bCs/>
          <w:u w:val="single"/>
        </w:rPr>
        <w:t xml:space="preserve"> the wages of a delinquent taxpayer, as provided in Sections 12</w:t>
      </w:r>
      <w:r w:rsidR="00D07E6C">
        <w:rPr>
          <w:bCs/>
          <w:u w:val="single"/>
        </w:rPr>
        <w:noBreakHyphen/>
      </w:r>
      <w:r>
        <w:rPr>
          <w:bCs/>
          <w:u w:val="single"/>
        </w:rPr>
        <w:t>54</w:t>
      </w:r>
      <w:r w:rsidR="00D07E6C">
        <w:rPr>
          <w:bCs/>
          <w:u w:val="single"/>
        </w:rPr>
        <w:noBreakHyphen/>
      </w:r>
      <w:r>
        <w:rPr>
          <w:bCs/>
          <w:u w:val="single"/>
        </w:rPr>
        <w:t>130 and 12</w:t>
      </w:r>
      <w:r w:rsidR="00D07E6C">
        <w:rPr>
          <w:bCs/>
          <w:u w:val="single"/>
        </w:rPr>
        <w:noBreakHyphen/>
      </w:r>
      <w:r>
        <w:rPr>
          <w:bCs/>
          <w:u w:val="single"/>
        </w:rPr>
        <w:t>54</w:t>
      </w:r>
      <w:r w:rsidR="00D07E6C">
        <w:rPr>
          <w:bCs/>
          <w:u w:val="single"/>
        </w:rPr>
        <w:noBreakHyphen/>
      </w:r>
      <w:r>
        <w:rPr>
          <w:bCs/>
          <w:u w:val="single"/>
        </w:rPr>
        <w:t>135, may be used only to collect an outstanding tax liability owed the governmental entity</w:t>
      </w:r>
      <w:r>
        <w:rPr>
          <w:bCs/>
        </w:rPr>
        <w:t>.</w:t>
      </w:r>
      <w:r>
        <w:t>”</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rsidR="00D07E6C">
        <w:noBreakHyphen/>
      </w:r>
      <w:r>
        <w:t>4</w:t>
      </w:r>
      <w:r w:rsidR="00D07E6C">
        <w:noBreakHyphen/>
      </w:r>
      <w:r>
        <w:t>580(D) of the 1976 Code, as last amended by Act 69 of 2003, is further amended by adding an appropriately numbered item at the end to read:</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w:t>
      </w:r>
      <w:r>
        <w:tab/>
      </w:r>
      <w:r w:rsidR="00D07E6C" w:rsidRPr="00D07E6C">
        <w:t>‘</w:t>
      </w:r>
      <w:r>
        <w:t>outstanding tax liability owed the governmental entity</w:t>
      </w:r>
      <w:r w:rsidR="00D07E6C" w:rsidRPr="00D07E6C">
        <w:t>’</w:t>
      </w:r>
      <w:r>
        <w:t xml:space="preserve"> means every tax imposed by the governmental entity, and all increases, interest, fees, and penalties on the tax from the time it is due and payable:</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which has not been paid; and</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which all rights of administrative or judicial appeal have been exhausted or all time limits for these appeals have expired.”</w:t>
      </w: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15" w:rsidRDefault="00091415" w:rsidP="0009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852F4" w:rsidRDefault="00D07E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2F4" w:rsidRDefault="008852F4" w:rsidP="00717AE9">
      <w:pPr>
        <w:suppressAutoHyphens/>
      </w:pPr>
    </w:p>
    <w:sectPr w:rsidR="008852F4" w:rsidSect="00717A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308" w:rsidRDefault="00E82308" w:rsidP="009F0C77">
      <w:r>
        <w:separator/>
      </w:r>
    </w:p>
  </w:endnote>
  <w:endnote w:type="continuationSeparator" w:id="0">
    <w:p w:rsidR="00E82308" w:rsidRDefault="00E82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ABA05B-4BFB-4B47-95B1-FB85E5E7E090}"/>
    <w:embedBold r:id="rId2" w:fontKey="{D21D4925-1DD9-45A0-BD9F-85DE2406D0BC}"/>
  </w:font>
  <w:font w:name="Calibri">
    <w:panose1 w:val="020F0502020204030204"/>
    <w:charset w:val="00"/>
    <w:family w:val="swiss"/>
    <w:pitch w:val="variable"/>
    <w:sig w:usb0="E10002FF" w:usb1="4000ACFF" w:usb2="00000009" w:usb3="00000000" w:csb0="0000019F" w:csb1="00000000"/>
    <w:embedRegular r:id="rId3" w:fontKey="{5DBB5D6C-3E66-4C74-BBA7-AD7F29DA2503}"/>
  </w:font>
  <w:font w:name="Cambria">
    <w:panose1 w:val="02040503050406030204"/>
    <w:charset w:val="00"/>
    <w:family w:val="roman"/>
    <w:pitch w:val="variable"/>
    <w:sig w:usb0="E00002FF" w:usb1="400004FF" w:usb2="00000000" w:usb3="00000000" w:csb0="0000019F" w:csb1="00000000"/>
    <w:embedRegular r:id="rId4" w:fontKey="{A9E498F1-4E77-4E3B-B03A-46BE3D6CDF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AE9" w:rsidRPr="008852F4" w:rsidRDefault="00717AE9" w:rsidP="008852F4">
    <w:pPr>
      <w:pStyle w:val="Footer"/>
      <w:tabs>
        <w:tab w:val="clear" w:pos="4680"/>
        <w:tab w:val="clear" w:pos="9360"/>
        <w:tab w:val="center" w:pos="2995"/>
      </w:tabs>
      <w:spacing w:before="120"/>
    </w:pPr>
    <w:r>
      <w:t>[145]</w:t>
    </w:r>
    <w:r>
      <w:tab/>
    </w:r>
    <w:r w:rsidR="00951767">
      <w:fldChar w:fldCharType="begin"/>
    </w:r>
    <w:r w:rsidR="00951767">
      <w:instrText xml:space="preserve"> PAGE  \* MERGEFORMAT </w:instrText>
    </w:r>
    <w:r w:rsidR="00951767">
      <w:fldChar w:fldCharType="separate"/>
    </w:r>
    <w:r w:rsidR="00951767">
      <w:rPr>
        <w:noProof/>
      </w:rPr>
      <w:t>1</w:t>
    </w:r>
    <w:r w:rsidR="009517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308" w:rsidRDefault="00E82308" w:rsidP="009F0C77">
      <w:r>
        <w:separator/>
      </w:r>
    </w:p>
  </w:footnote>
  <w:footnote w:type="continuationSeparator" w:id="0">
    <w:p w:rsidR="00E82308" w:rsidRDefault="00E82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81HTC11"/>
    <w:docVar w:name="CoverBillType" w:val="b"/>
    <w:docVar w:name="docpath" w:val="L:\Council\bills\BBM\9881HTC11.DOCX"/>
    <w:docVar w:name="dvBillNumber" w:val="145"/>
    <w:docVar w:name="dvBillNumberPrefix" w:val="S. "/>
    <w:docVar w:name="dvOriginalBody" w:val="Senate"/>
    <w:docVar w:name="dvSteno" w:val="BBM"/>
    <w:docVar w:name="NameofBody" w:val="s"/>
    <w:docVar w:name="vgroup2" w:val="Council"/>
  </w:docVars>
  <w:rsids>
    <w:rsidRoot w:val="00D40CCE"/>
    <w:rsid w:val="00026C9A"/>
    <w:rsid w:val="00091415"/>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5EC"/>
    <w:rsid w:val="00325348"/>
    <w:rsid w:val="00393688"/>
    <w:rsid w:val="003D411E"/>
    <w:rsid w:val="003E3C1E"/>
    <w:rsid w:val="003E6148"/>
    <w:rsid w:val="00400EAA"/>
    <w:rsid w:val="0041760A"/>
    <w:rsid w:val="0047077F"/>
    <w:rsid w:val="004809EE"/>
    <w:rsid w:val="004D1B4B"/>
    <w:rsid w:val="004D6258"/>
    <w:rsid w:val="00511EE9"/>
    <w:rsid w:val="00521E00"/>
    <w:rsid w:val="0052216D"/>
    <w:rsid w:val="00577C6C"/>
    <w:rsid w:val="0058501B"/>
    <w:rsid w:val="005E259D"/>
    <w:rsid w:val="00615BF4"/>
    <w:rsid w:val="006215AA"/>
    <w:rsid w:val="006340D9"/>
    <w:rsid w:val="00643B8E"/>
    <w:rsid w:val="00665EBC"/>
    <w:rsid w:val="00687B11"/>
    <w:rsid w:val="0069470D"/>
    <w:rsid w:val="006A476C"/>
    <w:rsid w:val="006C6A93"/>
    <w:rsid w:val="006E02F9"/>
    <w:rsid w:val="00717AE9"/>
    <w:rsid w:val="00753C04"/>
    <w:rsid w:val="00756946"/>
    <w:rsid w:val="00757F80"/>
    <w:rsid w:val="00771EEC"/>
    <w:rsid w:val="00786819"/>
    <w:rsid w:val="007A325A"/>
    <w:rsid w:val="007B4513"/>
    <w:rsid w:val="007F1523"/>
    <w:rsid w:val="007F509E"/>
    <w:rsid w:val="007F5799"/>
    <w:rsid w:val="007F6947"/>
    <w:rsid w:val="00814CBB"/>
    <w:rsid w:val="0082212A"/>
    <w:rsid w:val="008659DD"/>
    <w:rsid w:val="00872729"/>
    <w:rsid w:val="00881284"/>
    <w:rsid w:val="008852F4"/>
    <w:rsid w:val="008F4429"/>
    <w:rsid w:val="009352BB"/>
    <w:rsid w:val="00951767"/>
    <w:rsid w:val="00965D7B"/>
    <w:rsid w:val="009766F0"/>
    <w:rsid w:val="009852F7"/>
    <w:rsid w:val="00990668"/>
    <w:rsid w:val="009F0C77"/>
    <w:rsid w:val="009F4DD1"/>
    <w:rsid w:val="00A64E80"/>
    <w:rsid w:val="00A741D9"/>
    <w:rsid w:val="00A9741D"/>
    <w:rsid w:val="00AB2E50"/>
    <w:rsid w:val="00AD4B17"/>
    <w:rsid w:val="00B26FA6"/>
    <w:rsid w:val="00B741CB"/>
    <w:rsid w:val="00B934F3"/>
    <w:rsid w:val="00BB6347"/>
    <w:rsid w:val="00BD2134"/>
    <w:rsid w:val="00C038D8"/>
    <w:rsid w:val="00C045DD"/>
    <w:rsid w:val="00C22698"/>
    <w:rsid w:val="00C3136F"/>
    <w:rsid w:val="00C3483A"/>
    <w:rsid w:val="00C74E9D"/>
    <w:rsid w:val="00C82FD3"/>
    <w:rsid w:val="00CC6B7B"/>
    <w:rsid w:val="00CD3619"/>
    <w:rsid w:val="00CF08B5"/>
    <w:rsid w:val="00CF4447"/>
    <w:rsid w:val="00D07E6C"/>
    <w:rsid w:val="00D405E7"/>
    <w:rsid w:val="00D40CCE"/>
    <w:rsid w:val="00D41D56"/>
    <w:rsid w:val="00D6260D"/>
    <w:rsid w:val="00D6662B"/>
    <w:rsid w:val="00D8013D"/>
    <w:rsid w:val="00D95E2F"/>
    <w:rsid w:val="00D970A9"/>
    <w:rsid w:val="00DB3AC0"/>
    <w:rsid w:val="00DC6DAF"/>
    <w:rsid w:val="00DE68F0"/>
    <w:rsid w:val="00DF3845"/>
    <w:rsid w:val="00DF7E17"/>
    <w:rsid w:val="00E15C86"/>
    <w:rsid w:val="00E82308"/>
    <w:rsid w:val="00E8758F"/>
    <w:rsid w:val="00EB00A2"/>
    <w:rsid w:val="00EB1BF3"/>
    <w:rsid w:val="00EF3EEE"/>
    <w:rsid w:val="00F149A7"/>
    <w:rsid w:val="00F50BAF"/>
    <w:rsid w:val="00F52C10"/>
    <w:rsid w:val="00F81FFD"/>
    <w:rsid w:val="00F85228"/>
    <w:rsid w:val="00FB6773"/>
    <w:rsid w:val="00FE2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6CDDEF-E06D-419E-B80E-62405A1C1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17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5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F62E5-E6EE-4C59-B2A6-C7AC119F2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387</Words>
  <Characters>2081</Characters>
  <Application>Microsoft Office Word</Application>
  <DocSecurity>4</DocSecurity>
  <Lines>83</Lines>
  <Paragraphs>29</Paragraphs>
  <ScaleCrop>false</ScaleCrop>
  <Company> </Company>
  <LinksUpToDate>false</LinksUpToDate>
  <CharactersWithSpaces>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145: Department of Revenue - South Carolina Legislature Online</dc:title>
  <dc:subject/>
  <dc:creator>BrendaMelton</dc:creator>
  <cp:keywords/>
  <dc:description/>
  <cp:lastModifiedBy>N Cumfer</cp:lastModifiedBy>
  <cp:revision>2</cp:revision>
  <dcterms:created xsi:type="dcterms:W3CDTF">2014-11-21T20:27:00Z</dcterms:created>
  <dcterms:modified xsi:type="dcterms:W3CDTF">2014-11-21T20:27:00Z</dcterms:modified>
</cp:coreProperties>
</file>