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D73" w:rsidRDefault="002A5D73" w:rsidP="002A5D73">
      <w:pPr>
        <w:widowControl w:val="0"/>
        <w:jc w:val="center"/>
      </w:pPr>
      <w:bookmarkStart w:id="0" w:name="_GoBack"/>
      <w:bookmarkEnd w:id="0"/>
      <w:r w:rsidRPr="002A5D73">
        <w:rPr>
          <w:b/>
        </w:rPr>
        <w:t>South Carolina General Assembly</w:t>
      </w:r>
    </w:p>
    <w:p w:rsidR="002A5D73" w:rsidRDefault="002A5D73" w:rsidP="002A5D73">
      <w:pPr>
        <w:widowControl w:val="0"/>
        <w:jc w:val="center"/>
      </w:pPr>
      <w:r>
        <w:t>119th Session, 2011-2012</w:t>
      </w:r>
    </w:p>
    <w:p w:rsidR="002A5D73" w:rsidRDefault="002A5D73" w:rsidP="002A5D73">
      <w:pPr>
        <w:widowControl w:val="0"/>
        <w:jc w:val="left"/>
      </w:pPr>
    </w:p>
    <w:p w:rsidR="002A5D73" w:rsidRDefault="002A5D73" w:rsidP="002A5D73">
      <w:pPr>
        <w:widowControl w:val="0"/>
        <w:jc w:val="left"/>
        <w:rPr>
          <w:b/>
        </w:rPr>
      </w:pPr>
      <w:r w:rsidRPr="002A5D73">
        <w:rPr>
          <w:b/>
        </w:rPr>
        <w:t>S.</w:t>
      </w:r>
      <w:r>
        <w:rPr>
          <w:b/>
        </w:rPr>
        <w:t xml:space="preserve"> </w:t>
      </w:r>
      <w:r w:rsidRPr="002A5D73">
        <w:rPr>
          <w:b/>
        </w:rPr>
        <w:t>1537</w:t>
      </w:r>
    </w:p>
    <w:p w:rsidR="002A5D73" w:rsidRDefault="002A5D73" w:rsidP="002A5D73">
      <w:pPr>
        <w:widowControl w:val="0"/>
        <w:jc w:val="left"/>
        <w:rPr>
          <w:b/>
        </w:rPr>
      </w:pPr>
    </w:p>
    <w:p w:rsidR="002A5D73" w:rsidRDefault="002A5D73" w:rsidP="002A5D73">
      <w:pPr>
        <w:widowControl w:val="0"/>
        <w:jc w:val="left"/>
      </w:pPr>
      <w:r w:rsidRPr="002A5D73">
        <w:rPr>
          <w:b/>
        </w:rPr>
        <w:t>STATUS INFORMATION</w:t>
      </w:r>
    </w:p>
    <w:p w:rsidR="002A5D73" w:rsidRDefault="002A5D73" w:rsidP="002A5D73">
      <w:pPr>
        <w:widowControl w:val="0"/>
        <w:jc w:val="left"/>
      </w:pPr>
    </w:p>
    <w:p w:rsidR="002A5D73" w:rsidRDefault="002A5D73" w:rsidP="002A5D73">
      <w:pPr>
        <w:widowControl w:val="0"/>
        <w:jc w:val="left"/>
      </w:pPr>
      <w:r>
        <w:t>General Bill</w:t>
      </w:r>
    </w:p>
    <w:p w:rsidR="002A5D73" w:rsidRDefault="002A5D73" w:rsidP="002A5D73">
      <w:pPr>
        <w:widowControl w:val="0"/>
        <w:jc w:val="left"/>
      </w:pPr>
      <w:r>
        <w:t>Sponsors: Senator Hayes</w:t>
      </w:r>
    </w:p>
    <w:p w:rsidR="002A5D73" w:rsidRDefault="002A5D73" w:rsidP="002A5D73">
      <w:pPr>
        <w:widowControl w:val="0"/>
        <w:jc w:val="left"/>
      </w:pPr>
      <w:r>
        <w:t>Document Path: l:\council\bills\ms\7816ahb12.docx</w:t>
      </w:r>
    </w:p>
    <w:p w:rsidR="00D12457" w:rsidRDefault="00D12457" w:rsidP="002A5D73">
      <w:pPr>
        <w:widowControl w:val="0"/>
        <w:jc w:val="left"/>
      </w:pPr>
      <w:r>
        <w:t>Companion/Similar bill(s): 5287</w:t>
      </w:r>
    </w:p>
    <w:p w:rsidR="002A5D73" w:rsidRDefault="002A5D73" w:rsidP="002A5D73">
      <w:pPr>
        <w:widowControl w:val="0"/>
        <w:jc w:val="left"/>
      </w:pPr>
    </w:p>
    <w:p w:rsidR="002A5D73" w:rsidRDefault="002A5D73" w:rsidP="002A5D73">
      <w:pPr>
        <w:widowControl w:val="0"/>
        <w:jc w:val="left"/>
      </w:pPr>
      <w:r>
        <w:t>Introduced in the Senate on May 16, 2012</w:t>
      </w:r>
    </w:p>
    <w:p w:rsidR="002A5D73" w:rsidRDefault="002A5D73" w:rsidP="002A5D73">
      <w:pPr>
        <w:widowControl w:val="0"/>
        <w:jc w:val="left"/>
      </w:pPr>
      <w:r>
        <w:t xml:space="preserve">Currently residing in the Senate Committee on </w:t>
      </w:r>
      <w:r w:rsidRPr="002A5D73">
        <w:rPr>
          <w:b/>
        </w:rPr>
        <w:t>Judiciary</w:t>
      </w:r>
    </w:p>
    <w:p w:rsidR="002A5D73" w:rsidRDefault="002A5D73" w:rsidP="002A5D73">
      <w:pPr>
        <w:widowControl w:val="0"/>
        <w:jc w:val="left"/>
      </w:pPr>
    </w:p>
    <w:p w:rsidR="002A5D73" w:rsidRDefault="002A5D73" w:rsidP="002A5D73">
      <w:pPr>
        <w:widowControl w:val="0"/>
        <w:jc w:val="left"/>
      </w:pPr>
      <w:r>
        <w:t xml:space="preserve">Summary: </w:t>
      </w:r>
      <w:r w:rsidR="00D1690B">
        <w:t>York County jury area</w:t>
      </w:r>
    </w:p>
    <w:p w:rsidR="002A5D73" w:rsidRDefault="002A5D73" w:rsidP="002A5D73">
      <w:pPr>
        <w:widowControl w:val="0"/>
        <w:jc w:val="left"/>
      </w:pPr>
    </w:p>
    <w:p w:rsidR="002A5D73" w:rsidRDefault="002A5D73" w:rsidP="002A5D73">
      <w:pPr>
        <w:widowControl w:val="0"/>
        <w:jc w:val="left"/>
      </w:pPr>
    </w:p>
    <w:p w:rsidR="002A5D73" w:rsidRDefault="002A5D73" w:rsidP="002A5D73">
      <w:pPr>
        <w:widowControl w:val="0"/>
        <w:tabs>
          <w:tab w:val="center" w:pos="590"/>
          <w:tab w:val="center" w:pos="1440"/>
          <w:tab w:val="left" w:pos="1872"/>
          <w:tab w:val="left" w:pos="9187"/>
        </w:tabs>
        <w:jc w:val="left"/>
      </w:pPr>
      <w:r w:rsidRPr="002A5D73">
        <w:rPr>
          <w:b/>
        </w:rPr>
        <w:t>HISTORY OF LEGISLATIVE ACTIONS</w:t>
      </w:r>
    </w:p>
    <w:p w:rsidR="002A5D73" w:rsidRDefault="002A5D73" w:rsidP="002A5D73">
      <w:pPr>
        <w:widowControl w:val="0"/>
        <w:tabs>
          <w:tab w:val="center" w:pos="590"/>
          <w:tab w:val="center" w:pos="1440"/>
          <w:tab w:val="left" w:pos="1872"/>
          <w:tab w:val="left" w:pos="9187"/>
        </w:tabs>
        <w:jc w:val="left"/>
      </w:pPr>
    </w:p>
    <w:p w:rsidR="002A5D73" w:rsidRPr="002A5D73" w:rsidRDefault="002A5D73" w:rsidP="002A5D73">
      <w:pPr>
        <w:widowControl w:val="0"/>
        <w:tabs>
          <w:tab w:val="center" w:pos="590"/>
          <w:tab w:val="center" w:pos="1440"/>
          <w:tab w:val="left" w:pos="1872"/>
          <w:tab w:val="left" w:pos="9187"/>
        </w:tabs>
        <w:jc w:val="left"/>
      </w:pPr>
      <w:r w:rsidRPr="002A5D73">
        <w:rPr>
          <w:u w:val="single"/>
        </w:rPr>
        <w:tab/>
        <w:t>Date</w:t>
      </w:r>
      <w:r w:rsidRPr="002A5D73">
        <w:rPr>
          <w:u w:val="single"/>
        </w:rPr>
        <w:tab/>
        <w:t>Body</w:t>
      </w:r>
      <w:r w:rsidRPr="002A5D73">
        <w:rPr>
          <w:u w:val="single"/>
        </w:rPr>
        <w:tab/>
        <w:t>Action Description with journal page number</w:t>
      </w:r>
      <w:r w:rsidRPr="002A5D73">
        <w:rPr>
          <w:u w:val="single"/>
        </w:rPr>
        <w:tab/>
      </w:r>
    </w:p>
    <w:p w:rsidR="00996569" w:rsidRDefault="00996569" w:rsidP="00996569">
      <w:pPr>
        <w:widowControl w:val="0"/>
        <w:tabs>
          <w:tab w:val="right" w:pos="1008"/>
          <w:tab w:val="left" w:pos="1152"/>
          <w:tab w:val="left" w:pos="1872"/>
          <w:tab w:val="left" w:pos="9187"/>
        </w:tabs>
        <w:ind w:left="2088" w:hanging="2088"/>
        <w:jc w:val="left"/>
      </w:pPr>
      <w:r>
        <w:tab/>
        <w:t>5/16/2012</w:t>
      </w:r>
      <w:r>
        <w:tab/>
        <w:t>Senate</w:t>
      </w:r>
      <w:r>
        <w:tab/>
      </w:r>
      <w:r w:rsidRPr="00C41185">
        <w:t>Introduced and read first time (</w:t>
      </w:r>
      <w:hyperlink r:id="rId7" w:history="1">
        <w:r w:rsidRPr="00C41185">
          <w:rPr>
            <w:rStyle w:val="Hyperlink"/>
          </w:rPr>
          <w:t>Senate Journal</w:t>
        </w:r>
        <w:r w:rsidRPr="00C41185">
          <w:rPr>
            <w:rStyle w:val="Hyperlink"/>
          </w:rPr>
          <w:noBreakHyphen/>
          <w:t>page 4</w:t>
        </w:r>
      </w:hyperlink>
      <w:r w:rsidRPr="00C41185">
        <w:t>)</w:t>
      </w:r>
    </w:p>
    <w:p w:rsidR="00996569" w:rsidRDefault="00996569" w:rsidP="00996569">
      <w:pPr>
        <w:widowControl w:val="0"/>
        <w:tabs>
          <w:tab w:val="right" w:pos="1008"/>
          <w:tab w:val="left" w:pos="1152"/>
          <w:tab w:val="left" w:pos="1872"/>
          <w:tab w:val="left" w:pos="9187"/>
        </w:tabs>
        <w:ind w:left="2088" w:hanging="2088"/>
        <w:jc w:val="left"/>
      </w:pPr>
      <w:r>
        <w:tab/>
        <w:t>5/16/2012</w:t>
      </w:r>
      <w:r>
        <w:tab/>
        <w:t>Senate</w:t>
      </w:r>
      <w:r>
        <w:tab/>
      </w:r>
      <w:r w:rsidRPr="00C41185">
        <w:t>Ref</w:t>
      </w:r>
      <w:r>
        <w:t xml:space="preserve">erred to Committee on </w:t>
      </w:r>
      <w:r w:rsidRPr="00C41185">
        <w:rPr>
          <w:b/>
        </w:rPr>
        <w:t>Judiciary</w:t>
      </w:r>
      <w:r>
        <w:t xml:space="preserve"> </w:t>
      </w:r>
      <w:r w:rsidRPr="00C41185">
        <w:t>(</w:t>
      </w:r>
      <w:hyperlink r:id="rId8" w:history="1">
        <w:r w:rsidRPr="00C41185">
          <w:rPr>
            <w:rStyle w:val="Hyperlink"/>
          </w:rPr>
          <w:t>Senate Journal</w:t>
        </w:r>
        <w:r w:rsidRPr="00C41185">
          <w:rPr>
            <w:rStyle w:val="Hyperlink"/>
          </w:rPr>
          <w:noBreakHyphen/>
          <w:t>page 4</w:t>
        </w:r>
      </w:hyperlink>
      <w:r w:rsidRPr="00C41185">
        <w:t>)</w:t>
      </w:r>
    </w:p>
    <w:p w:rsidR="00996569" w:rsidRDefault="00996569" w:rsidP="00996569">
      <w:pPr>
        <w:widowControl w:val="0"/>
        <w:tabs>
          <w:tab w:val="right" w:pos="1008"/>
          <w:tab w:val="left" w:pos="1152"/>
          <w:tab w:val="left" w:pos="1872"/>
          <w:tab w:val="left" w:pos="9187"/>
        </w:tabs>
        <w:ind w:left="2088" w:hanging="2088"/>
        <w:jc w:val="left"/>
      </w:pPr>
    </w:p>
    <w:p w:rsidR="002A5D73" w:rsidRPr="002A5D73" w:rsidRDefault="002A5D73" w:rsidP="002A5D73">
      <w:pPr>
        <w:widowControl w:val="0"/>
        <w:tabs>
          <w:tab w:val="right" w:pos="1008"/>
          <w:tab w:val="left" w:pos="1152"/>
          <w:tab w:val="left" w:pos="1872"/>
          <w:tab w:val="left" w:pos="9187"/>
        </w:tabs>
        <w:ind w:left="2088" w:hanging="2088"/>
        <w:jc w:val="left"/>
      </w:pPr>
    </w:p>
    <w:p w:rsidR="002A5D73" w:rsidRDefault="002A5D73" w:rsidP="002A5D73">
      <w:pPr>
        <w:widowControl w:val="0"/>
        <w:jc w:val="left"/>
      </w:pPr>
      <w:r w:rsidRPr="002A5D73">
        <w:rPr>
          <w:b/>
        </w:rPr>
        <w:t>VERSIONS OF THIS BILL</w:t>
      </w:r>
    </w:p>
    <w:p w:rsidR="002A5D73" w:rsidRDefault="002A5D73" w:rsidP="002A5D73">
      <w:pPr>
        <w:widowControl w:val="0"/>
        <w:jc w:val="left"/>
      </w:pPr>
    </w:p>
    <w:p w:rsidR="002A5D73" w:rsidRDefault="00C47899" w:rsidP="002A5D73">
      <w:pPr>
        <w:widowControl w:val="0"/>
        <w:jc w:val="left"/>
      </w:pPr>
      <w:hyperlink r:id="rId9" w:history="1">
        <w:r w:rsidR="002A5D73">
          <w:rPr>
            <w:rStyle w:val="Hyperlink"/>
          </w:rPr>
          <w:t>5/16/2012</w:t>
        </w:r>
      </w:hyperlink>
    </w:p>
    <w:p w:rsidR="002A5D73" w:rsidRDefault="002A5D73" w:rsidP="002A5D73"/>
    <w:p w:rsidR="002A5D73" w:rsidRDefault="002A5D73" w:rsidP="002A5D73">
      <w:pPr>
        <w:sectPr w:rsidR="002A5D73" w:rsidSect="002A5D7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2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22</w:t>
      </w:r>
      <w:r>
        <w:noBreakHyphen/>
        <w:t>2</w:t>
      </w:r>
      <w:r>
        <w:noBreakHyphen/>
        <w:t>190, AS AMENDED, CODE OF LAWS OF SOUTH CAROLINA, 1976, RELATING TO COUNTY JURY AREAS, SO AS TO PROVIDE FOR ONE JURY AREA COUNTYWIDE FOR THE YORK COUNTY CENTRALIZED DUI COURT.</w:t>
      </w:r>
    </w:p>
    <w:p w:rsidR="00807361" w:rsidRDefault="0080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361" w:rsidRDefault="0080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361" w:rsidRDefault="0080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75" w:rsidRDefault="00807361"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5075">
        <w:t>Section 22</w:t>
      </w:r>
      <w:r w:rsidR="00D55075">
        <w:noBreakHyphen/>
        <w:t>2</w:t>
      </w:r>
      <w:r w:rsidR="00D55075">
        <w:noBreakHyphen/>
        <w:t>190(46) of the 1976 Code is amended to read:</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EC702D">
        <w:rPr>
          <w:color w:val="000000"/>
        </w:rPr>
        <w:tab/>
      </w:r>
      <w:r w:rsidRPr="00EC702D">
        <w:rPr>
          <w:color w:val="000000"/>
        </w:rPr>
        <w:tab/>
      </w:r>
      <w:r>
        <w:rPr>
          <w:color w:val="000000"/>
        </w:rPr>
        <w:t>“</w:t>
      </w:r>
      <w:r w:rsidRPr="00EC702D">
        <w:rPr>
          <w:color w:val="000000"/>
        </w:rPr>
        <w:t>(46)</w:t>
      </w:r>
      <w:r>
        <w:rPr>
          <w:color w:val="000000"/>
        </w:rPr>
        <w:tab/>
      </w:r>
      <w:r w:rsidRPr="00EC702D">
        <w:rPr>
          <w:color w:val="000000"/>
        </w:rPr>
        <w:t xml:space="preserve">York County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Pr>
          <w:color w:val="000000"/>
        </w:rPr>
        <w:tab/>
      </w:r>
      <w:r>
        <w:rPr>
          <w:color w:val="000000"/>
        </w:rPr>
        <w:tab/>
      </w:r>
      <w:r w:rsidRPr="00EC702D">
        <w:rPr>
          <w:color w:val="000000"/>
        </w:rPr>
        <w:tab/>
      </w:r>
      <w:r>
        <w:rPr>
          <w:color w:val="000000"/>
          <w:u w:val="single"/>
        </w:rPr>
        <w:t>(a)</w:t>
      </w:r>
      <w:r>
        <w:rPr>
          <w:color w:val="000000"/>
        </w:rPr>
        <w:tab/>
      </w:r>
      <w:r w:rsidRPr="00EC702D">
        <w:rPr>
          <w:color w:val="000000"/>
        </w:rPr>
        <w:t>Bethel</w:t>
      </w:r>
      <w:r>
        <w:rPr>
          <w:color w:val="000000"/>
        </w:rPr>
        <w:noBreakHyphen/>
      </w:r>
      <w:r w:rsidRPr="00EC702D">
        <w:rPr>
          <w:color w:val="000000"/>
        </w:rPr>
        <w:t>Kings Mountain</w:t>
      </w:r>
      <w:r>
        <w:rPr>
          <w:color w:val="000000"/>
        </w:rPr>
        <w:noBreakHyphen/>
      </w:r>
      <w:r>
        <w:rPr>
          <w:color w:val="000000"/>
        </w:rPr>
        <w:noBreakHyphen/>
      </w:r>
      <w:r w:rsidRPr="00EC702D">
        <w:rPr>
          <w:color w:val="000000"/>
        </w:rPr>
        <w:t xml:space="preserve">Bethany, Bethal, Bowling Green, Clover No. 1, Clover No. 2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Broad River</w:t>
      </w:r>
      <w:r>
        <w:rPr>
          <w:color w:val="000000"/>
        </w:rPr>
        <w:noBreakHyphen/>
      </w:r>
      <w:r w:rsidRPr="00EC702D">
        <w:rPr>
          <w:color w:val="000000"/>
        </w:rPr>
        <w:t>Bullocks Creek</w:t>
      </w:r>
      <w:r>
        <w:rPr>
          <w:color w:val="000000"/>
        </w:rPr>
        <w:noBreakHyphen/>
      </w:r>
      <w:r>
        <w:rPr>
          <w:color w:val="000000"/>
        </w:rPr>
        <w:noBreakHyphen/>
      </w:r>
      <w:r w:rsidRPr="00EC702D">
        <w:rPr>
          <w:color w:val="000000"/>
        </w:rPr>
        <w:t xml:space="preserve">Blairsville, Bullocks Creek, Hickory Grove, Hopewell, Sharon, Smyrna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Catawba</w:t>
      </w:r>
      <w:r>
        <w:rPr>
          <w:color w:val="000000"/>
        </w:rPr>
        <w:noBreakHyphen/>
      </w:r>
      <w:r w:rsidRPr="00EC702D">
        <w:rPr>
          <w:color w:val="000000"/>
        </w:rPr>
        <w:t>Ebenezer</w:t>
      </w:r>
      <w:r>
        <w:rPr>
          <w:color w:val="000000"/>
        </w:rPr>
        <w:noBreakHyphen/>
      </w:r>
      <w:r>
        <w:rPr>
          <w:color w:val="000000"/>
        </w:rPr>
        <w:noBreakHyphen/>
      </w:r>
      <w:r w:rsidRPr="00EC702D">
        <w:rPr>
          <w:color w:val="000000"/>
        </w:rPr>
        <w:t xml:space="preserve">Catawba, Ebenezer, Highland Park, Lesslie No. 1, Lesslie No. 2, Mt.  Holly, Northside, Red River, Rock Hill No. 1, Rock Hill No. 2, Rock Hill No. 3, Rock Hill No. 4, Rock Hill No. 5, Rock Hill No. 6, Rock Hill No. 7, India Hook, Edgewood, Fewell Park, Mt.  Gallant </w:t>
      </w:r>
    </w:p>
    <w:p w:rsidR="00D55075" w:rsidRPr="00EC702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tab/>
      </w:r>
      <w:r w:rsidRPr="00EC702D">
        <w:rPr>
          <w:color w:val="000000"/>
        </w:rPr>
        <w:tab/>
      </w:r>
      <w:r w:rsidRPr="00EC702D">
        <w:rPr>
          <w:color w:val="000000"/>
        </w:rPr>
        <w:tab/>
        <w:t>Fort Mill</w:t>
      </w:r>
      <w:r>
        <w:rPr>
          <w:color w:val="000000"/>
        </w:rPr>
        <w:noBreakHyphen/>
      </w:r>
      <w:r>
        <w:rPr>
          <w:color w:val="000000"/>
        </w:rPr>
        <w:noBreakHyphen/>
      </w:r>
      <w:r w:rsidRPr="00EC702D">
        <w:rPr>
          <w:color w:val="000000"/>
        </w:rPr>
        <w:t xml:space="preserve">Fort Mill No. 1, Fort Mill No. 2, Fort Mill No. 3, Fort Mill No. 4, Tega Cay </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702D">
        <w:rPr>
          <w:color w:val="000000"/>
        </w:rPr>
        <w:lastRenderedPageBreak/>
        <w:tab/>
      </w:r>
      <w:r w:rsidRPr="00EC702D">
        <w:rPr>
          <w:color w:val="000000"/>
        </w:rPr>
        <w:tab/>
      </w:r>
      <w:r w:rsidRPr="00EC702D">
        <w:rPr>
          <w:color w:val="000000"/>
        </w:rPr>
        <w:tab/>
        <w:t>York</w:t>
      </w:r>
      <w:r>
        <w:rPr>
          <w:color w:val="000000"/>
        </w:rPr>
        <w:noBreakHyphen/>
      </w:r>
      <w:r w:rsidRPr="00EC702D">
        <w:rPr>
          <w:color w:val="000000"/>
        </w:rPr>
        <w:t>Bethesda</w:t>
      </w:r>
      <w:r>
        <w:rPr>
          <w:color w:val="000000"/>
        </w:rPr>
        <w:noBreakHyphen/>
      </w:r>
      <w:r>
        <w:rPr>
          <w:color w:val="000000"/>
        </w:rPr>
        <w:noBreakHyphen/>
      </w:r>
      <w:r w:rsidRPr="00EC702D">
        <w:rPr>
          <w:color w:val="000000"/>
        </w:rPr>
        <w:t xml:space="preserve">Cannon Mill, Cotton Belt, Filbert, McConnellsville, Newport, Oak Ridge, Ogden, Tirzah, York No. 1, York No. 2, Northwestern </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Pr>
          <w:color w:val="000000"/>
          <w:u w:val="single"/>
        </w:rPr>
        <w:t>(b)</w:t>
      </w:r>
      <w:r w:rsidRPr="002C4839">
        <w:rPr>
          <w:color w:val="000000"/>
        </w:rPr>
        <w:tab/>
      </w:r>
      <w:r>
        <w:rPr>
          <w:color w:val="000000"/>
          <w:u w:val="single"/>
        </w:rPr>
        <w:t>Notwithstanding the provisions of subitem (a), for the York County Centralized DUI Court:</w:t>
      </w:r>
    </w:p>
    <w:p w:rsidR="00D55075" w:rsidRPr="002C4839"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C4839">
        <w:rPr>
          <w:color w:val="000000"/>
        </w:rPr>
        <w:tab/>
      </w:r>
      <w:r w:rsidRPr="002C4839">
        <w:rPr>
          <w:color w:val="000000"/>
        </w:rPr>
        <w:tab/>
      </w:r>
      <w:r w:rsidRPr="002C4839">
        <w:rPr>
          <w:color w:val="000000"/>
        </w:rPr>
        <w:tab/>
      </w:r>
      <w:r w:rsidRPr="002C4839">
        <w:rPr>
          <w:color w:val="000000"/>
        </w:rPr>
        <w:tab/>
      </w:r>
      <w:r w:rsidRPr="002C4839">
        <w:rPr>
          <w:color w:val="000000"/>
        </w:rPr>
        <w:tab/>
      </w:r>
      <w:r>
        <w:rPr>
          <w:color w:val="000000"/>
          <w:u w:val="single"/>
        </w:rPr>
        <w:t>One jury area countywide.</w:t>
      </w:r>
      <w:r w:rsidRPr="002C4839">
        <w:rPr>
          <w:color w:val="000000"/>
        </w:rPr>
        <w:t>”</w:t>
      </w:r>
    </w:p>
    <w:p w:rsidR="00D55075"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D55075" w:rsidP="00D55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on July 1, 2012.</w:t>
      </w:r>
    </w:p>
    <w:p w:rsidR="008127BD" w:rsidRDefault="00AA2F15" w:rsidP="00AA2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7BD" w:rsidRDefault="008127BD" w:rsidP="002A5D73">
      <w:pPr>
        <w:suppressAutoHyphens/>
      </w:pPr>
    </w:p>
    <w:sectPr w:rsidR="008127BD" w:rsidSect="002A5D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361" w:rsidRDefault="00807361" w:rsidP="009F0C77">
      <w:r>
        <w:separator/>
      </w:r>
    </w:p>
  </w:endnote>
  <w:endnote w:type="continuationSeparator" w:id="0">
    <w:p w:rsidR="00807361" w:rsidRDefault="008073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DBBB8F-7E7C-4EB0-BB0B-34F81FDDE51A}"/>
    <w:embedBold r:id="rId2" w:fontKey="{2968B158-89F7-43E7-9A15-43A779F9A810}"/>
  </w:font>
  <w:font w:name="Calibri">
    <w:panose1 w:val="020F0502020204030204"/>
    <w:charset w:val="00"/>
    <w:family w:val="swiss"/>
    <w:pitch w:val="variable"/>
    <w:sig w:usb0="E10002FF" w:usb1="4000ACFF" w:usb2="00000009" w:usb3="00000000" w:csb0="0000019F" w:csb1="00000000"/>
    <w:embedRegular r:id="rId3" w:fontKey="{7FAB7E0F-B9C5-4823-AD6D-D7618BC8473B}"/>
  </w:font>
  <w:font w:name="Cambria">
    <w:panose1 w:val="02040503050406030204"/>
    <w:charset w:val="00"/>
    <w:family w:val="roman"/>
    <w:pitch w:val="variable"/>
    <w:sig w:usb0="E00002FF" w:usb1="400004FF" w:usb2="00000000" w:usb3="00000000" w:csb0="0000019F" w:csb1="00000000"/>
    <w:embedRegular r:id="rId4" w:fontKey="{BE558960-6421-47C0-A3CC-74A5BB2670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D73" w:rsidRPr="008127BD" w:rsidRDefault="002A5D73" w:rsidP="008127BD">
    <w:pPr>
      <w:pStyle w:val="Footer"/>
      <w:tabs>
        <w:tab w:val="clear" w:pos="4680"/>
        <w:tab w:val="clear" w:pos="9360"/>
        <w:tab w:val="center" w:pos="2995"/>
      </w:tabs>
      <w:spacing w:before="120"/>
    </w:pPr>
    <w:r>
      <w:t>[1537]</w:t>
    </w:r>
    <w:r>
      <w:tab/>
    </w:r>
    <w:r w:rsidR="00C47899">
      <w:fldChar w:fldCharType="begin"/>
    </w:r>
    <w:r w:rsidR="00C47899">
      <w:instrText xml:space="preserve"> PAGE  \* MERGEFORMAT </w:instrText>
    </w:r>
    <w:r w:rsidR="00C47899">
      <w:fldChar w:fldCharType="separate"/>
    </w:r>
    <w:r w:rsidR="00C47899">
      <w:rPr>
        <w:noProof/>
      </w:rPr>
      <w:t>1</w:t>
    </w:r>
    <w:r w:rsidR="00C478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361" w:rsidRDefault="00807361" w:rsidP="009F0C77">
      <w:r>
        <w:separator/>
      </w:r>
    </w:p>
  </w:footnote>
  <w:footnote w:type="continuationSeparator" w:id="0">
    <w:p w:rsidR="00807361" w:rsidRDefault="008073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816AHB12"/>
    <w:docVar w:name="CoverBillType" w:val="b"/>
    <w:docVar w:name="docpath" w:val="L:\Council\bills\MS\7816AHB12.DOCX"/>
    <w:docVar w:name="dvBillNumber" w:val="1537"/>
    <w:docVar w:name="dvBillNumberPrefix" w:val="S. "/>
    <w:docVar w:name="dvOriginalBody" w:val="Senate"/>
    <w:docVar w:name="dvSteno" w:val="MS"/>
    <w:docVar w:name="NameofBody" w:val="s"/>
    <w:docVar w:name="vgroup2" w:val="Council"/>
  </w:docVars>
  <w:rsids>
    <w:rsidRoot w:val="00542830"/>
    <w:rsid w:val="00026C9A"/>
    <w:rsid w:val="00065BBA"/>
    <w:rsid w:val="000965A1"/>
    <w:rsid w:val="000E1785"/>
    <w:rsid w:val="001023A4"/>
    <w:rsid w:val="0010776B"/>
    <w:rsid w:val="00133E66"/>
    <w:rsid w:val="00134ACF"/>
    <w:rsid w:val="00144E15"/>
    <w:rsid w:val="001A4A62"/>
    <w:rsid w:val="001A681E"/>
    <w:rsid w:val="001D08F2"/>
    <w:rsid w:val="001E11E2"/>
    <w:rsid w:val="002037CA"/>
    <w:rsid w:val="002047A2"/>
    <w:rsid w:val="002321B6"/>
    <w:rsid w:val="0023696B"/>
    <w:rsid w:val="00250967"/>
    <w:rsid w:val="002759C5"/>
    <w:rsid w:val="00277DEE"/>
    <w:rsid w:val="00280D88"/>
    <w:rsid w:val="00294ABE"/>
    <w:rsid w:val="002A3EB4"/>
    <w:rsid w:val="002A5D73"/>
    <w:rsid w:val="002D3438"/>
    <w:rsid w:val="00325348"/>
    <w:rsid w:val="003824CB"/>
    <w:rsid w:val="00393688"/>
    <w:rsid w:val="003B4646"/>
    <w:rsid w:val="003D411E"/>
    <w:rsid w:val="003E3C1E"/>
    <w:rsid w:val="003E6148"/>
    <w:rsid w:val="00400EAA"/>
    <w:rsid w:val="0041760A"/>
    <w:rsid w:val="004809EE"/>
    <w:rsid w:val="00496B81"/>
    <w:rsid w:val="004C5916"/>
    <w:rsid w:val="00511EE9"/>
    <w:rsid w:val="00521E00"/>
    <w:rsid w:val="00542830"/>
    <w:rsid w:val="00577C6C"/>
    <w:rsid w:val="0058501B"/>
    <w:rsid w:val="006215AA"/>
    <w:rsid w:val="006340D9"/>
    <w:rsid w:val="00643B8E"/>
    <w:rsid w:val="00665EBC"/>
    <w:rsid w:val="0069470D"/>
    <w:rsid w:val="006A476C"/>
    <w:rsid w:val="006C6A93"/>
    <w:rsid w:val="006E02F9"/>
    <w:rsid w:val="00722DAE"/>
    <w:rsid w:val="00753C04"/>
    <w:rsid w:val="00756946"/>
    <w:rsid w:val="00757F80"/>
    <w:rsid w:val="00762CCA"/>
    <w:rsid w:val="00771EEC"/>
    <w:rsid w:val="00772513"/>
    <w:rsid w:val="00786819"/>
    <w:rsid w:val="007A325A"/>
    <w:rsid w:val="007C052A"/>
    <w:rsid w:val="007F1523"/>
    <w:rsid w:val="007F509E"/>
    <w:rsid w:val="007F5799"/>
    <w:rsid w:val="007F6947"/>
    <w:rsid w:val="00807361"/>
    <w:rsid w:val="008127BD"/>
    <w:rsid w:val="0081768D"/>
    <w:rsid w:val="00872729"/>
    <w:rsid w:val="008F4429"/>
    <w:rsid w:val="009352BB"/>
    <w:rsid w:val="00990668"/>
    <w:rsid w:val="00996569"/>
    <w:rsid w:val="009C47F9"/>
    <w:rsid w:val="009F0C77"/>
    <w:rsid w:val="009F4DD1"/>
    <w:rsid w:val="00A15569"/>
    <w:rsid w:val="00A64E80"/>
    <w:rsid w:val="00A741D9"/>
    <w:rsid w:val="00A9741D"/>
    <w:rsid w:val="00AA2F15"/>
    <w:rsid w:val="00AD4B17"/>
    <w:rsid w:val="00B06CD1"/>
    <w:rsid w:val="00B26FA6"/>
    <w:rsid w:val="00B741CB"/>
    <w:rsid w:val="00B934F3"/>
    <w:rsid w:val="00BB6347"/>
    <w:rsid w:val="00BD2134"/>
    <w:rsid w:val="00C038D8"/>
    <w:rsid w:val="00C045DD"/>
    <w:rsid w:val="00C3136F"/>
    <w:rsid w:val="00C3483A"/>
    <w:rsid w:val="00C47899"/>
    <w:rsid w:val="00C74E9D"/>
    <w:rsid w:val="00C82FD3"/>
    <w:rsid w:val="00CA1094"/>
    <w:rsid w:val="00CC6B7B"/>
    <w:rsid w:val="00CD3619"/>
    <w:rsid w:val="00CF4447"/>
    <w:rsid w:val="00D01755"/>
    <w:rsid w:val="00D12457"/>
    <w:rsid w:val="00D1690B"/>
    <w:rsid w:val="00D405E7"/>
    <w:rsid w:val="00D41D56"/>
    <w:rsid w:val="00D55075"/>
    <w:rsid w:val="00D6260D"/>
    <w:rsid w:val="00D6662B"/>
    <w:rsid w:val="00D95E2F"/>
    <w:rsid w:val="00D970A9"/>
    <w:rsid w:val="00DB3AC0"/>
    <w:rsid w:val="00DE68F0"/>
    <w:rsid w:val="00DF3845"/>
    <w:rsid w:val="00DF7E17"/>
    <w:rsid w:val="00E1403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C3367E-3D19-4241-ACF4-1DC141BA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A5D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16-12.docx" TargetMode="External"/><Relationship Id="rId3" Type="http://schemas.openxmlformats.org/officeDocument/2006/relationships/settings" Target="settings.xml"/><Relationship Id="rId7" Type="http://schemas.openxmlformats.org/officeDocument/2006/relationships/hyperlink" Target="file:///h:\sj%20archive\2012\05-1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37_20120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9FB4E-0E18-40C3-B292-8C839A8C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288</Words>
  <Characters>1548</Characters>
  <Application>Microsoft Office Word</Application>
  <DocSecurity>4</DocSecurity>
  <Lines>73</Lines>
  <Paragraphs>31</Paragraphs>
  <ScaleCrop>false</ScaleCrop>
  <Company> </Company>
  <LinksUpToDate>false</LinksUpToDate>
  <CharactersWithSpaces>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1537: York County jury area - South Carolina Legislature Online</dc:title>
  <dc:subject/>
  <dc:creator>MarthaSanders</dc:creator>
  <cp:keywords/>
  <dc:description/>
  <cp:lastModifiedBy>N Cumfer</cp:lastModifiedBy>
  <cp:revision>2</cp:revision>
  <cp:lastPrinted>2012-05-16T15:45:00Z</cp:lastPrinted>
  <dcterms:created xsi:type="dcterms:W3CDTF">2014-11-21T21:22:00Z</dcterms:created>
  <dcterms:modified xsi:type="dcterms:W3CDTF">2014-11-21T21:22:00Z</dcterms:modified>
</cp:coreProperties>
</file>