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0A7" w:rsidRDefault="008840A7" w:rsidP="008840A7">
      <w:pPr>
        <w:widowControl w:val="0"/>
        <w:jc w:val="center"/>
      </w:pPr>
      <w:bookmarkStart w:id="0" w:name="_GoBack"/>
      <w:bookmarkEnd w:id="0"/>
      <w:r w:rsidRPr="008840A7">
        <w:rPr>
          <w:b/>
        </w:rPr>
        <w:t>South Carolina General Assembly</w:t>
      </w:r>
    </w:p>
    <w:p w:rsidR="008840A7" w:rsidRDefault="008840A7" w:rsidP="008840A7">
      <w:pPr>
        <w:widowControl w:val="0"/>
        <w:jc w:val="center"/>
      </w:pPr>
      <w:r>
        <w:t>119th Session, 2011-2012</w:t>
      </w:r>
    </w:p>
    <w:p w:rsidR="008840A7" w:rsidRDefault="008840A7" w:rsidP="008840A7">
      <w:pPr>
        <w:widowControl w:val="0"/>
        <w:jc w:val="left"/>
      </w:pPr>
    </w:p>
    <w:p w:rsidR="008840A7" w:rsidRDefault="008840A7" w:rsidP="008840A7">
      <w:pPr>
        <w:widowControl w:val="0"/>
        <w:jc w:val="left"/>
        <w:rPr>
          <w:b/>
        </w:rPr>
      </w:pPr>
      <w:r w:rsidRPr="008840A7">
        <w:rPr>
          <w:b/>
        </w:rPr>
        <w:t>S.</w:t>
      </w:r>
      <w:r>
        <w:rPr>
          <w:b/>
        </w:rPr>
        <w:t xml:space="preserve"> </w:t>
      </w:r>
      <w:r w:rsidRPr="008840A7">
        <w:rPr>
          <w:b/>
        </w:rPr>
        <w:t>165</w:t>
      </w:r>
    </w:p>
    <w:p w:rsidR="008840A7" w:rsidRDefault="008840A7" w:rsidP="008840A7">
      <w:pPr>
        <w:widowControl w:val="0"/>
        <w:jc w:val="left"/>
        <w:rPr>
          <w:b/>
        </w:rPr>
      </w:pPr>
    </w:p>
    <w:p w:rsidR="008840A7" w:rsidRDefault="008840A7" w:rsidP="008840A7">
      <w:pPr>
        <w:widowControl w:val="0"/>
        <w:jc w:val="left"/>
      </w:pPr>
      <w:r w:rsidRPr="008840A7">
        <w:rPr>
          <w:b/>
        </w:rPr>
        <w:t>STATUS INFORMATION</w:t>
      </w:r>
    </w:p>
    <w:p w:rsidR="008840A7" w:rsidRDefault="008840A7" w:rsidP="008840A7">
      <w:pPr>
        <w:widowControl w:val="0"/>
        <w:jc w:val="left"/>
      </w:pPr>
    </w:p>
    <w:p w:rsidR="008840A7" w:rsidRDefault="008840A7" w:rsidP="008840A7">
      <w:pPr>
        <w:widowControl w:val="0"/>
        <w:jc w:val="left"/>
      </w:pPr>
      <w:r>
        <w:t>General Bill</w:t>
      </w:r>
    </w:p>
    <w:p w:rsidR="008840A7" w:rsidRDefault="00DA62C2" w:rsidP="008840A7">
      <w:pPr>
        <w:widowControl w:val="0"/>
        <w:jc w:val="left"/>
      </w:pPr>
      <w:r>
        <w:t>Sponsors: Senators Shoopman, Verdin and Fair</w:t>
      </w:r>
    </w:p>
    <w:p w:rsidR="008840A7" w:rsidRDefault="008840A7" w:rsidP="008840A7">
      <w:pPr>
        <w:widowControl w:val="0"/>
        <w:jc w:val="left"/>
      </w:pPr>
      <w:r>
        <w:t>Document Path: l:\council\bills\ms\7036ahb11.docx</w:t>
      </w:r>
    </w:p>
    <w:p w:rsidR="00C00CE5" w:rsidRDefault="00C00CE5" w:rsidP="008840A7">
      <w:pPr>
        <w:widowControl w:val="0"/>
        <w:jc w:val="left"/>
      </w:pPr>
      <w:r>
        <w:t>Companion/Similar bill(s): 245</w:t>
      </w:r>
    </w:p>
    <w:p w:rsidR="008840A7" w:rsidRDefault="008840A7" w:rsidP="008840A7">
      <w:pPr>
        <w:widowControl w:val="0"/>
        <w:jc w:val="left"/>
      </w:pPr>
    </w:p>
    <w:p w:rsidR="001E77AC" w:rsidRDefault="001E77AC" w:rsidP="008840A7">
      <w:pPr>
        <w:widowControl w:val="0"/>
        <w:jc w:val="left"/>
      </w:pPr>
      <w:r>
        <w:t>Introduced in the Senate on January 11, 2011</w:t>
      </w:r>
    </w:p>
    <w:p w:rsidR="001E77AC" w:rsidRPr="001E77AC" w:rsidRDefault="001E77AC" w:rsidP="008840A7">
      <w:pPr>
        <w:widowControl w:val="0"/>
        <w:jc w:val="left"/>
      </w:pPr>
      <w:r>
        <w:t xml:space="preserve">Currently residing in the Senate Committee on </w:t>
      </w:r>
      <w:r w:rsidRPr="001E77AC">
        <w:rPr>
          <w:b/>
        </w:rPr>
        <w:t>Judiciary</w:t>
      </w:r>
    </w:p>
    <w:p w:rsidR="001E77AC" w:rsidRDefault="001E77AC" w:rsidP="008840A7">
      <w:pPr>
        <w:widowControl w:val="0"/>
        <w:jc w:val="left"/>
      </w:pPr>
    </w:p>
    <w:p w:rsidR="008840A7" w:rsidRDefault="008840A7" w:rsidP="008840A7">
      <w:pPr>
        <w:widowControl w:val="0"/>
        <w:jc w:val="left"/>
      </w:pPr>
      <w:r>
        <w:t xml:space="preserve">Summary: </w:t>
      </w:r>
      <w:r w:rsidR="00C8106D">
        <w:t>Life Beginning at Conception Act</w:t>
      </w:r>
    </w:p>
    <w:p w:rsidR="008840A7" w:rsidRDefault="008840A7" w:rsidP="008840A7">
      <w:pPr>
        <w:widowControl w:val="0"/>
        <w:jc w:val="left"/>
      </w:pPr>
    </w:p>
    <w:p w:rsidR="008840A7" w:rsidRDefault="008840A7" w:rsidP="008840A7">
      <w:pPr>
        <w:widowControl w:val="0"/>
        <w:jc w:val="left"/>
      </w:pPr>
    </w:p>
    <w:p w:rsidR="008840A7" w:rsidRDefault="008840A7" w:rsidP="008840A7">
      <w:pPr>
        <w:widowControl w:val="0"/>
        <w:tabs>
          <w:tab w:val="center" w:pos="590"/>
          <w:tab w:val="center" w:pos="1440"/>
          <w:tab w:val="left" w:pos="1872"/>
          <w:tab w:val="left" w:pos="9187"/>
        </w:tabs>
        <w:jc w:val="left"/>
      </w:pPr>
      <w:r w:rsidRPr="008840A7">
        <w:rPr>
          <w:b/>
        </w:rPr>
        <w:t>HISTORY OF LEGISLATIVE ACTIONS</w:t>
      </w:r>
    </w:p>
    <w:p w:rsidR="008840A7" w:rsidRDefault="008840A7" w:rsidP="008840A7">
      <w:pPr>
        <w:widowControl w:val="0"/>
        <w:tabs>
          <w:tab w:val="center" w:pos="590"/>
          <w:tab w:val="center" w:pos="1440"/>
          <w:tab w:val="left" w:pos="1872"/>
          <w:tab w:val="left" w:pos="9187"/>
        </w:tabs>
        <w:jc w:val="left"/>
      </w:pPr>
    </w:p>
    <w:p w:rsidR="008840A7" w:rsidRPr="008840A7" w:rsidRDefault="008840A7" w:rsidP="008840A7">
      <w:pPr>
        <w:widowControl w:val="0"/>
        <w:tabs>
          <w:tab w:val="center" w:pos="590"/>
          <w:tab w:val="center" w:pos="1440"/>
          <w:tab w:val="left" w:pos="1872"/>
          <w:tab w:val="left" w:pos="9187"/>
        </w:tabs>
        <w:jc w:val="left"/>
      </w:pPr>
      <w:r w:rsidRPr="008840A7">
        <w:rPr>
          <w:u w:val="single"/>
        </w:rPr>
        <w:tab/>
        <w:t>Date</w:t>
      </w:r>
      <w:r w:rsidRPr="008840A7">
        <w:rPr>
          <w:u w:val="single"/>
        </w:rPr>
        <w:tab/>
        <w:t>Body</w:t>
      </w:r>
      <w:r w:rsidRPr="008840A7">
        <w:rPr>
          <w:u w:val="single"/>
        </w:rPr>
        <w:tab/>
        <w:t>Action Description with journal page number</w:t>
      </w:r>
      <w:r w:rsidRPr="008840A7">
        <w:rPr>
          <w:u w:val="single"/>
        </w:rPr>
        <w:tab/>
      </w:r>
    </w:p>
    <w:p w:rsidR="00D94250" w:rsidRDefault="00D94250" w:rsidP="00D94250">
      <w:pPr>
        <w:widowControl w:val="0"/>
        <w:tabs>
          <w:tab w:val="right" w:pos="1008"/>
          <w:tab w:val="left" w:pos="1152"/>
          <w:tab w:val="left" w:pos="1872"/>
          <w:tab w:val="left" w:pos="9187"/>
        </w:tabs>
        <w:ind w:left="2088" w:hanging="2088"/>
        <w:jc w:val="left"/>
      </w:pPr>
      <w:r>
        <w:tab/>
        <w:t>12/1/2010</w:t>
      </w:r>
      <w:r>
        <w:tab/>
        <w:t>Senate</w:t>
      </w:r>
      <w:r>
        <w:tab/>
      </w:r>
      <w:r w:rsidRPr="009F7ED6">
        <w:t>Prefiled</w:t>
      </w:r>
    </w:p>
    <w:p w:rsidR="00D94250" w:rsidRDefault="00D94250" w:rsidP="00D94250">
      <w:pPr>
        <w:widowControl w:val="0"/>
        <w:tabs>
          <w:tab w:val="right" w:pos="1008"/>
          <w:tab w:val="left" w:pos="1152"/>
          <w:tab w:val="left" w:pos="1872"/>
          <w:tab w:val="left" w:pos="9187"/>
        </w:tabs>
        <w:ind w:left="2088" w:hanging="2088"/>
        <w:jc w:val="left"/>
      </w:pPr>
      <w:r>
        <w:tab/>
        <w:t>12/1/2010</w:t>
      </w:r>
      <w:r>
        <w:tab/>
        <w:t>Senate</w:t>
      </w:r>
      <w:r>
        <w:tab/>
      </w:r>
      <w:r w:rsidRPr="009F7ED6">
        <w:t xml:space="preserve">Referred to Committee on </w:t>
      </w:r>
      <w:r w:rsidRPr="009F7ED6">
        <w:rPr>
          <w:b/>
        </w:rPr>
        <w:t>Judiciary</w:t>
      </w:r>
    </w:p>
    <w:p w:rsidR="00D94250" w:rsidRDefault="00D94250" w:rsidP="00D94250">
      <w:pPr>
        <w:widowControl w:val="0"/>
        <w:tabs>
          <w:tab w:val="right" w:pos="1008"/>
          <w:tab w:val="left" w:pos="1152"/>
          <w:tab w:val="left" w:pos="1872"/>
          <w:tab w:val="left" w:pos="9187"/>
        </w:tabs>
        <w:ind w:left="2088" w:hanging="2088"/>
        <w:jc w:val="left"/>
      </w:pPr>
      <w:r>
        <w:tab/>
        <w:t>1/11/2011</w:t>
      </w:r>
      <w:r>
        <w:tab/>
        <w:t>Senate</w:t>
      </w:r>
      <w:r>
        <w:tab/>
      </w:r>
      <w:r w:rsidRPr="009F7ED6">
        <w:t>Introduced and read first time (</w:t>
      </w:r>
      <w:hyperlink r:id="rId7" w:history="1">
        <w:r w:rsidRPr="009F7ED6">
          <w:rPr>
            <w:rStyle w:val="Hyperlink"/>
          </w:rPr>
          <w:t>Senate Journal</w:t>
        </w:r>
        <w:r w:rsidRPr="009F7ED6">
          <w:rPr>
            <w:rStyle w:val="Hyperlink"/>
          </w:rPr>
          <w:noBreakHyphen/>
          <w:t>page 79</w:t>
        </w:r>
      </w:hyperlink>
      <w:r w:rsidRPr="009F7ED6">
        <w:t>)</w:t>
      </w:r>
    </w:p>
    <w:p w:rsidR="00D94250" w:rsidRDefault="00D94250" w:rsidP="00D94250">
      <w:pPr>
        <w:widowControl w:val="0"/>
        <w:tabs>
          <w:tab w:val="right" w:pos="1008"/>
          <w:tab w:val="left" w:pos="1152"/>
          <w:tab w:val="left" w:pos="1872"/>
          <w:tab w:val="left" w:pos="9187"/>
        </w:tabs>
        <w:ind w:left="2088" w:hanging="2088"/>
        <w:jc w:val="left"/>
      </w:pPr>
      <w:r>
        <w:tab/>
        <w:t>1/11/2011</w:t>
      </w:r>
      <w:r>
        <w:tab/>
        <w:t>Senate</w:t>
      </w:r>
      <w:r>
        <w:tab/>
      </w:r>
      <w:r w:rsidRPr="009F7ED6">
        <w:t>Referred to</w:t>
      </w:r>
      <w:r>
        <w:t xml:space="preserve"> Committee on </w:t>
      </w:r>
      <w:r w:rsidRPr="009F7ED6">
        <w:rPr>
          <w:b/>
        </w:rPr>
        <w:t>Judiciary</w:t>
      </w:r>
      <w:r>
        <w:t xml:space="preserve"> (</w:t>
      </w:r>
      <w:hyperlink r:id="rId8" w:history="1">
        <w:r w:rsidRPr="009F7ED6">
          <w:rPr>
            <w:rStyle w:val="Hyperlink"/>
          </w:rPr>
          <w:t>Senate Journal</w:t>
        </w:r>
        <w:r w:rsidRPr="009F7ED6">
          <w:rPr>
            <w:rStyle w:val="Hyperlink"/>
          </w:rPr>
          <w:noBreakHyphen/>
          <w:t>page 79</w:t>
        </w:r>
      </w:hyperlink>
      <w:r w:rsidRPr="009F7ED6">
        <w:t>)</w:t>
      </w:r>
    </w:p>
    <w:p w:rsidR="00D94250" w:rsidRDefault="00D94250" w:rsidP="00D94250">
      <w:pPr>
        <w:widowControl w:val="0"/>
        <w:tabs>
          <w:tab w:val="right" w:pos="1008"/>
          <w:tab w:val="left" w:pos="1152"/>
          <w:tab w:val="left" w:pos="1872"/>
          <w:tab w:val="left" w:pos="9187"/>
        </w:tabs>
        <w:ind w:left="2088" w:hanging="2088"/>
        <w:jc w:val="left"/>
      </w:pPr>
    </w:p>
    <w:p w:rsidR="008840A7" w:rsidRPr="008840A7" w:rsidRDefault="008840A7" w:rsidP="008840A7">
      <w:pPr>
        <w:widowControl w:val="0"/>
        <w:tabs>
          <w:tab w:val="right" w:pos="1008"/>
          <w:tab w:val="left" w:pos="1152"/>
          <w:tab w:val="left" w:pos="1872"/>
          <w:tab w:val="left" w:pos="9187"/>
        </w:tabs>
        <w:ind w:left="2088" w:hanging="2088"/>
        <w:jc w:val="left"/>
      </w:pPr>
    </w:p>
    <w:p w:rsidR="008840A7" w:rsidRDefault="008840A7" w:rsidP="008840A7">
      <w:pPr>
        <w:widowControl w:val="0"/>
        <w:jc w:val="left"/>
      </w:pPr>
      <w:r w:rsidRPr="008840A7">
        <w:rPr>
          <w:b/>
        </w:rPr>
        <w:t>VERSIONS OF THIS BILL</w:t>
      </w:r>
    </w:p>
    <w:p w:rsidR="008840A7" w:rsidRDefault="008840A7" w:rsidP="008840A7">
      <w:pPr>
        <w:widowControl w:val="0"/>
        <w:jc w:val="left"/>
      </w:pPr>
    </w:p>
    <w:p w:rsidR="008840A7" w:rsidRDefault="00E01E05" w:rsidP="008840A7">
      <w:pPr>
        <w:widowControl w:val="0"/>
        <w:jc w:val="left"/>
      </w:pPr>
      <w:hyperlink r:id="rId9" w:history="1">
        <w:r w:rsidR="008840A7">
          <w:rPr>
            <w:rStyle w:val="Hyperlink"/>
          </w:rPr>
          <w:t>12/1/2010</w:t>
        </w:r>
      </w:hyperlink>
    </w:p>
    <w:p w:rsidR="008840A7" w:rsidRDefault="008840A7" w:rsidP="008840A7"/>
    <w:p w:rsidR="008840A7" w:rsidRDefault="008840A7" w:rsidP="008840A7">
      <w:pPr>
        <w:sectPr w:rsidR="008840A7" w:rsidSect="008840A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0D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5 TO CHAPTER 1, TITLE 1 SO AS TO ENACT THE “LIFE BEGINNING AT CONCEPTION ACT” WHICH ESTABLISHES THAT THE RIGHT TO LIFE FOR EACH BORN AND PREBORN HUMAN BEING VESTS AT FERTILIZATION, AND THAT THE RIGHTS OF DUE PROCESS AND EQUAL PROTECTION, GUARANTEED BY </w:t>
      </w:r>
      <w:r w:rsidR="00BD4CF9">
        <w:t xml:space="preserve">SECTION 3, ARTICLE I </w:t>
      </w:r>
      <w:r>
        <w:t>OF THE CONSTITUTION OF THIS STATE VEST AT FERTILIZATION FOR EACH BORN AND PREBORN HUMAN PERSON.</w:t>
      </w:r>
    </w:p>
    <w:p w:rsidR="00D90DF7" w:rsidRDefault="00D90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D4CF9">
        <w:rPr>
          <w:color w:val="000000" w:themeColor="text1"/>
          <w:u w:color="000000" w:themeColor="text1"/>
        </w:rPr>
        <w:t xml:space="preserve">Section 3, </w:t>
      </w:r>
      <w:r>
        <w:rPr>
          <w:color w:val="000000" w:themeColor="text1"/>
          <w:u w:color="000000" w:themeColor="text1"/>
        </w:rPr>
        <w:t>Article I of the Constitution of the State of South Carolina, 1895, guarantees that no person may be deprived of life, liberty, or property without due process of law or denied the equal protection of the laws; and</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DF7" w:rsidRDefault="00D90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DF7" w:rsidRDefault="00D90D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943" w:rsidRDefault="00D90DF7"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943">
        <w:rPr>
          <w:color w:val="000000" w:themeColor="text1"/>
          <w:u w:color="000000" w:themeColor="text1"/>
        </w:rPr>
        <w:t>Chapter 1, Title 1 of the 1976 Code is amended by adding:</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Life Beginning at Conception</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310.</w:t>
      </w:r>
      <w:r>
        <w:rPr>
          <w:color w:val="000000" w:themeColor="text1"/>
          <w:u w:color="000000" w:themeColor="text1"/>
        </w:rPr>
        <w:tab/>
        <w:t>This article may be cited as the ‘Life Beginning at Conception Act’.</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320.</w:t>
      </w:r>
      <w:r>
        <w:rPr>
          <w:color w:val="000000" w:themeColor="text1"/>
          <w:u w:color="000000" w:themeColor="text1"/>
        </w:rPr>
        <w:tab/>
        <w:t>(A)</w:t>
      </w:r>
      <w:r>
        <w:rPr>
          <w:color w:val="000000" w:themeColor="text1"/>
          <w:u w:color="000000" w:themeColor="text1"/>
        </w:rPr>
        <w:tab/>
        <w:t>The right to life for each born and preborn human being vests at fertilization.</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rights guaranteed by </w:t>
      </w:r>
      <w:r w:rsidR="00BD4CF9">
        <w:rPr>
          <w:color w:val="000000" w:themeColor="text1"/>
          <w:u w:color="000000" w:themeColor="text1"/>
        </w:rPr>
        <w:t xml:space="preserve">Section 3, </w:t>
      </w:r>
      <w:r>
        <w:rPr>
          <w:color w:val="000000" w:themeColor="text1"/>
          <w:u w:color="000000" w:themeColor="text1"/>
        </w:rPr>
        <w:t>Article I of the Constitution of this State, that no person shall be deprived of life without due process of law, nor shall any person be denied the equal protection of the laws, vest at fertilization for each born and preborn human person.”</w:t>
      </w:r>
    </w:p>
    <w:p w:rsidR="002C0943" w:rsidRDefault="002C0943" w:rsidP="002C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2C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E651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6517" w:rsidRDefault="003E6517" w:rsidP="008840A7">
      <w:pPr>
        <w:suppressAutoHyphens/>
      </w:pPr>
    </w:p>
    <w:sectPr w:rsidR="003E6517" w:rsidSect="008840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DF7" w:rsidRDefault="00D90DF7" w:rsidP="009F0C77">
      <w:r>
        <w:separator/>
      </w:r>
    </w:p>
  </w:endnote>
  <w:endnote w:type="continuationSeparator" w:id="0">
    <w:p w:rsidR="00D90DF7" w:rsidRDefault="00D90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29098D-7A51-4C16-B97D-EED6D3DD2B84}"/>
    <w:embedBold r:id="rId2" w:fontKey="{51EB3912-BDB3-4B8E-B9D0-92F10D5B87C1}"/>
  </w:font>
  <w:font w:name="Calibri">
    <w:panose1 w:val="020F0502020204030204"/>
    <w:charset w:val="00"/>
    <w:family w:val="swiss"/>
    <w:pitch w:val="variable"/>
    <w:sig w:usb0="E10002FF" w:usb1="4000ACFF" w:usb2="00000009" w:usb3="00000000" w:csb0="0000019F" w:csb1="00000000"/>
    <w:embedRegular r:id="rId3" w:fontKey="{F2675AD2-F350-42E8-B53D-63523BD81481}"/>
  </w:font>
  <w:font w:name="Tahoma">
    <w:panose1 w:val="020B0604030504040204"/>
    <w:charset w:val="00"/>
    <w:family w:val="swiss"/>
    <w:pitch w:val="variable"/>
    <w:sig w:usb0="21002A87" w:usb1="80000000" w:usb2="00000008" w:usb3="00000000" w:csb0="000101FF" w:csb1="00000000"/>
    <w:embedRegular r:id="rId4" w:fontKey="{1AE42B06-4232-4629-AB14-74027BB652E0}"/>
  </w:font>
  <w:font w:name="Cambria">
    <w:panose1 w:val="02040503050406030204"/>
    <w:charset w:val="00"/>
    <w:family w:val="roman"/>
    <w:pitch w:val="variable"/>
    <w:sig w:usb0="E00002FF" w:usb1="400004FF" w:usb2="00000000" w:usb3="00000000" w:csb0="0000019F" w:csb1="00000000"/>
    <w:embedRegular r:id="rId5" w:fontKey="{96DB1934-E59F-467A-AB63-480559940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0A7" w:rsidRPr="003E6517" w:rsidRDefault="008840A7" w:rsidP="003E6517">
    <w:pPr>
      <w:pStyle w:val="Footer"/>
      <w:tabs>
        <w:tab w:val="clear" w:pos="4680"/>
        <w:tab w:val="clear" w:pos="9360"/>
        <w:tab w:val="center" w:pos="2995"/>
      </w:tabs>
      <w:spacing w:before="120"/>
    </w:pPr>
    <w:r>
      <w:t>[165]</w:t>
    </w:r>
    <w:r>
      <w:tab/>
    </w:r>
    <w:r w:rsidR="00E01E05">
      <w:fldChar w:fldCharType="begin"/>
    </w:r>
    <w:r w:rsidR="00E01E05">
      <w:instrText xml:space="preserve"> PAGE  \* MERGEFORMAT </w:instrText>
    </w:r>
    <w:r w:rsidR="00E01E05">
      <w:fldChar w:fldCharType="separate"/>
    </w:r>
    <w:r w:rsidR="00E01E05">
      <w:rPr>
        <w:noProof/>
      </w:rPr>
      <w:t>1</w:t>
    </w:r>
    <w:r w:rsidR="00E01E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DF7" w:rsidRDefault="00D90DF7" w:rsidP="009F0C77">
      <w:r>
        <w:separator/>
      </w:r>
    </w:p>
  </w:footnote>
  <w:footnote w:type="continuationSeparator" w:id="0">
    <w:p w:rsidR="00D90DF7" w:rsidRDefault="00D90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36AHB11"/>
    <w:docVar w:name="CoverBillType" w:val="b"/>
    <w:docVar w:name="docpath" w:val="L:\Council\bills\MS\7036AHB11.DOCX"/>
    <w:docVar w:name="dvBillNumber" w:val="165"/>
    <w:docVar w:name="dvBillNumberPrefix" w:val="S. "/>
    <w:docVar w:name="dvOriginalBody" w:val="Senate"/>
    <w:docVar w:name="dvSteno" w:val="MS"/>
    <w:docVar w:name="NameofBody" w:val="s"/>
    <w:docVar w:name="vgroup2" w:val="Council"/>
  </w:docVars>
  <w:rsids>
    <w:rsidRoot w:val="00EE24B8"/>
    <w:rsid w:val="00026C9A"/>
    <w:rsid w:val="00082ABF"/>
    <w:rsid w:val="000965A1"/>
    <w:rsid w:val="000E1785"/>
    <w:rsid w:val="001023A4"/>
    <w:rsid w:val="0010776B"/>
    <w:rsid w:val="00133E66"/>
    <w:rsid w:val="00134ACF"/>
    <w:rsid w:val="00144E15"/>
    <w:rsid w:val="001A4A62"/>
    <w:rsid w:val="001A681E"/>
    <w:rsid w:val="001D08F2"/>
    <w:rsid w:val="001E5A0E"/>
    <w:rsid w:val="001E77AC"/>
    <w:rsid w:val="002037CA"/>
    <w:rsid w:val="002047A2"/>
    <w:rsid w:val="00204EB5"/>
    <w:rsid w:val="002321B6"/>
    <w:rsid w:val="00235423"/>
    <w:rsid w:val="0023696B"/>
    <w:rsid w:val="00250967"/>
    <w:rsid w:val="002759C5"/>
    <w:rsid w:val="00277DEE"/>
    <w:rsid w:val="00280D88"/>
    <w:rsid w:val="00294ABE"/>
    <w:rsid w:val="002A3EB4"/>
    <w:rsid w:val="002B515C"/>
    <w:rsid w:val="002C0943"/>
    <w:rsid w:val="002E3F5E"/>
    <w:rsid w:val="002E7E96"/>
    <w:rsid w:val="00325348"/>
    <w:rsid w:val="00343527"/>
    <w:rsid w:val="00393688"/>
    <w:rsid w:val="003D0CAE"/>
    <w:rsid w:val="003D411E"/>
    <w:rsid w:val="003E3C1E"/>
    <w:rsid w:val="003E6148"/>
    <w:rsid w:val="003E6517"/>
    <w:rsid w:val="00400EAA"/>
    <w:rsid w:val="0041760A"/>
    <w:rsid w:val="004809EE"/>
    <w:rsid w:val="00507B48"/>
    <w:rsid w:val="00511EE9"/>
    <w:rsid w:val="00521E00"/>
    <w:rsid w:val="00577C6C"/>
    <w:rsid w:val="0058501B"/>
    <w:rsid w:val="006215AA"/>
    <w:rsid w:val="00621899"/>
    <w:rsid w:val="006340D9"/>
    <w:rsid w:val="00643B8E"/>
    <w:rsid w:val="00665EBC"/>
    <w:rsid w:val="0069470D"/>
    <w:rsid w:val="006A476C"/>
    <w:rsid w:val="006B6F6E"/>
    <w:rsid w:val="006C6A93"/>
    <w:rsid w:val="006E02F9"/>
    <w:rsid w:val="00753C04"/>
    <w:rsid w:val="00756946"/>
    <w:rsid w:val="00757F80"/>
    <w:rsid w:val="00771EEC"/>
    <w:rsid w:val="00786819"/>
    <w:rsid w:val="00787952"/>
    <w:rsid w:val="007A325A"/>
    <w:rsid w:val="007F1523"/>
    <w:rsid w:val="007F509E"/>
    <w:rsid w:val="007F5799"/>
    <w:rsid w:val="007F6947"/>
    <w:rsid w:val="00860878"/>
    <w:rsid w:val="00872729"/>
    <w:rsid w:val="008840A7"/>
    <w:rsid w:val="008E14F8"/>
    <w:rsid w:val="008F4429"/>
    <w:rsid w:val="009352BB"/>
    <w:rsid w:val="00990668"/>
    <w:rsid w:val="009F0C77"/>
    <w:rsid w:val="009F4DD1"/>
    <w:rsid w:val="00A16505"/>
    <w:rsid w:val="00A64E80"/>
    <w:rsid w:val="00A741D9"/>
    <w:rsid w:val="00A9741D"/>
    <w:rsid w:val="00AD4B17"/>
    <w:rsid w:val="00B23A78"/>
    <w:rsid w:val="00B26FA6"/>
    <w:rsid w:val="00B3015F"/>
    <w:rsid w:val="00B741CB"/>
    <w:rsid w:val="00B934F3"/>
    <w:rsid w:val="00B95E22"/>
    <w:rsid w:val="00BB6347"/>
    <w:rsid w:val="00BD2134"/>
    <w:rsid w:val="00BD4CF9"/>
    <w:rsid w:val="00BE5329"/>
    <w:rsid w:val="00C00CE5"/>
    <w:rsid w:val="00C038D8"/>
    <w:rsid w:val="00C045DD"/>
    <w:rsid w:val="00C3136F"/>
    <w:rsid w:val="00C3483A"/>
    <w:rsid w:val="00C74E9D"/>
    <w:rsid w:val="00C8106D"/>
    <w:rsid w:val="00C82FD3"/>
    <w:rsid w:val="00CC6B7B"/>
    <w:rsid w:val="00CD3619"/>
    <w:rsid w:val="00CF4447"/>
    <w:rsid w:val="00D405E7"/>
    <w:rsid w:val="00D41D56"/>
    <w:rsid w:val="00D6260D"/>
    <w:rsid w:val="00D6398B"/>
    <w:rsid w:val="00D6662B"/>
    <w:rsid w:val="00D77B92"/>
    <w:rsid w:val="00D90DF7"/>
    <w:rsid w:val="00D94250"/>
    <w:rsid w:val="00D95E2F"/>
    <w:rsid w:val="00D970A9"/>
    <w:rsid w:val="00DA62C2"/>
    <w:rsid w:val="00DB3AC0"/>
    <w:rsid w:val="00DE68F0"/>
    <w:rsid w:val="00DF3845"/>
    <w:rsid w:val="00DF4D54"/>
    <w:rsid w:val="00DF7E17"/>
    <w:rsid w:val="00E01E05"/>
    <w:rsid w:val="00E32EBC"/>
    <w:rsid w:val="00E8675A"/>
    <w:rsid w:val="00EB00A2"/>
    <w:rsid w:val="00EB1BF3"/>
    <w:rsid w:val="00EE24B8"/>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8842A1-E82B-48E2-9A80-0B9D8B34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0943"/>
    <w:rPr>
      <w:rFonts w:ascii="Tahoma" w:hAnsi="Tahoma" w:cs="Tahoma"/>
      <w:sz w:val="16"/>
      <w:szCs w:val="16"/>
    </w:rPr>
  </w:style>
  <w:style w:type="character" w:customStyle="1" w:styleId="BalloonTextChar">
    <w:name w:val="Balloon Text Char"/>
    <w:basedOn w:val="DefaultParagraphFont"/>
    <w:link w:val="BalloonText"/>
    <w:uiPriority w:val="99"/>
    <w:semiHidden/>
    <w:rsid w:val="002C0943"/>
    <w:rPr>
      <w:rFonts w:ascii="Tahoma" w:eastAsia="Times New Roman" w:hAnsi="Tahoma" w:cs="Tahoma"/>
      <w:sz w:val="16"/>
      <w:szCs w:val="16"/>
    </w:rPr>
  </w:style>
  <w:style w:type="character" w:styleId="Hyperlink">
    <w:name w:val="Hyperlink"/>
    <w:basedOn w:val="DefaultParagraphFont"/>
    <w:uiPriority w:val="99"/>
    <w:unhideWhenUsed/>
    <w:rsid w:val="008840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65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F1A8-D58F-4D5C-926E-DE69D7A13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422</Words>
  <Characters>2171</Characters>
  <Application>Microsoft Office Word</Application>
  <DocSecurity>4</DocSecurity>
  <Lines>92</Lines>
  <Paragraphs>33</Paragraphs>
  <ScaleCrop>false</ScaleCrop>
  <Company> </Company>
  <LinksUpToDate>false</LinksUpToDate>
  <CharactersWithSpaces>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165: Life Beginning at Conception Act - South Carolina Legislature Online</dc:title>
  <dc:subject/>
  <dc:creator>MarthaSanders</dc:creator>
  <cp:keywords/>
  <dc:description/>
  <cp:lastModifiedBy>N Cumfer</cp:lastModifiedBy>
  <cp:revision>2</cp:revision>
  <cp:lastPrinted>2010-11-17T18:31:00Z</cp:lastPrinted>
  <dcterms:created xsi:type="dcterms:W3CDTF">2014-11-21T20:30:00Z</dcterms:created>
  <dcterms:modified xsi:type="dcterms:W3CDTF">2014-11-21T20:30:00Z</dcterms:modified>
</cp:coreProperties>
</file>