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1C5" w:rsidRDefault="008841C5" w:rsidP="008841C5">
      <w:pPr>
        <w:widowControl w:val="0"/>
        <w:jc w:val="center"/>
      </w:pPr>
      <w:bookmarkStart w:id="0" w:name="_GoBack"/>
      <w:bookmarkEnd w:id="0"/>
      <w:r w:rsidRPr="008841C5">
        <w:rPr>
          <w:b/>
        </w:rPr>
        <w:t>South Carolina General Assembly</w:t>
      </w:r>
    </w:p>
    <w:p w:rsidR="008841C5" w:rsidRDefault="008841C5" w:rsidP="008841C5">
      <w:pPr>
        <w:widowControl w:val="0"/>
        <w:jc w:val="center"/>
      </w:pPr>
      <w:r>
        <w:t>119th Session, 2011-2012</w:t>
      </w:r>
    </w:p>
    <w:p w:rsidR="008841C5" w:rsidRDefault="008841C5" w:rsidP="008841C5">
      <w:pPr>
        <w:widowControl w:val="0"/>
        <w:jc w:val="left"/>
      </w:pPr>
    </w:p>
    <w:p w:rsidR="008841C5" w:rsidRDefault="008841C5" w:rsidP="008841C5">
      <w:pPr>
        <w:widowControl w:val="0"/>
        <w:jc w:val="left"/>
        <w:rPr>
          <w:b/>
        </w:rPr>
      </w:pPr>
      <w:r w:rsidRPr="008841C5">
        <w:rPr>
          <w:b/>
        </w:rPr>
        <w:t>S.</w:t>
      </w:r>
      <w:r>
        <w:rPr>
          <w:b/>
        </w:rPr>
        <w:t xml:space="preserve"> </w:t>
      </w:r>
      <w:r w:rsidRPr="008841C5">
        <w:rPr>
          <w:b/>
        </w:rPr>
        <w:t>166</w:t>
      </w:r>
    </w:p>
    <w:p w:rsidR="008841C5" w:rsidRDefault="008841C5" w:rsidP="008841C5">
      <w:pPr>
        <w:widowControl w:val="0"/>
        <w:jc w:val="left"/>
        <w:rPr>
          <w:b/>
        </w:rPr>
      </w:pPr>
    </w:p>
    <w:p w:rsidR="008841C5" w:rsidRDefault="008841C5" w:rsidP="008841C5">
      <w:pPr>
        <w:widowControl w:val="0"/>
        <w:jc w:val="left"/>
      </w:pPr>
      <w:r w:rsidRPr="008841C5">
        <w:rPr>
          <w:b/>
        </w:rPr>
        <w:t>STATUS INFORMATION</w:t>
      </w:r>
    </w:p>
    <w:p w:rsidR="008841C5" w:rsidRDefault="008841C5" w:rsidP="008841C5">
      <w:pPr>
        <w:widowControl w:val="0"/>
        <w:jc w:val="left"/>
      </w:pPr>
    </w:p>
    <w:p w:rsidR="008841C5" w:rsidRDefault="008841C5" w:rsidP="008841C5">
      <w:pPr>
        <w:widowControl w:val="0"/>
        <w:jc w:val="left"/>
      </w:pPr>
      <w:r>
        <w:t>General Bill</w:t>
      </w:r>
    </w:p>
    <w:p w:rsidR="008841C5" w:rsidRDefault="008841C5" w:rsidP="008841C5">
      <w:pPr>
        <w:widowControl w:val="0"/>
        <w:jc w:val="left"/>
      </w:pPr>
      <w:r>
        <w:t>Sponsors: Senator Shoopman</w:t>
      </w:r>
    </w:p>
    <w:p w:rsidR="008841C5" w:rsidRDefault="008841C5" w:rsidP="008841C5">
      <w:pPr>
        <w:widowControl w:val="0"/>
        <w:jc w:val="left"/>
      </w:pPr>
      <w:r>
        <w:t>Document Path: l:\council\bills\ggs\22681zw11.docx</w:t>
      </w:r>
    </w:p>
    <w:p w:rsidR="008841C5" w:rsidRDefault="008841C5" w:rsidP="008841C5">
      <w:pPr>
        <w:widowControl w:val="0"/>
        <w:jc w:val="left"/>
      </w:pPr>
    </w:p>
    <w:p w:rsidR="005336BC" w:rsidRDefault="005336BC" w:rsidP="008841C5">
      <w:pPr>
        <w:widowControl w:val="0"/>
        <w:jc w:val="left"/>
      </w:pPr>
      <w:r>
        <w:t>Introduced in the Senate on January 11, 2011</w:t>
      </w:r>
    </w:p>
    <w:p w:rsidR="005336BC" w:rsidRPr="005336BC" w:rsidRDefault="005336BC" w:rsidP="008841C5">
      <w:pPr>
        <w:widowControl w:val="0"/>
        <w:jc w:val="left"/>
      </w:pPr>
      <w:r>
        <w:t xml:space="preserve">Currently residing in the Senate Committee on </w:t>
      </w:r>
      <w:r w:rsidRPr="005336BC">
        <w:rPr>
          <w:b/>
        </w:rPr>
        <w:t>Judiciary</w:t>
      </w:r>
    </w:p>
    <w:p w:rsidR="005336BC" w:rsidRDefault="005336BC" w:rsidP="008841C5">
      <w:pPr>
        <w:widowControl w:val="0"/>
        <w:jc w:val="left"/>
      </w:pPr>
    </w:p>
    <w:p w:rsidR="008841C5" w:rsidRDefault="008841C5" w:rsidP="008841C5">
      <w:pPr>
        <w:widowControl w:val="0"/>
        <w:jc w:val="left"/>
      </w:pPr>
      <w:r>
        <w:t xml:space="preserve">Summary: </w:t>
      </w:r>
      <w:r w:rsidR="0023799C">
        <w:t>Employees giving testimony to General Assembly committees</w:t>
      </w:r>
    </w:p>
    <w:p w:rsidR="008841C5" w:rsidRDefault="008841C5" w:rsidP="008841C5">
      <w:pPr>
        <w:widowControl w:val="0"/>
        <w:jc w:val="left"/>
      </w:pPr>
    </w:p>
    <w:p w:rsidR="008841C5" w:rsidRDefault="008841C5" w:rsidP="008841C5">
      <w:pPr>
        <w:widowControl w:val="0"/>
        <w:jc w:val="left"/>
      </w:pPr>
    </w:p>
    <w:p w:rsidR="008841C5" w:rsidRDefault="008841C5" w:rsidP="008841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41C5">
        <w:rPr>
          <w:b/>
        </w:rPr>
        <w:t>HISTORY OF LEGISLATIVE ACTIONS</w:t>
      </w:r>
    </w:p>
    <w:p w:rsidR="008841C5" w:rsidRDefault="008841C5" w:rsidP="008841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41C5" w:rsidRPr="008841C5" w:rsidRDefault="008841C5" w:rsidP="008841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41C5">
        <w:rPr>
          <w:u w:val="single"/>
        </w:rPr>
        <w:tab/>
        <w:t>Date</w:t>
      </w:r>
      <w:r w:rsidRPr="008841C5">
        <w:rPr>
          <w:u w:val="single"/>
        </w:rPr>
        <w:tab/>
        <w:t>Body</w:t>
      </w:r>
      <w:r w:rsidRPr="008841C5">
        <w:rPr>
          <w:u w:val="single"/>
        </w:rPr>
        <w:tab/>
        <w:t>Action Description with journal page number</w:t>
      </w:r>
      <w:r w:rsidRPr="008841C5">
        <w:rPr>
          <w:u w:val="single"/>
        </w:rPr>
        <w:tab/>
      </w:r>
    </w:p>
    <w:p w:rsidR="00BD7FB0" w:rsidRDefault="00BD7FB0" w:rsidP="00BD7F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12/1/2010</w:t>
      </w:r>
      <w:r>
        <w:tab/>
        <w:t>Senate</w:t>
      </w:r>
      <w:r>
        <w:tab/>
      </w:r>
      <w:r w:rsidRPr="0050198B">
        <w:t>Prefiled</w:t>
      </w:r>
    </w:p>
    <w:p w:rsidR="00BD7FB0" w:rsidRDefault="00BD7FB0" w:rsidP="00BD7F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12/1/2010</w:t>
      </w:r>
      <w:r>
        <w:tab/>
        <w:t>Senate</w:t>
      </w:r>
      <w:r>
        <w:tab/>
      </w:r>
      <w:r w:rsidRPr="0050198B">
        <w:t xml:space="preserve">Referred to Committee on </w:t>
      </w:r>
      <w:r w:rsidRPr="0050198B">
        <w:rPr>
          <w:b/>
        </w:rPr>
        <w:t>Judiciary</w:t>
      </w:r>
    </w:p>
    <w:p w:rsidR="00BD7FB0" w:rsidRDefault="00BD7FB0" w:rsidP="00BD7F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50198B">
        <w:t>Introduced and read first time (</w:t>
      </w:r>
      <w:hyperlink r:id="rId7" w:history="1">
        <w:r w:rsidRPr="0050198B">
          <w:rPr>
            <w:rStyle w:val="Hyperlink"/>
          </w:rPr>
          <w:t>Senate Journal</w:t>
        </w:r>
        <w:r w:rsidRPr="0050198B">
          <w:rPr>
            <w:rStyle w:val="Hyperlink"/>
          </w:rPr>
          <w:noBreakHyphen/>
          <w:t>page 80</w:t>
        </w:r>
      </w:hyperlink>
      <w:r w:rsidRPr="0050198B">
        <w:t>)</w:t>
      </w:r>
    </w:p>
    <w:p w:rsidR="00BD7FB0" w:rsidRDefault="00BD7FB0" w:rsidP="00BD7F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50198B">
        <w:t>Ref</w:t>
      </w:r>
      <w:r>
        <w:t xml:space="preserve">erred to Committee on </w:t>
      </w:r>
      <w:r w:rsidRPr="0050198B">
        <w:rPr>
          <w:b/>
        </w:rPr>
        <w:t>Judiciary</w:t>
      </w:r>
      <w:r>
        <w:t xml:space="preserve"> </w:t>
      </w:r>
      <w:r w:rsidRPr="0050198B">
        <w:t>(</w:t>
      </w:r>
      <w:hyperlink r:id="rId8" w:history="1">
        <w:r w:rsidRPr="0050198B">
          <w:rPr>
            <w:rStyle w:val="Hyperlink"/>
          </w:rPr>
          <w:t>Senate Journal</w:t>
        </w:r>
        <w:r w:rsidRPr="0050198B">
          <w:rPr>
            <w:rStyle w:val="Hyperlink"/>
          </w:rPr>
          <w:noBreakHyphen/>
          <w:t>page 80</w:t>
        </w:r>
      </w:hyperlink>
      <w:r w:rsidRPr="0050198B">
        <w:t>)</w:t>
      </w:r>
    </w:p>
    <w:p w:rsidR="00BD7FB0" w:rsidRDefault="00BD7FB0" w:rsidP="00BD7F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1/9/2012</w:t>
      </w:r>
      <w:r>
        <w:tab/>
        <w:t>Senate</w:t>
      </w:r>
      <w:r>
        <w:tab/>
      </w:r>
      <w:r w:rsidRPr="0050198B">
        <w:t>Referred to Subcommittee: Campsen (ch), Cleary, Scott</w:t>
      </w:r>
    </w:p>
    <w:p w:rsidR="00BD7FB0" w:rsidRDefault="00BD7FB0" w:rsidP="00BD7F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41C5" w:rsidRPr="008841C5" w:rsidRDefault="008841C5" w:rsidP="008841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41C5" w:rsidRDefault="008841C5" w:rsidP="008841C5">
      <w:pPr>
        <w:widowControl w:val="0"/>
        <w:jc w:val="left"/>
      </w:pPr>
      <w:r w:rsidRPr="008841C5">
        <w:rPr>
          <w:b/>
        </w:rPr>
        <w:t>VERSIONS OF THIS BILL</w:t>
      </w:r>
    </w:p>
    <w:p w:rsidR="008841C5" w:rsidRDefault="008841C5" w:rsidP="008841C5">
      <w:pPr>
        <w:widowControl w:val="0"/>
        <w:jc w:val="left"/>
      </w:pPr>
    </w:p>
    <w:p w:rsidR="008841C5" w:rsidRDefault="00A3651B" w:rsidP="008841C5">
      <w:pPr>
        <w:widowControl w:val="0"/>
        <w:jc w:val="left"/>
      </w:pPr>
      <w:hyperlink r:id="rId9" w:history="1">
        <w:r w:rsidR="008841C5">
          <w:rPr>
            <w:rStyle w:val="Hyperlink"/>
          </w:rPr>
          <w:t>12/1/2010</w:t>
        </w:r>
      </w:hyperlink>
    </w:p>
    <w:p w:rsidR="008841C5" w:rsidRDefault="008841C5" w:rsidP="008841C5"/>
    <w:p w:rsidR="008841C5" w:rsidRDefault="008841C5" w:rsidP="008841C5">
      <w:pPr>
        <w:sectPr w:rsidR="008841C5" w:rsidSect="008841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0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762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836" w:rsidRPr="00522CE0" w:rsidRDefault="002B3836" w:rsidP="002B3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8</w:t>
      </w:r>
      <w:r>
        <w:noBreakHyphen/>
        <w:t>27</w:t>
      </w:r>
      <w:r>
        <w:noBreakHyphen/>
        <w:t>35 SO AS TO PROVIDE THAT AN EMPLOYEE WHO GIVES TESTIMONY TO A STANDING COMMITTEE, SUBCOMMITTEE OF A STANDING COMMITTEE, STUDY COMMITTEE, OR JOINT COMMITTEE OF THE GENERAL ASSEMBLY IS ENTITLED TO THE EMPLOYMENT PROTECTIONS OF CHAPTER 27, TITLE 8; AND TO AMEND SECTION 8</w:t>
      </w:r>
      <w:r>
        <w:noBreakHyphen/>
        <w:t>27</w:t>
      </w:r>
      <w:r>
        <w:noBreakHyphen/>
        <w:t xml:space="preserve">40, </w:t>
      </w:r>
      <w:r w:rsidR="004A31B0">
        <w:t xml:space="preserve">AS AMENDED, </w:t>
      </w:r>
      <w:r>
        <w:t>RELATING TO THE DISMISSAL, SUSPENSION, DEMOTION, OR DECREASE IN COMPENSATION OF AN EMPLOYEE OF A PUBLIC BODY, SO AS TO PROVIDE THAT A PUBLIC BODY MAY TAKE CERTAIN ACTIONS AGAINST AN EMPLOYEE FOR CAUSES INDEPENDENT OF PROVIDING TESTIMONY AS DESCRIBED IN SECTION 8</w:t>
      </w:r>
      <w:r>
        <w:noBreakHyphen/>
        <w:t>27</w:t>
      </w:r>
      <w:r>
        <w:noBreakHyphen/>
        <w:t>35.</w:t>
      </w:r>
    </w:p>
    <w:p w:rsidR="0011762E" w:rsidRDefault="001176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762E" w:rsidRDefault="001176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1762E" w:rsidRDefault="001176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836" w:rsidRPr="00E253C7" w:rsidRDefault="002B3836" w:rsidP="002B3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E253C7">
        <w:rPr>
          <w:u w:color="000000" w:themeColor="text1"/>
        </w:rPr>
        <w:t>SECTION</w:t>
      </w:r>
      <w:r w:rsidRPr="00E253C7">
        <w:rPr>
          <w:u w:color="000000" w:themeColor="text1"/>
        </w:rPr>
        <w:tab/>
        <w:t>1.</w:t>
      </w:r>
      <w:r w:rsidRPr="00E253C7">
        <w:rPr>
          <w:u w:color="000000" w:themeColor="text1"/>
        </w:rPr>
        <w:tab/>
        <w:t>Chapter 27</w:t>
      </w:r>
      <w:r w:rsidR="00C137C6">
        <w:rPr>
          <w:u w:color="000000" w:themeColor="text1"/>
        </w:rPr>
        <w:t xml:space="preserve">, </w:t>
      </w:r>
      <w:r w:rsidRPr="00E253C7">
        <w:rPr>
          <w:u w:color="000000" w:themeColor="text1"/>
        </w:rPr>
        <w:t>Title 8 of the 1976 Code is amended by adding:</w:t>
      </w:r>
    </w:p>
    <w:p w:rsidR="002B3836" w:rsidRDefault="002B3836" w:rsidP="002B3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2B3836" w:rsidRPr="000350CB" w:rsidRDefault="002B3836" w:rsidP="002B3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53C7">
        <w:rPr>
          <w:u w:color="000000" w:themeColor="text1"/>
        </w:rPr>
        <w:tab/>
        <w:t>“Section 8</w:t>
      </w:r>
      <w:r>
        <w:rPr>
          <w:u w:color="000000" w:themeColor="text1"/>
        </w:rPr>
        <w:noBreakHyphen/>
      </w:r>
      <w:r w:rsidRPr="00E253C7">
        <w:rPr>
          <w:u w:color="000000" w:themeColor="text1"/>
        </w:rPr>
        <w:t>27</w:t>
      </w:r>
      <w:r>
        <w:rPr>
          <w:u w:color="000000" w:themeColor="text1"/>
        </w:rPr>
        <w:noBreakHyphen/>
      </w:r>
      <w:r w:rsidRPr="00E253C7">
        <w:rPr>
          <w:u w:color="000000" w:themeColor="text1"/>
        </w:rPr>
        <w:t>35.</w:t>
      </w:r>
      <w:r w:rsidRPr="00E253C7">
        <w:rPr>
          <w:u w:color="000000" w:themeColor="text1"/>
        </w:rPr>
        <w:tab/>
        <w:t>An employee who gives testimony in good faith al</w:t>
      </w:r>
      <w:r w:rsidR="00C137C6">
        <w:rPr>
          <w:u w:color="000000" w:themeColor="text1"/>
        </w:rPr>
        <w:t>leging waste or wrongdoing to a</w:t>
      </w:r>
      <w:r w:rsidRPr="00E253C7">
        <w:rPr>
          <w:u w:color="000000" w:themeColor="text1"/>
        </w:rPr>
        <w:t xml:space="preserve"> standing committee, subcommittee of a standing committee, study committee</w:t>
      </w:r>
      <w:r w:rsidR="00C137C6">
        <w:rPr>
          <w:u w:color="000000" w:themeColor="text1"/>
        </w:rPr>
        <w:t>,</w:t>
      </w:r>
      <w:r w:rsidRPr="00E253C7">
        <w:rPr>
          <w:u w:color="000000" w:themeColor="text1"/>
        </w:rPr>
        <w:t xml:space="preserve"> </w:t>
      </w:r>
      <w:r w:rsidRPr="00E253C7">
        <w:t>or a joint committee of the General Assembly</w:t>
      </w:r>
      <w:r w:rsidRPr="00E253C7">
        <w:rPr>
          <w:u w:color="000000" w:themeColor="text1"/>
        </w:rPr>
        <w:t xml:space="preserve"> is given the protections of this chapter.  These protections are not extended to an employee who makes unfounded allegations or gives testimony not made in good faith.”</w:t>
      </w:r>
    </w:p>
    <w:p w:rsidR="002B3836" w:rsidRDefault="002B3836" w:rsidP="002B3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836" w:rsidRPr="000350CB" w:rsidRDefault="002B3836" w:rsidP="002B3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50CB">
        <w:rPr>
          <w:color w:val="000000" w:themeColor="text1"/>
          <w:u w:color="000000" w:themeColor="text1"/>
        </w:rPr>
        <w:t>SECTION</w:t>
      </w:r>
      <w:r w:rsidRPr="000350CB">
        <w:rPr>
          <w:color w:val="000000" w:themeColor="text1"/>
          <w:u w:color="000000" w:themeColor="text1"/>
        </w:rPr>
        <w:tab/>
        <w:t>2.</w:t>
      </w:r>
      <w:r w:rsidRPr="000350CB">
        <w:rPr>
          <w:color w:val="000000" w:themeColor="text1"/>
          <w:u w:color="000000" w:themeColor="text1"/>
        </w:rPr>
        <w:tab/>
        <w:t>Section 8</w:t>
      </w:r>
      <w:r>
        <w:rPr>
          <w:color w:val="000000" w:themeColor="text1"/>
          <w:u w:color="000000" w:themeColor="text1"/>
        </w:rPr>
        <w:noBreakHyphen/>
      </w:r>
      <w:r w:rsidRPr="000350CB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noBreakHyphen/>
      </w:r>
      <w:r w:rsidRPr="000350CB">
        <w:rPr>
          <w:color w:val="000000" w:themeColor="text1"/>
          <w:u w:color="000000" w:themeColor="text1"/>
        </w:rPr>
        <w:t xml:space="preserve">40 </w:t>
      </w:r>
      <w:r>
        <w:rPr>
          <w:color w:val="000000" w:themeColor="text1"/>
          <w:u w:color="000000" w:themeColor="text1"/>
        </w:rPr>
        <w:t>of the 1976 Code</w:t>
      </w:r>
      <w:r w:rsidR="00BA6CDE">
        <w:rPr>
          <w:color w:val="000000" w:themeColor="text1"/>
          <w:u w:color="000000" w:themeColor="text1"/>
        </w:rPr>
        <w:t xml:space="preserve">, as </w:t>
      </w:r>
      <w:r w:rsidR="004A31B0">
        <w:rPr>
          <w:color w:val="000000" w:themeColor="text1"/>
          <w:u w:color="000000" w:themeColor="text1"/>
        </w:rPr>
        <w:t xml:space="preserve">last </w:t>
      </w:r>
      <w:r w:rsidR="00BA6CDE">
        <w:rPr>
          <w:color w:val="000000" w:themeColor="text1"/>
          <w:u w:color="000000" w:themeColor="text1"/>
        </w:rPr>
        <w:t>amended by Act 164 of 1993,</w:t>
      </w:r>
      <w:r>
        <w:rPr>
          <w:color w:val="000000" w:themeColor="text1"/>
          <w:u w:color="000000" w:themeColor="text1"/>
        </w:rPr>
        <w:t xml:space="preserve"> </w:t>
      </w:r>
      <w:r w:rsidRPr="000350CB">
        <w:rPr>
          <w:color w:val="000000" w:themeColor="text1"/>
          <w:u w:color="000000" w:themeColor="text1"/>
        </w:rPr>
        <w:t xml:space="preserve">is </w:t>
      </w:r>
      <w:r w:rsidR="00BA6CDE">
        <w:rPr>
          <w:color w:val="000000" w:themeColor="text1"/>
          <w:u w:color="000000" w:themeColor="text1"/>
        </w:rPr>
        <w:t xml:space="preserve">further </w:t>
      </w:r>
      <w:r w:rsidRPr="000350CB">
        <w:rPr>
          <w:color w:val="000000" w:themeColor="text1"/>
          <w:u w:color="000000" w:themeColor="text1"/>
        </w:rPr>
        <w:t>amended to read:</w:t>
      </w:r>
    </w:p>
    <w:p w:rsidR="002B3836" w:rsidRPr="000350CB" w:rsidRDefault="002B3836" w:rsidP="002B3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836" w:rsidRPr="000350CB" w:rsidRDefault="002B3836" w:rsidP="002B3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50CB">
        <w:rPr>
          <w:color w:val="000000" w:themeColor="text1"/>
          <w:u w:color="000000" w:themeColor="text1"/>
        </w:rPr>
        <w:tab/>
        <w:t>“Section 8</w:t>
      </w:r>
      <w:r>
        <w:rPr>
          <w:color w:val="000000" w:themeColor="text1"/>
          <w:u w:color="000000" w:themeColor="text1"/>
        </w:rPr>
        <w:noBreakHyphen/>
      </w:r>
      <w:r w:rsidRPr="000350CB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noBreakHyphen/>
      </w:r>
      <w:r w:rsidRPr="000350CB">
        <w:rPr>
          <w:color w:val="000000" w:themeColor="text1"/>
          <w:u w:color="000000" w:themeColor="text1"/>
        </w:rPr>
        <w:t>40.</w:t>
      </w:r>
      <w:r w:rsidRPr="000350CB">
        <w:rPr>
          <w:color w:val="000000" w:themeColor="text1"/>
          <w:u w:color="000000" w:themeColor="text1"/>
        </w:rPr>
        <w:tab/>
        <w:t xml:space="preserve">Notwithstanding the filing of a report pursuant to this chapter, a public body may dismiss, suspend, demote, or decrease the compensation of an employee for causes independent of </w:t>
      </w:r>
      <w:r>
        <w:rPr>
          <w:color w:val="000000" w:themeColor="text1"/>
          <w:u w:val="single"/>
        </w:rPr>
        <w:t>either</w:t>
      </w:r>
      <w:r>
        <w:rPr>
          <w:color w:val="000000" w:themeColor="text1"/>
        </w:rPr>
        <w:t xml:space="preserve"> </w:t>
      </w:r>
      <w:r w:rsidRPr="000350CB">
        <w:rPr>
          <w:color w:val="000000" w:themeColor="text1"/>
          <w:u w:color="000000" w:themeColor="text1"/>
        </w:rPr>
        <w:t>the filing of a protected report as described in Section 8</w:t>
      </w:r>
      <w:r>
        <w:rPr>
          <w:color w:val="000000" w:themeColor="text1"/>
          <w:u w:color="000000" w:themeColor="text1"/>
        </w:rPr>
        <w:noBreakHyphen/>
      </w:r>
      <w:r w:rsidRPr="000350CB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noBreakHyphen/>
      </w:r>
      <w:r w:rsidRPr="000350CB">
        <w:rPr>
          <w:color w:val="000000" w:themeColor="text1"/>
          <w:u w:color="000000" w:themeColor="text1"/>
        </w:rPr>
        <w:t xml:space="preserve">20 </w:t>
      </w:r>
      <w:r w:rsidRPr="000350CB">
        <w:rPr>
          <w:color w:val="000000" w:themeColor="text1"/>
          <w:u w:val="single" w:color="000000" w:themeColor="text1"/>
        </w:rPr>
        <w:t>or for giving testimony as described in Section 8</w:t>
      </w:r>
      <w:r>
        <w:rPr>
          <w:color w:val="000000" w:themeColor="text1"/>
          <w:u w:val="single" w:color="000000" w:themeColor="text1"/>
        </w:rPr>
        <w:noBreakHyphen/>
      </w:r>
      <w:r w:rsidRPr="000350CB">
        <w:rPr>
          <w:color w:val="000000" w:themeColor="text1"/>
          <w:u w:val="single" w:color="000000" w:themeColor="text1"/>
        </w:rPr>
        <w:t>27</w:t>
      </w:r>
      <w:r>
        <w:rPr>
          <w:color w:val="000000" w:themeColor="text1"/>
          <w:u w:val="single" w:color="000000" w:themeColor="text1"/>
        </w:rPr>
        <w:noBreakHyphen/>
      </w:r>
      <w:r w:rsidRPr="000350CB">
        <w:rPr>
          <w:color w:val="000000" w:themeColor="text1"/>
          <w:u w:val="single" w:color="000000" w:themeColor="text1"/>
        </w:rPr>
        <w:t>35</w:t>
      </w:r>
      <w:r w:rsidRPr="000350CB">
        <w:rPr>
          <w:color w:val="000000" w:themeColor="text1"/>
          <w:u w:color="000000" w:themeColor="text1"/>
        </w:rPr>
        <w:t>.”</w:t>
      </w:r>
    </w:p>
    <w:p w:rsidR="002B3836" w:rsidRPr="000350CB" w:rsidRDefault="002B3836" w:rsidP="002B3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836" w:rsidRPr="00522CE0" w:rsidRDefault="002B3836" w:rsidP="002B3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350CB">
        <w:rPr>
          <w:color w:val="000000" w:themeColor="text1"/>
          <w:u w:color="000000" w:themeColor="text1"/>
        </w:rPr>
        <w:t>SECTION</w:t>
      </w:r>
      <w:r w:rsidRPr="000350CB">
        <w:rPr>
          <w:color w:val="000000" w:themeColor="text1"/>
          <w:u w:color="000000" w:themeColor="text1"/>
        </w:rPr>
        <w:tab/>
        <w:t>3.</w:t>
      </w:r>
      <w:r w:rsidRPr="000350C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310D09" w:rsidRDefault="002B383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0D09" w:rsidRDefault="00310D09" w:rsidP="008841C5">
      <w:pPr>
        <w:suppressAutoHyphens/>
      </w:pPr>
    </w:p>
    <w:sectPr w:rsidR="00310D09" w:rsidSect="008841C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7C6" w:rsidRDefault="00C137C6" w:rsidP="009F0C77">
      <w:r>
        <w:separator/>
      </w:r>
    </w:p>
  </w:endnote>
  <w:endnote w:type="continuationSeparator" w:id="0">
    <w:p w:rsidR="00C137C6" w:rsidRDefault="00C137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17A694-199B-4039-8555-E1064799DDF7}"/>
    <w:embedBold r:id="rId2" w:fontKey="{2BC22087-C9BC-481A-913D-CA27BC185A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EEDFC7-6FAC-4E96-AAA2-46E203C4499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19180D7-0C8C-48C1-BD30-FA6BE2C9CD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FFC5C7-6B92-4BB6-9C17-7186A5A9E2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1C5" w:rsidRPr="00310D09" w:rsidRDefault="008841C5" w:rsidP="00310D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[166]</w:t>
    </w:r>
    <w:r>
      <w:tab/>
    </w:r>
    <w:r w:rsidR="00A3651B">
      <w:fldChar w:fldCharType="begin"/>
    </w:r>
    <w:r w:rsidR="00A3651B">
      <w:instrText xml:space="preserve"> PAGE  \* MERGEFORMAT </w:instrText>
    </w:r>
    <w:r w:rsidR="00A3651B">
      <w:fldChar w:fldCharType="separate"/>
    </w:r>
    <w:r w:rsidR="00A3651B">
      <w:rPr>
        <w:noProof/>
      </w:rPr>
      <w:t>1</w:t>
    </w:r>
    <w:r w:rsidR="00A3651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7C6" w:rsidRDefault="00C137C6" w:rsidP="009F0C77">
      <w:r>
        <w:separator/>
      </w:r>
    </w:p>
  </w:footnote>
  <w:footnote w:type="continuationSeparator" w:id="0">
    <w:p w:rsidR="00C137C6" w:rsidRDefault="00C137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2681ZW11"/>
    <w:docVar w:name="CoverBillType" w:val="b"/>
    <w:docVar w:name="docpath" w:val="L:\Council\bills\GGS\22681ZW11.DOCX"/>
    <w:docVar w:name="dvBillNumber" w:val="166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2B116C"/>
    <w:rsid w:val="00026338"/>
    <w:rsid w:val="00026C9A"/>
    <w:rsid w:val="000965A1"/>
    <w:rsid w:val="000E1785"/>
    <w:rsid w:val="001023A4"/>
    <w:rsid w:val="0010776B"/>
    <w:rsid w:val="0011762E"/>
    <w:rsid w:val="00133E66"/>
    <w:rsid w:val="00134ACF"/>
    <w:rsid w:val="00144E15"/>
    <w:rsid w:val="001A4A62"/>
    <w:rsid w:val="001A681E"/>
    <w:rsid w:val="001D08F2"/>
    <w:rsid w:val="001F28F4"/>
    <w:rsid w:val="002037CA"/>
    <w:rsid w:val="002047A2"/>
    <w:rsid w:val="002321B6"/>
    <w:rsid w:val="0023696B"/>
    <w:rsid w:val="0023799C"/>
    <w:rsid w:val="00250967"/>
    <w:rsid w:val="002759C5"/>
    <w:rsid w:val="00277DEE"/>
    <w:rsid w:val="00280D88"/>
    <w:rsid w:val="00294ABE"/>
    <w:rsid w:val="002A272C"/>
    <w:rsid w:val="002A3EB4"/>
    <w:rsid w:val="002B116C"/>
    <w:rsid w:val="002B3836"/>
    <w:rsid w:val="00310D09"/>
    <w:rsid w:val="00325348"/>
    <w:rsid w:val="00384E53"/>
    <w:rsid w:val="00393688"/>
    <w:rsid w:val="00395F14"/>
    <w:rsid w:val="003D411E"/>
    <w:rsid w:val="003E3C1E"/>
    <w:rsid w:val="003E6148"/>
    <w:rsid w:val="00400EAA"/>
    <w:rsid w:val="0041760A"/>
    <w:rsid w:val="004809EE"/>
    <w:rsid w:val="004A31B0"/>
    <w:rsid w:val="004A3B2F"/>
    <w:rsid w:val="00511EE9"/>
    <w:rsid w:val="00521E00"/>
    <w:rsid w:val="005336BC"/>
    <w:rsid w:val="00577C6C"/>
    <w:rsid w:val="0058501B"/>
    <w:rsid w:val="005B1E0A"/>
    <w:rsid w:val="005F0EE3"/>
    <w:rsid w:val="00612B2A"/>
    <w:rsid w:val="00615569"/>
    <w:rsid w:val="006215AA"/>
    <w:rsid w:val="006340D9"/>
    <w:rsid w:val="00643B8E"/>
    <w:rsid w:val="00665EBC"/>
    <w:rsid w:val="0069470D"/>
    <w:rsid w:val="006A476C"/>
    <w:rsid w:val="006C6A93"/>
    <w:rsid w:val="006E02F9"/>
    <w:rsid w:val="006F35D5"/>
    <w:rsid w:val="007222B0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32D81"/>
    <w:rsid w:val="00872729"/>
    <w:rsid w:val="008841C5"/>
    <w:rsid w:val="008C4BE6"/>
    <w:rsid w:val="008F4429"/>
    <w:rsid w:val="009352BB"/>
    <w:rsid w:val="00986020"/>
    <w:rsid w:val="00990668"/>
    <w:rsid w:val="009D55CD"/>
    <w:rsid w:val="009F0C77"/>
    <w:rsid w:val="009F4DD1"/>
    <w:rsid w:val="00A3651B"/>
    <w:rsid w:val="00A64E80"/>
    <w:rsid w:val="00A741D9"/>
    <w:rsid w:val="00A9741D"/>
    <w:rsid w:val="00AD4B17"/>
    <w:rsid w:val="00AF4F6A"/>
    <w:rsid w:val="00B26FA6"/>
    <w:rsid w:val="00B741CB"/>
    <w:rsid w:val="00B934F3"/>
    <w:rsid w:val="00BA6CDE"/>
    <w:rsid w:val="00BB6347"/>
    <w:rsid w:val="00BD2134"/>
    <w:rsid w:val="00BD7FB0"/>
    <w:rsid w:val="00C038D8"/>
    <w:rsid w:val="00C045DD"/>
    <w:rsid w:val="00C137C6"/>
    <w:rsid w:val="00C3136F"/>
    <w:rsid w:val="00C3483A"/>
    <w:rsid w:val="00C35FEA"/>
    <w:rsid w:val="00C74E9D"/>
    <w:rsid w:val="00C82FD3"/>
    <w:rsid w:val="00CC6B7B"/>
    <w:rsid w:val="00CD3619"/>
    <w:rsid w:val="00CF4447"/>
    <w:rsid w:val="00D405E7"/>
    <w:rsid w:val="00D41D56"/>
    <w:rsid w:val="00D6260D"/>
    <w:rsid w:val="00D63433"/>
    <w:rsid w:val="00D6662B"/>
    <w:rsid w:val="00D95E2F"/>
    <w:rsid w:val="00D970A9"/>
    <w:rsid w:val="00DB3AC0"/>
    <w:rsid w:val="00DC3DCA"/>
    <w:rsid w:val="00DE68F0"/>
    <w:rsid w:val="00DF3845"/>
    <w:rsid w:val="00DF7E17"/>
    <w:rsid w:val="00E0264B"/>
    <w:rsid w:val="00EB00A2"/>
    <w:rsid w:val="00EB1BF3"/>
    <w:rsid w:val="00EC116D"/>
    <w:rsid w:val="00EF3EEE"/>
    <w:rsid w:val="00F149A7"/>
    <w:rsid w:val="00F50BAF"/>
    <w:rsid w:val="00F52C10"/>
    <w:rsid w:val="00F81FFD"/>
    <w:rsid w:val="00F85228"/>
    <w:rsid w:val="00F863F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AAD9921-CD62-45E0-909A-60CA897D0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6C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CD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41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66_2010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2839C-7EB7-48F8-8A48-F7F40FDC4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376</Words>
  <Characters>2058</Characters>
  <Application>Microsoft Office Word</Application>
  <DocSecurity>4</DocSecurity>
  <Lines>83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166: Employees giving testimony to General Assembly committees - South Carolina Legislature Online</dc:title>
  <dc:subject/>
  <dc:creator>GloriaShackelford</dc:creator>
  <cp:keywords/>
  <dc:description/>
  <cp:lastModifiedBy>N Cumfer</cp:lastModifiedBy>
  <cp:revision>2</cp:revision>
  <cp:lastPrinted>2010-12-01T15:47:00Z</cp:lastPrinted>
  <dcterms:created xsi:type="dcterms:W3CDTF">2014-11-21T20:30:00Z</dcterms:created>
  <dcterms:modified xsi:type="dcterms:W3CDTF">2014-11-21T20:30:00Z</dcterms:modified>
</cp:coreProperties>
</file>