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95" w:rsidRDefault="00F42C95" w:rsidP="00F42C95">
      <w:pPr>
        <w:widowControl w:val="0"/>
        <w:jc w:val="center"/>
      </w:pPr>
      <w:bookmarkStart w:id="0" w:name="_GoBack"/>
      <w:bookmarkEnd w:id="0"/>
      <w:r w:rsidRPr="00F42C95">
        <w:rPr>
          <w:b/>
        </w:rPr>
        <w:t>South Carolina General Assembly</w:t>
      </w:r>
    </w:p>
    <w:p w:rsidR="00F42C95" w:rsidRDefault="00F42C95" w:rsidP="00F42C95">
      <w:pPr>
        <w:widowControl w:val="0"/>
        <w:jc w:val="center"/>
      </w:pPr>
      <w:r>
        <w:t>119th Session, 2011-2012</w:t>
      </w:r>
    </w:p>
    <w:p w:rsidR="00F42C95" w:rsidRDefault="00F42C95" w:rsidP="00F42C95">
      <w:pPr>
        <w:widowControl w:val="0"/>
        <w:jc w:val="left"/>
      </w:pPr>
    </w:p>
    <w:p w:rsidR="00F42C95" w:rsidRDefault="00F42C95" w:rsidP="00F42C95">
      <w:pPr>
        <w:widowControl w:val="0"/>
        <w:jc w:val="left"/>
        <w:rPr>
          <w:b/>
        </w:rPr>
      </w:pPr>
      <w:r w:rsidRPr="00F42C95">
        <w:rPr>
          <w:b/>
        </w:rPr>
        <w:t>S.</w:t>
      </w:r>
      <w:r>
        <w:rPr>
          <w:b/>
        </w:rPr>
        <w:t xml:space="preserve"> </w:t>
      </w:r>
      <w:r w:rsidRPr="00F42C95">
        <w:rPr>
          <w:b/>
        </w:rPr>
        <w:t>202</w:t>
      </w:r>
    </w:p>
    <w:p w:rsidR="00F42C95" w:rsidRDefault="00F42C95" w:rsidP="00F42C95">
      <w:pPr>
        <w:widowControl w:val="0"/>
        <w:jc w:val="left"/>
        <w:rPr>
          <w:b/>
        </w:rPr>
      </w:pPr>
    </w:p>
    <w:p w:rsidR="00F42C95" w:rsidRDefault="00F42C95" w:rsidP="00F42C95">
      <w:pPr>
        <w:widowControl w:val="0"/>
        <w:jc w:val="left"/>
      </w:pPr>
      <w:r w:rsidRPr="00F42C95">
        <w:rPr>
          <w:b/>
        </w:rPr>
        <w:t>STATUS INFORMATION</w:t>
      </w:r>
    </w:p>
    <w:p w:rsidR="00F42C95" w:rsidRDefault="00F42C95" w:rsidP="00F42C95">
      <w:pPr>
        <w:widowControl w:val="0"/>
        <w:jc w:val="left"/>
      </w:pPr>
    </w:p>
    <w:p w:rsidR="00F42C95" w:rsidRDefault="00F42C95" w:rsidP="00F42C95">
      <w:pPr>
        <w:widowControl w:val="0"/>
        <w:jc w:val="left"/>
      </w:pPr>
      <w:r>
        <w:t>General Bill</w:t>
      </w:r>
    </w:p>
    <w:p w:rsidR="00F42C95" w:rsidRDefault="00F42C95" w:rsidP="00F42C95">
      <w:pPr>
        <w:widowControl w:val="0"/>
        <w:jc w:val="left"/>
      </w:pPr>
      <w:r>
        <w:t>Sponsors: Senator Knotts</w:t>
      </w:r>
    </w:p>
    <w:p w:rsidR="00F42C95" w:rsidRDefault="00F42C95" w:rsidP="00F42C95">
      <w:pPr>
        <w:widowControl w:val="0"/>
        <w:jc w:val="left"/>
      </w:pPr>
      <w:r>
        <w:t>Document Path: l:\council\bills\dka\3000zw11.docx</w:t>
      </w:r>
    </w:p>
    <w:p w:rsidR="00F42C95" w:rsidRDefault="00F42C95" w:rsidP="00F42C95">
      <w:pPr>
        <w:widowControl w:val="0"/>
        <w:jc w:val="left"/>
      </w:pPr>
    </w:p>
    <w:p w:rsidR="001516C7" w:rsidRDefault="001516C7" w:rsidP="00F42C95">
      <w:pPr>
        <w:widowControl w:val="0"/>
        <w:jc w:val="left"/>
      </w:pPr>
      <w:r>
        <w:t>Introduced in the Senate on January 11, 2011</w:t>
      </w:r>
    </w:p>
    <w:p w:rsidR="001516C7" w:rsidRPr="001516C7" w:rsidRDefault="001516C7" w:rsidP="00F42C95">
      <w:pPr>
        <w:widowControl w:val="0"/>
        <w:jc w:val="left"/>
      </w:pPr>
      <w:r>
        <w:t xml:space="preserve">Currently residing in the Senate Committee on </w:t>
      </w:r>
      <w:r w:rsidRPr="001516C7">
        <w:rPr>
          <w:b/>
        </w:rPr>
        <w:t>Judiciary</w:t>
      </w:r>
    </w:p>
    <w:p w:rsidR="001516C7" w:rsidRDefault="001516C7" w:rsidP="00F42C95">
      <w:pPr>
        <w:widowControl w:val="0"/>
        <w:jc w:val="left"/>
      </w:pPr>
    </w:p>
    <w:p w:rsidR="00F42C95" w:rsidRDefault="00F42C95" w:rsidP="00F42C95">
      <w:pPr>
        <w:widowControl w:val="0"/>
        <w:jc w:val="left"/>
      </w:pPr>
      <w:r>
        <w:t xml:space="preserve">Summary: </w:t>
      </w:r>
      <w:r w:rsidR="005C3FA4">
        <w:t>Alcoholic Beverage and Control Act</w:t>
      </w:r>
    </w:p>
    <w:p w:rsidR="00F42C95" w:rsidRDefault="00F42C95" w:rsidP="00F42C95">
      <w:pPr>
        <w:widowControl w:val="0"/>
        <w:jc w:val="left"/>
      </w:pPr>
    </w:p>
    <w:p w:rsidR="00F42C95" w:rsidRDefault="00F42C95" w:rsidP="00F42C95">
      <w:pPr>
        <w:widowControl w:val="0"/>
        <w:jc w:val="left"/>
      </w:pPr>
    </w:p>
    <w:p w:rsidR="00F42C95" w:rsidRDefault="00F42C95" w:rsidP="00F42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C95">
        <w:rPr>
          <w:b/>
        </w:rPr>
        <w:t>HISTORY OF LEGISLATIVE ACTIONS</w:t>
      </w:r>
    </w:p>
    <w:p w:rsidR="00F42C95" w:rsidRDefault="00F42C95" w:rsidP="00F42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C95" w:rsidRPr="00F42C95" w:rsidRDefault="00F42C95" w:rsidP="00F42C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C95">
        <w:rPr>
          <w:u w:val="single"/>
        </w:rPr>
        <w:tab/>
        <w:t>Date</w:t>
      </w:r>
      <w:r w:rsidRPr="00F42C95">
        <w:rPr>
          <w:u w:val="single"/>
        </w:rPr>
        <w:tab/>
        <w:t>Body</w:t>
      </w:r>
      <w:r w:rsidRPr="00F42C95">
        <w:rPr>
          <w:u w:val="single"/>
        </w:rPr>
        <w:tab/>
        <w:t>Action Description with journal page number</w:t>
      </w:r>
      <w:r w:rsidRPr="00F42C95">
        <w:rPr>
          <w:u w:val="single"/>
        </w:rPr>
        <w:tab/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9333F5">
        <w:t>Prefiled</w:t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9333F5">
        <w:t xml:space="preserve">Referred to Committee on </w:t>
      </w:r>
      <w:r w:rsidRPr="009333F5">
        <w:rPr>
          <w:b/>
        </w:rPr>
        <w:t>Judiciary</w:t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9333F5">
        <w:t>Introduced and read first time (</w:t>
      </w:r>
      <w:hyperlink r:id="rId7" w:history="1">
        <w:r w:rsidRPr="009333F5">
          <w:rPr>
            <w:rStyle w:val="Hyperlink"/>
          </w:rPr>
          <w:t>Senate Journal</w:t>
        </w:r>
        <w:r w:rsidRPr="009333F5">
          <w:rPr>
            <w:rStyle w:val="Hyperlink"/>
          </w:rPr>
          <w:noBreakHyphen/>
          <w:t>page 94</w:t>
        </w:r>
      </w:hyperlink>
      <w:r w:rsidRPr="009333F5">
        <w:t>)</w:t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9333F5">
        <w:t>Ref</w:t>
      </w:r>
      <w:r>
        <w:t xml:space="preserve">erred to Committee on </w:t>
      </w:r>
      <w:r w:rsidRPr="009333F5">
        <w:rPr>
          <w:b/>
        </w:rPr>
        <w:t>Judiciary</w:t>
      </w:r>
      <w:r>
        <w:t xml:space="preserve"> </w:t>
      </w:r>
      <w:r w:rsidRPr="009333F5">
        <w:t>(</w:t>
      </w:r>
      <w:hyperlink r:id="rId8" w:history="1">
        <w:r w:rsidRPr="009333F5">
          <w:rPr>
            <w:rStyle w:val="Hyperlink"/>
          </w:rPr>
          <w:t>Senate Journal</w:t>
        </w:r>
        <w:r w:rsidRPr="009333F5">
          <w:rPr>
            <w:rStyle w:val="Hyperlink"/>
          </w:rPr>
          <w:noBreakHyphen/>
          <w:t>page 94</w:t>
        </w:r>
      </w:hyperlink>
      <w:r w:rsidRPr="009333F5">
        <w:t>)</w:t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9333F5">
        <w:t>Referred to Subco</w:t>
      </w:r>
      <w:r>
        <w:t xml:space="preserve">mmittee: Campbell (ch), Cleary, </w:t>
      </w:r>
      <w:r w:rsidRPr="009333F5">
        <w:t>Williams, Nicholson, Gregory</w:t>
      </w:r>
    </w:p>
    <w:p w:rsidR="00E62814" w:rsidRDefault="00E62814" w:rsidP="00E62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C95" w:rsidRPr="00F42C95" w:rsidRDefault="00F42C95" w:rsidP="00F42C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C95" w:rsidRDefault="00F42C95" w:rsidP="00F42C95">
      <w:pPr>
        <w:widowControl w:val="0"/>
        <w:jc w:val="left"/>
      </w:pPr>
      <w:r w:rsidRPr="00F42C95">
        <w:rPr>
          <w:b/>
        </w:rPr>
        <w:lastRenderedPageBreak/>
        <w:t>VERSIONS OF THIS BILL</w:t>
      </w:r>
    </w:p>
    <w:p w:rsidR="00F42C95" w:rsidRDefault="00F42C95" w:rsidP="00F42C95">
      <w:pPr>
        <w:widowControl w:val="0"/>
        <w:jc w:val="left"/>
      </w:pPr>
    </w:p>
    <w:p w:rsidR="00F42C95" w:rsidRDefault="00102130" w:rsidP="00F42C95">
      <w:pPr>
        <w:widowControl w:val="0"/>
        <w:jc w:val="left"/>
      </w:pPr>
      <w:hyperlink r:id="rId9" w:history="1">
        <w:r w:rsidR="00F42C95">
          <w:rPr>
            <w:rStyle w:val="Hyperlink"/>
          </w:rPr>
          <w:t>12/1/2010</w:t>
        </w:r>
      </w:hyperlink>
    </w:p>
    <w:p w:rsidR="00F42C95" w:rsidRDefault="00F42C95" w:rsidP="00F42C95"/>
    <w:p w:rsidR="00F42C95" w:rsidRDefault="00F42C95" w:rsidP="00F42C95">
      <w:pPr>
        <w:sectPr w:rsidR="00F42C95" w:rsidSect="00F42C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7E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33</w:t>
      </w:r>
      <w:r>
        <w:noBreakHyphen/>
        <w:t>210, AS AMENDED, CODE OF LAWS OF SOUTH CAROLINA, 1976, RELATING TO TAXES ON LICENSES GRANTED PURSUANT TO THE ALCOHOLIC BEVERAGE CONTROL ACT, SO AS TO DELETE THE LICENSE FEE FOR A MICRO</w:t>
      </w:r>
      <w:r>
        <w:noBreakHyphen/>
        <w:t>DISTILLERY; AND TO REPEAL SUBARTICLE 11,</w:t>
      </w:r>
      <w:r w:rsidR="00881E8A">
        <w:t xml:space="preserve"> ARTICLE 3, CHAPTER 6, TITLE 61</w:t>
      </w:r>
      <w:r>
        <w:t xml:space="preserve"> RELATING TO THE ESTABLISHMENT AND LICENSING OF MICRO</w:t>
      </w:r>
      <w:r>
        <w:noBreakHyphen/>
        <w:t>DISTRIBUTORS OF ALCOHOLIC LIQUORS.</w:t>
      </w:r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E77E22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C06EF">
        <w:t>Section 12</w:t>
      </w:r>
      <w:r w:rsidR="00CC06EF">
        <w:noBreakHyphen/>
        <w:t>33</w:t>
      </w:r>
      <w:r w:rsidR="00CC06EF">
        <w:noBreakHyphen/>
        <w:t>210(A) of the 1976 Code as last amend</w:t>
      </w:r>
      <w:r w:rsidR="00C31BDB">
        <w:t>ed</w:t>
      </w:r>
      <w:r w:rsidR="00CC06EF">
        <w:t xml:space="preserve"> by Act 11 of 2009, is further amended to read: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  <w:t>The biennial license taxes on licenses granted pursuant to Title 61, in addition to all other license taxes, are as follows: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manufacturer’s license: fifty thousand dollars;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  <w:t>(2)</w:t>
      </w:r>
      <w:r>
        <w:tab/>
        <w:t xml:space="preserve">wholesaler’s license: twenty thousand dollars; 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  <w:t>(3)</w:t>
      </w:r>
      <w:r>
        <w:tab/>
      </w:r>
      <w:r>
        <w:rPr>
          <w:strike/>
        </w:rPr>
        <w:t>micro</w:t>
      </w:r>
      <w:r>
        <w:rPr>
          <w:strike/>
        </w:rPr>
        <w:noBreakHyphen/>
        <w:t>distillery license: five thousand dollars;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(4)</w:t>
      </w:r>
      <w:r>
        <w:tab/>
        <w:t>retail dealer’s license: one thousand two hundred dollars; and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(5)</w:t>
      </w:r>
      <w:r>
        <w:rPr>
          <w:u w:val="single"/>
        </w:rPr>
        <w:t>(4)</w:t>
      </w:r>
      <w:r>
        <w:tab/>
        <w:t>special food manufacturer’s license: one thousand two hundred dollars.”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Subarticle 11, Article 3, Chapter 6, Title 61 of the 1976 Code is repealed.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E22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A9716C" w:rsidRDefault="0010776B" w:rsidP="00881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716C" w:rsidRDefault="00A9716C" w:rsidP="00F42C95">
      <w:pPr>
        <w:suppressAutoHyphens/>
      </w:pPr>
    </w:p>
    <w:sectPr w:rsidR="00A9716C" w:rsidSect="00F42C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22" w:rsidRDefault="00E77E22" w:rsidP="009F0C77">
      <w:r>
        <w:separator/>
      </w:r>
    </w:p>
  </w:endnote>
  <w:endnote w:type="continuationSeparator" w:id="0">
    <w:p w:rsidR="00E77E22" w:rsidRDefault="00E77E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5302FF-F34F-4F81-851A-E7CCD8079856}"/>
    <w:embedBold r:id="rId2" w:fontKey="{3DBC7626-E6CA-4978-A4E5-63E5DB1B0A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EA1AC2-EA46-4841-AC76-80C6229D1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099484-580C-4333-95CC-F6A47EE5AA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95" w:rsidRPr="00A9716C" w:rsidRDefault="00F42C95" w:rsidP="00A971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[202]</w:t>
    </w:r>
    <w:r>
      <w:tab/>
    </w:r>
    <w:r w:rsidR="00102130">
      <w:fldChar w:fldCharType="begin"/>
    </w:r>
    <w:r w:rsidR="00102130">
      <w:instrText xml:space="preserve"> PAGE  \* MERGEFORMAT </w:instrText>
    </w:r>
    <w:r w:rsidR="00102130">
      <w:fldChar w:fldCharType="separate"/>
    </w:r>
    <w:r w:rsidR="00102130">
      <w:rPr>
        <w:noProof/>
      </w:rPr>
      <w:t>1</w:t>
    </w:r>
    <w:r w:rsidR="001021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22" w:rsidRDefault="00E77E22" w:rsidP="009F0C77">
      <w:r>
        <w:separator/>
      </w:r>
    </w:p>
  </w:footnote>
  <w:footnote w:type="continuationSeparator" w:id="0">
    <w:p w:rsidR="00E77E22" w:rsidRDefault="00E77E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000ZW11"/>
    <w:docVar w:name="CoverBillType" w:val="b"/>
    <w:docVar w:name="docpath" w:val="L:\Council\bills\DKA\3000ZW11.DOCX"/>
    <w:docVar w:name="dvBillNumber" w:val="20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2556B3"/>
    <w:rsid w:val="00026C9A"/>
    <w:rsid w:val="000965A1"/>
    <w:rsid w:val="000E1785"/>
    <w:rsid w:val="00102130"/>
    <w:rsid w:val="001023A4"/>
    <w:rsid w:val="0010776B"/>
    <w:rsid w:val="00133E66"/>
    <w:rsid w:val="00134ACF"/>
    <w:rsid w:val="00144E15"/>
    <w:rsid w:val="001516C7"/>
    <w:rsid w:val="001A4A62"/>
    <w:rsid w:val="001A681E"/>
    <w:rsid w:val="001D08F2"/>
    <w:rsid w:val="001D5F92"/>
    <w:rsid w:val="002037CA"/>
    <w:rsid w:val="002047A2"/>
    <w:rsid w:val="002321B6"/>
    <w:rsid w:val="0023696B"/>
    <w:rsid w:val="00250967"/>
    <w:rsid w:val="002556B3"/>
    <w:rsid w:val="002759C5"/>
    <w:rsid w:val="00277DEE"/>
    <w:rsid w:val="00280D88"/>
    <w:rsid w:val="00294ABE"/>
    <w:rsid w:val="002A3EB4"/>
    <w:rsid w:val="002D6A2E"/>
    <w:rsid w:val="00303D43"/>
    <w:rsid w:val="00325348"/>
    <w:rsid w:val="00393688"/>
    <w:rsid w:val="003D411E"/>
    <w:rsid w:val="003E3C1E"/>
    <w:rsid w:val="003E6148"/>
    <w:rsid w:val="004008A9"/>
    <w:rsid w:val="00400EAA"/>
    <w:rsid w:val="0041760A"/>
    <w:rsid w:val="004809EE"/>
    <w:rsid w:val="004F2951"/>
    <w:rsid w:val="00511EE9"/>
    <w:rsid w:val="00521E00"/>
    <w:rsid w:val="00577C6C"/>
    <w:rsid w:val="0058501B"/>
    <w:rsid w:val="005C3FA4"/>
    <w:rsid w:val="006215AA"/>
    <w:rsid w:val="006340D9"/>
    <w:rsid w:val="00643B8E"/>
    <w:rsid w:val="00665EBC"/>
    <w:rsid w:val="0067598C"/>
    <w:rsid w:val="00692ED7"/>
    <w:rsid w:val="0069470D"/>
    <w:rsid w:val="006A0585"/>
    <w:rsid w:val="006A476C"/>
    <w:rsid w:val="006C6A93"/>
    <w:rsid w:val="006E02F9"/>
    <w:rsid w:val="00753C04"/>
    <w:rsid w:val="00756946"/>
    <w:rsid w:val="00757F80"/>
    <w:rsid w:val="00771EEC"/>
    <w:rsid w:val="00786819"/>
    <w:rsid w:val="007876B0"/>
    <w:rsid w:val="007A325A"/>
    <w:rsid w:val="007F1523"/>
    <w:rsid w:val="007F509E"/>
    <w:rsid w:val="007F5799"/>
    <w:rsid w:val="007F6947"/>
    <w:rsid w:val="008604B9"/>
    <w:rsid w:val="00872729"/>
    <w:rsid w:val="00881E8A"/>
    <w:rsid w:val="008A0894"/>
    <w:rsid w:val="008B6E49"/>
    <w:rsid w:val="008D099C"/>
    <w:rsid w:val="008F4429"/>
    <w:rsid w:val="00900154"/>
    <w:rsid w:val="00901B3E"/>
    <w:rsid w:val="009352BB"/>
    <w:rsid w:val="00941773"/>
    <w:rsid w:val="00990668"/>
    <w:rsid w:val="009B129C"/>
    <w:rsid w:val="009F0C77"/>
    <w:rsid w:val="009F4DD1"/>
    <w:rsid w:val="00A64E80"/>
    <w:rsid w:val="00A741D9"/>
    <w:rsid w:val="00A9716C"/>
    <w:rsid w:val="00A9741D"/>
    <w:rsid w:val="00AD4B17"/>
    <w:rsid w:val="00B25F62"/>
    <w:rsid w:val="00B26FA6"/>
    <w:rsid w:val="00B64370"/>
    <w:rsid w:val="00B741CB"/>
    <w:rsid w:val="00B80B10"/>
    <w:rsid w:val="00B934F3"/>
    <w:rsid w:val="00BB6347"/>
    <w:rsid w:val="00BD2134"/>
    <w:rsid w:val="00C038D8"/>
    <w:rsid w:val="00C045DD"/>
    <w:rsid w:val="00C3136F"/>
    <w:rsid w:val="00C31BDB"/>
    <w:rsid w:val="00C3483A"/>
    <w:rsid w:val="00C74E9D"/>
    <w:rsid w:val="00C82FD3"/>
    <w:rsid w:val="00CC06E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1E5F"/>
    <w:rsid w:val="00DE68F0"/>
    <w:rsid w:val="00DF3845"/>
    <w:rsid w:val="00DF7E17"/>
    <w:rsid w:val="00E230DC"/>
    <w:rsid w:val="00E62814"/>
    <w:rsid w:val="00E703F0"/>
    <w:rsid w:val="00E77E22"/>
    <w:rsid w:val="00EB00A2"/>
    <w:rsid w:val="00EB1BF3"/>
    <w:rsid w:val="00EF3EEE"/>
    <w:rsid w:val="00F149A7"/>
    <w:rsid w:val="00F42C95"/>
    <w:rsid w:val="00F50BAF"/>
    <w:rsid w:val="00F52C10"/>
    <w:rsid w:val="00F81FFD"/>
    <w:rsid w:val="00F843B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2EE073-9A85-4445-BFB4-0C206634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2C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202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480D-405F-48DB-A01A-6E41E0A4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282</Words>
  <Characters>1625</Characters>
  <Application>Microsoft Office Word</Application>
  <DocSecurity>4</DocSecurity>
  <Lines>72</Lines>
  <Paragraphs>32</Paragraphs>
  <ScaleCrop>false</ScaleCrop>
  <Company> 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202: Alcoholic Beverage and Control Act - South Carolina Legislature Online</dc:title>
  <dc:subject/>
  <dc:creator>SharonPair</dc:creator>
  <cp:keywords/>
  <dc:description/>
  <cp:lastModifiedBy>N Cumfer</cp:lastModifiedBy>
  <cp:revision>2</cp:revision>
  <cp:lastPrinted>2010-12-01T15:43:00Z</cp:lastPrinted>
  <dcterms:created xsi:type="dcterms:W3CDTF">2014-11-21T20:31:00Z</dcterms:created>
  <dcterms:modified xsi:type="dcterms:W3CDTF">2014-11-21T20:31:00Z</dcterms:modified>
</cp:coreProperties>
</file>