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8E3" w:rsidRDefault="004258E3" w:rsidP="004258E3">
      <w:pPr>
        <w:widowControl w:val="0"/>
        <w:jc w:val="center"/>
      </w:pPr>
      <w:bookmarkStart w:id="0" w:name="_GoBack"/>
      <w:bookmarkEnd w:id="0"/>
      <w:r w:rsidRPr="004258E3">
        <w:rPr>
          <w:b/>
        </w:rPr>
        <w:t>South Carolina General Assembly</w:t>
      </w:r>
    </w:p>
    <w:p w:rsidR="004258E3" w:rsidRDefault="004258E3" w:rsidP="004258E3">
      <w:pPr>
        <w:widowControl w:val="0"/>
        <w:jc w:val="center"/>
      </w:pPr>
      <w:r>
        <w:t>119th Session, 2011-2012</w:t>
      </w:r>
    </w:p>
    <w:p w:rsidR="004258E3" w:rsidRDefault="004258E3" w:rsidP="004258E3">
      <w:pPr>
        <w:widowControl w:val="0"/>
        <w:jc w:val="left"/>
      </w:pPr>
    </w:p>
    <w:p w:rsidR="004258E3" w:rsidRDefault="004258E3" w:rsidP="004258E3">
      <w:pPr>
        <w:widowControl w:val="0"/>
        <w:jc w:val="left"/>
        <w:rPr>
          <w:b/>
        </w:rPr>
      </w:pPr>
      <w:r w:rsidRPr="004258E3">
        <w:rPr>
          <w:b/>
        </w:rPr>
        <w:t>H. 3066</w:t>
      </w:r>
    </w:p>
    <w:p w:rsidR="004258E3" w:rsidRDefault="004258E3" w:rsidP="004258E3">
      <w:pPr>
        <w:widowControl w:val="0"/>
        <w:jc w:val="left"/>
        <w:rPr>
          <w:b/>
        </w:rPr>
      </w:pPr>
    </w:p>
    <w:p w:rsidR="004258E3" w:rsidRDefault="004258E3" w:rsidP="004258E3">
      <w:pPr>
        <w:widowControl w:val="0"/>
        <w:jc w:val="left"/>
      </w:pPr>
      <w:r w:rsidRPr="004258E3">
        <w:rPr>
          <w:b/>
        </w:rPr>
        <w:t>STATUS INFORMATION</w:t>
      </w:r>
    </w:p>
    <w:p w:rsidR="004258E3" w:rsidRDefault="004258E3" w:rsidP="004258E3">
      <w:pPr>
        <w:widowControl w:val="0"/>
        <w:jc w:val="left"/>
      </w:pPr>
    </w:p>
    <w:p w:rsidR="004258E3" w:rsidRDefault="004258E3" w:rsidP="004258E3">
      <w:pPr>
        <w:widowControl w:val="0"/>
        <w:jc w:val="left"/>
      </w:pPr>
      <w:r>
        <w:t>General Bill</w:t>
      </w:r>
    </w:p>
    <w:p w:rsidR="004258E3" w:rsidRDefault="00C078D2" w:rsidP="004258E3">
      <w:pPr>
        <w:widowControl w:val="0"/>
        <w:jc w:val="left"/>
      </w:pPr>
      <w:r>
        <w:t>Sponsors: Reps. G.R. Smith, Daning, Ballentine, Harrison, Allison, Hamilton, G.M. Smith, Bingham, Long, Henderson, Erickson, Horne, Willis, Weeks, McLeod, Pope, Simrill, Lucas, Norman, D.C. Moss, Clemmons, Harrell, Atwater, Bedingfield, Funderburk and Edge</w:t>
      </w:r>
    </w:p>
    <w:p w:rsidR="004258E3" w:rsidRDefault="004258E3" w:rsidP="004258E3">
      <w:pPr>
        <w:widowControl w:val="0"/>
        <w:jc w:val="left"/>
      </w:pPr>
      <w:r>
        <w:t>Document Path: l:\council\bills\dka\3008sd11.docx</w:t>
      </w:r>
    </w:p>
    <w:p w:rsidR="00A37015" w:rsidRDefault="00A37015" w:rsidP="004258E3">
      <w:pPr>
        <w:widowControl w:val="0"/>
        <w:jc w:val="left"/>
      </w:pPr>
      <w:r>
        <w:t>Companion/Similar bill(s): 134, 238</w:t>
      </w:r>
    </w:p>
    <w:p w:rsidR="004258E3" w:rsidRDefault="004258E3" w:rsidP="004258E3">
      <w:pPr>
        <w:widowControl w:val="0"/>
        <w:jc w:val="left"/>
      </w:pPr>
    </w:p>
    <w:p w:rsidR="00597EA5" w:rsidRDefault="00597EA5" w:rsidP="004258E3">
      <w:pPr>
        <w:widowControl w:val="0"/>
        <w:jc w:val="left"/>
      </w:pPr>
      <w:r>
        <w:t>Introduced in the House on January 11, 2011</w:t>
      </w:r>
    </w:p>
    <w:p w:rsidR="00597EA5" w:rsidRDefault="00597EA5" w:rsidP="004258E3">
      <w:pPr>
        <w:widowControl w:val="0"/>
        <w:jc w:val="left"/>
      </w:pPr>
      <w:r>
        <w:t>Introduced in the Senate on March 3, 2011</w:t>
      </w:r>
    </w:p>
    <w:p w:rsidR="00597EA5" w:rsidRDefault="00597EA5" w:rsidP="004258E3">
      <w:pPr>
        <w:widowControl w:val="0"/>
        <w:jc w:val="left"/>
      </w:pPr>
      <w:r>
        <w:t>Last Amended on May 2, 2012</w:t>
      </w:r>
    </w:p>
    <w:p w:rsidR="00597EA5" w:rsidRDefault="00597EA5" w:rsidP="004258E3">
      <w:pPr>
        <w:widowControl w:val="0"/>
        <w:jc w:val="left"/>
      </w:pPr>
      <w:r>
        <w:t>Currently residing in conference committee</w:t>
      </w:r>
    </w:p>
    <w:p w:rsidR="00597EA5" w:rsidRDefault="00597EA5" w:rsidP="004258E3">
      <w:pPr>
        <w:widowControl w:val="0"/>
        <w:jc w:val="left"/>
      </w:pPr>
    </w:p>
    <w:p w:rsidR="004258E3" w:rsidRDefault="004258E3" w:rsidP="004258E3">
      <w:pPr>
        <w:widowControl w:val="0"/>
        <w:jc w:val="left"/>
      </w:pPr>
      <w:r>
        <w:t xml:space="preserve">Summary: </w:t>
      </w:r>
      <w:r w:rsidR="00731486">
        <w:t>S.C. Restructuring Act</w:t>
      </w:r>
    </w:p>
    <w:p w:rsidR="004258E3" w:rsidRDefault="004258E3" w:rsidP="004258E3">
      <w:pPr>
        <w:widowControl w:val="0"/>
        <w:jc w:val="left"/>
      </w:pPr>
    </w:p>
    <w:p w:rsidR="004258E3" w:rsidRDefault="004258E3" w:rsidP="004258E3">
      <w:pPr>
        <w:widowControl w:val="0"/>
        <w:jc w:val="left"/>
      </w:pPr>
    </w:p>
    <w:p w:rsidR="004258E3" w:rsidRDefault="004258E3" w:rsidP="004258E3">
      <w:pPr>
        <w:widowControl w:val="0"/>
        <w:tabs>
          <w:tab w:val="center" w:pos="590"/>
          <w:tab w:val="center" w:pos="1440"/>
          <w:tab w:val="left" w:pos="1872"/>
          <w:tab w:val="left" w:pos="9187"/>
        </w:tabs>
        <w:jc w:val="left"/>
      </w:pPr>
      <w:r w:rsidRPr="004258E3">
        <w:rPr>
          <w:b/>
        </w:rPr>
        <w:t>HISTORY OF LEGISLATIVE ACTIONS</w:t>
      </w:r>
    </w:p>
    <w:p w:rsidR="004258E3" w:rsidRDefault="004258E3" w:rsidP="004258E3">
      <w:pPr>
        <w:widowControl w:val="0"/>
        <w:tabs>
          <w:tab w:val="center" w:pos="590"/>
          <w:tab w:val="center" w:pos="1440"/>
          <w:tab w:val="left" w:pos="1872"/>
          <w:tab w:val="left" w:pos="9187"/>
        </w:tabs>
        <w:jc w:val="left"/>
      </w:pPr>
    </w:p>
    <w:p w:rsidR="004258E3" w:rsidRPr="004258E3" w:rsidRDefault="004258E3" w:rsidP="004258E3">
      <w:pPr>
        <w:widowControl w:val="0"/>
        <w:tabs>
          <w:tab w:val="center" w:pos="590"/>
          <w:tab w:val="center" w:pos="1440"/>
          <w:tab w:val="left" w:pos="1872"/>
          <w:tab w:val="left" w:pos="9187"/>
        </w:tabs>
        <w:jc w:val="left"/>
      </w:pPr>
      <w:r w:rsidRPr="004258E3">
        <w:rPr>
          <w:u w:val="single"/>
        </w:rPr>
        <w:tab/>
        <w:t>Date</w:t>
      </w:r>
      <w:r w:rsidRPr="004258E3">
        <w:rPr>
          <w:u w:val="single"/>
        </w:rPr>
        <w:tab/>
        <w:t>Body</w:t>
      </w:r>
      <w:r w:rsidRPr="004258E3">
        <w:rPr>
          <w:u w:val="single"/>
        </w:rPr>
        <w:tab/>
        <w:t>Action Description with journal page number</w:t>
      </w:r>
      <w:r w:rsidRPr="004258E3">
        <w:rPr>
          <w:u w:val="single"/>
        </w:rPr>
        <w:tab/>
      </w:r>
    </w:p>
    <w:p w:rsidR="00C8756F" w:rsidRDefault="00C8756F" w:rsidP="00C8756F">
      <w:pPr>
        <w:widowControl w:val="0"/>
        <w:tabs>
          <w:tab w:val="right" w:pos="1008"/>
          <w:tab w:val="left" w:pos="1152"/>
          <w:tab w:val="left" w:pos="1872"/>
          <w:tab w:val="left" w:pos="9187"/>
        </w:tabs>
        <w:ind w:left="2088" w:hanging="2088"/>
        <w:jc w:val="left"/>
      </w:pPr>
      <w:r>
        <w:tab/>
        <w:t>12/7/2010</w:t>
      </w:r>
      <w:r>
        <w:tab/>
        <w:t>House</w:t>
      </w:r>
      <w:r>
        <w:tab/>
      </w:r>
      <w:r w:rsidRPr="004F32FB">
        <w:t>Prefiled</w:t>
      </w:r>
    </w:p>
    <w:p w:rsidR="00C8756F" w:rsidRDefault="00C8756F" w:rsidP="00C8756F">
      <w:pPr>
        <w:widowControl w:val="0"/>
        <w:tabs>
          <w:tab w:val="right" w:pos="1008"/>
          <w:tab w:val="left" w:pos="1152"/>
          <w:tab w:val="left" w:pos="1872"/>
          <w:tab w:val="left" w:pos="9187"/>
        </w:tabs>
        <w:ind w:left="2088" w:hanging="2088"/>
        <w:jc w:val="left"/>
      </w:pPr>
      <w:r>
        <w:tab/>
        <w:t>12/7/2010</w:t>
      </w:r>
      <w:r>
        <w:tab/>
        <w:t>House</w:t>
      </w:r>
      <w:r>
        <w:tab/>
      </w:r>
      <w:r w:rsidRPr="004F32FB">
        <w:t xml:space="preserve">Referred to Committee on </w:t>
      </w:r>
      <w:r w:rsidRPr="004F32FB">
        <w:rPr>
          <w:b/>
        </w:rPr>
        <w:t>Judiciary</w:t>
      </w:r>
    </w:p>
    <w:p w:rsidR="00C8756F" w:rsidRDefault="00C8756F" w:rsidP="00C8756F">
      <w:pPr>
        <w:widowControl w:val="0"/>
        <w:tabs>
          <w:tab w:val="right" w:pos="1008"/>
          <w:tab w:val="left" w:pos="1152"/>
          <w:tab w:val="left" w:pos="1872"/>
          <w:tab w:val="left" w:pos="9187"/>
        </w:tabs>
        <w:ind w:left="2088" w:hanging="2088"/>
        <w:jc w:val="left"/>
      </w:pPr>
      <w:r>
        <w:tab/>
        <w:t>1/11/2011</w:t>
      </w:r>
      <w:r>
        <w:tab/>
        <w:t>House</w:t>
      </w:r>
      <w:r>
        <w:tab/>
      </w:r>
      <w:r w:rsidRPr="004F32FB">
        <w:t>Introduced and read first time (</w:t>
      </w:r>
      <w:hyperlink r:id="rId8" w:history="1">
        <w:r w:rsidRPr="004F32FB">
          <w:rPr>
            <w:rStyle w:val="Hyperlink"/>
          </w:rPr>
          <w:t>House Journal</w:t>
        </w:r>
        <w:r w:rsidRPr="004F32FB">
          <w:rPr>
            <w:rStyle w:val="Hyperlink"/>
          </w:rPr>
          <w:noBreakHyphen/>
          <w:t>page 30</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lastRenderedPageBreak/>
        <w:tab/>
        <w:t>1/11/2011</w:t>
      </w:r>
      <w:r>
        <w:tab/>
        <w:t>House</w:t>
      </w:r>
      <w:r>
        <w:tab/>
      </w:r>
      <w:r w:rsidRPr="004F32FB">
        <w:t>Ref</w:t>
      </w:r>
      <w:r>
        <w:t xml:space="preserve">erred to Committee on </w:t>
      </w:r>
      <w:r w:rsidRPr="004F32FB">
        <w:rPr>
          <w:b/>
        </w:rPr>
        <w:t>Judiciary</w:t>
      </w:r>
      <w:r>
        <w:t xml:space="preserve"> </w:t>
      </w:r>
      <w:r w:rsidRPr="004F32FB">
        <w:t>(</w:t>
      </w:r>
      <w:hyperlink r:id="rId9" w:history="1">
        <w:r w:rsidRPr="004F32FB">
          <w:rPr>
            <w:rStyle w:val="Hyperlink"/>
          </w:rPr>
          <w:t>House Journal</w:t>
        </w:r>
        <w:r w:rsidRPr="004F32FB">
          <w:rPr>
            <w:rStyle w:val="Hyperlink"/>
          </w:rPr>
          <w:noBreakHyphen/>
          <w:t>page 30</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1/12/2011</w:t>
      </w:r>
      <w:r>
        <w:tab/>
        <w:t>House</w:t>
      </w:r>
      <w:r>
        <w:tab/>
      </w:r>
      <w:r w:rsidRPr="004F32FB">
        <w:t>Member(s) request name added as sponsor: Long</w:t>
      </w:r>
    </w:p>
    <w:p w:rsidR="00C8756F" w:rsidRDefault="00C8756F" w:rsidP="00C8756F">
      <w:pPr>
        <w:widowControl w:val="0"/>
        <w:tabs>
          <w:tab w:val="right" w:pos="1008"/>
          <w:tab w:val="left" w:pos="1152"/>
          <w:tab w:val="left" w:pos="1872"/>
          <w:tab w:val="left" w:pos="9187"/>
        </w:tabs>
        <w:ind w:left="2088" w:hanging="2088"/>
        <w:jc w:val="left"/>
      </w:pPr>
      <w:r>
        <w:tab/>
        <w:t>1/26/2011</w:t>
      </w:r>
      <w:r>
        <w:tab/>
        <w:t>House</w:t>
      </w:r>
      <w:r>
        <w:tab/>
      </w:r>
      <w:r w:rsidRPr="004F32FB">
        <w:t>Member(s) request name added as sponsor: Henderson</w:t>
      </w:r>
    </w:p>
    <w:p w:rsidR="00C8756F" w:rsidRDefault="00C8756F" w:rsidP="00C8756F">
      <w:pPr>
        <w:widowControl w:val="0"/>
        <w:tabs>
          <w:tab w:val="right" w:pos="1008"/>
          <w:tab w:val="left" w:pos="1152"/>
          <w:tab w:val="left" w:pos="1872"/>
          <w:tab w:val="left" w:pos="9187"/>
        </w:tabs>
        <w:ind w:left="2088" w:hanging="2088"/>
        <w:jc w:val="left"/>
      </w:pPr>
      <w:r>
        <w:tab/>
        <w:t>2/8/2011</w:t>
      </w:r>
      <w:r>
        <w:tab/>
        <w:t>House</w:t>
      </w:r>
      <w:r>
        <w:tab/>
      </w:r>
      <w:r w:rsidRPr="004F32FB">
        <w:t>Member(s) request name added as sponsor: Erickson</w:t>
      </w:r>
    </w:p>
    <w:p w:rsidR="00C8756F" w:rsidRDefault="00C8756F" w:rsidP="00C8756F">
      <w:pPr>
        <w:widowControl w:val="0"/>
        <w:tabs>
          <w:tab w:val="right" w:pos="1008"/>
          <w:tab w:val="left" w:pos="1152"/>
          <w:tab w:val="left" w:pos="1872"/>
          <w:tab w:val="left" w:pos="9187"/>
        </w:tabs>
        <w:ind w:left="2088" w:hanging="2088"/>
        <w:jc w:val="left"/>
      </w:pPr>
      <w:r>
        <w:tab/>
        <w:t>2/16/2011</w:t>
      </w:r>
      <w:r>
        <w:tab/>
        <w:t>House</w:t>
      </w:r>
      <w:r>
        <w:tab/>
      </w:r>
      <w:r w:rsidRPr="004F32FB">
        <w:t>Member(s) request name added as sponsor: Horne</w:t>
      </w:r>
    </w:p>
    <w:p w:rsidR="00C8756F" w:rsidRDefault="00C8756F" w:rsidP="00C8756F">
      <w:pPr>
        <w:widowControl w:val="0"/>
        <w:tabs>
          <w:tab w:val="right" w:pos="1008"/>
          <w:tab w:val="left" w:pos="1152"/>
          <w:tab w:val="left" w:pos="1872"/>
          <w:tab w:val="left" w:pos="9187"/>
        </w:tabs>
        <w:ind w:left="2088" w:hanging="2088"/>
        <w:jc w:val="left"/>
      </w:pPr>
      <w:r>
        <w:tab/>
        <w:t>2/16/2011</w:t>
      </w:r>
      <w:r>
        <w:tab/>
        <w:t>House</w:t>
      </w:r>
      <w:r>
        <w:tab/>
      </w:r>
      <w:r w:rsidRPr="004F32FB">
        <w:t>Committee r</w:t>
      </w:r>
      <w:r>
        <w:t xml:space="preserve">eport: Favorable with amendment </w:t>
      </w:r>
      <w:r w:rsidRPr="004F32FB">
        <w:rPr>
          <w:b/>
        </w:rPr>
        <w:t>Judiciary</w:t>
      </w:r>
      <w:r w:rsidRPr="004F32FB">
        <w:t xml:space="preserve"> (</w:t>
      </w:r>
      <w:hyperlink r:id="rId10" w:history="1">
        <w:r w:rsidRPr="004F32FB">
          <w:rPr>
            <w:rStyle w:val="Hyperlink"/>
          </w:rPr>
          <w:t>House Journal</w:t>
        </w:r>
        <w:r w:rsidRPr="004F32FB">
          <w:rPr>
            <w:rStyle w:val="Hyperlink"/>
          </w:rPr>
          <w:noBreakHyphen/>
          <w:t>page 3</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2/17/2011</w:t>
      </w:r>
      <w:r>
        <w:tab/>
        <w:t>House</w:t>
      </w:r>
      <w:r>
        <w:tab/>
      </w:r>
      <w:r w:rsidRPr="004F32FB">
        <w:t>Member(s) request</w:t>
      </w:r>
      <w:r>
        <w:t xml:space="preserve"> name added as sponsor: Willis, </w:t>
      </w:r>
      <w:r w:rsidRPr="004F32FB">
        <w:t>Weeks, McLeod</w:t>
      </w:r>
    </w:p>
    <w:p w:rsidR="00C8756F" w:rsidRDefault="00C8756F" w:rsidP="00C8756F">
      <w:pPr>
        <w:widowControl w:val="0"/>
        <w:tabs>
          <w:tab w:val="right" w:pos="1008"/>
          <w:tab w:val="left" w:pos="1152"/>
          <w:tab w:val="left" w:pos="1872"/>
          <w:tab w:val="left" w:pos="9187"/>
        </w:tabs>
        <w:ind w:left="2088" w:hanging="2088"/>
        <w:jc w:val="left"/>
      </w:pPr>
      <w:r>
        <w:tab/>
        <w:t>2/22/2011</w:t>
      </w:r>
      <w:r>
        <w:tab/>
        <w:t>House</w:t>
      </w:r>
      <w:r>
        <w:tab/>
      </w:r>
      <w:r w:rsidRPr="004F32FB">
        <w:t>Member(s) reque</w:t>
      </w:r>
      <w:r>
        <w:t xml:space="preserve">st name added as sponsor: Pope, </w:t>
      </w:r>
      <w:r w:rsidRPr="004F32FB">
        <w:t>Simrill, Lucas, Norman, D.C.Moss, Clemmons</w:t>
      </w:r>
    </w:p>
    <w:p w:rsidR="00C8756F" w:rsidRDefault="00C8756F" w:rsidP="00C8756F">
      <w:pPr>
        <w:widowControl w:val="0"/>
        <w:tabs>
          <w:tab w:val="right" w:pos="1008"/>
          <w:tab w:val="left" w:pos="1152"/>
          <w:tab w:val="left" w:pos="1872"/>
          <w:tab w:val="left" w:pos="9187"/>
        </w:tabs>
        <w:ind w:left="2088" w:hanging="2088"/>
        <w:jc w:val="left"/>
      </w:pPr>
      <w:r>
        <w:tab/>
        <w:t>2/22/2011</w:t>
      </w:r>
      <w:r>
        <w:tab/>
        <w:t>House</w:t>
      </w:r>
      <w:r>
        <w:tab/>
      </w:r>
      <w:r w:rsidRPr="004F32FB">
        <w:t>Debate adjourn</w:t>
      </w:r>
      <w:r>
        <w:t xml:space="preserve">ed until Tuesday, March 1, 2011 </w:t>
      </w:r>
      <w:r w:rsidRPr="004F32FB">
        <w:t>(</w:t>
      </w:r>
      <w:hyperlink r:id="rId11" w:history="1">
        <w:r w:rsidRPr="004F32FB">
          <w:rPr>
            <w:rStyle w:val="Hyperlink"/>
          </w:rPr>
          <w:t>House Journal</w:t>
        </w:r>
        <w:r w:rsidRPr="004F32FB">
          <w:rPr>
            <w:rStyle w:val="Hyperlink"/>
          </w:rPr>
          <w:noBreakHyphen/>
          <w:t>page 28</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2/24/2011</w:t>
      </w:r>
      <w:r>
        <w:tab/>
        <w:t>House</w:t>
      </w:r>
      <w:r>
        <w:tab/>
      </w:r>
      <w:r w:rsidRPr="004F32FB">
        <w:t>Member(s) request name added as sponsor: Harrell</w:t>
      </w:r>
    </w:p>
    <w:p w:rsidR="00C8756F" w:rsidRDefault="00C8756F" w:rsidP="00C8756F">
      <w:pPr>
        <w:widowControl w:val="0"/>
        <w:tabs>
          <w:tab w:val="right" w:pos="1008"/>
          <w:tab w:val="left" w:pos="1152"/>
          <w:tab w:val="left" w:pos="1872"/>
          <w:tab w:val="left" w:pos="9187"/>
        </w:tabs>
        <w:ind w:left="2088" w:hanging="2088"/>
        <w:jc w:val="left"/>
      </w:pPr>
      <w:r>
        <w:tab/>
        <w:t>3/1/2011</w:t>
      </w:r>
      <w:r>
        <w:tab/>
        <w:t>House</w:t>
      </w:r>
      <w:r>
        <w:tab/>
      </w:r>
      <w:r w:rsidRPr="004F32FB">
        <w:t xml:space="preserve">Member(s) request </w:t>
      </w:r>
      <w:r>
        <w:t xml:space="preserve">name added as sponsor: Atwater, </w:t>
      </w:r>
      <w:r w:rsidRPr="004F32FB">
        <w:t>Bedingfield</w:t>
      </w:r>
    </w:p>
    <w:p w:rsidR="00C8756F" w:rsidRDefault="00C8756F" w:rsidP="00C8756F">
      <w:pPr>
        <w:widowControl w:val="0"/>
        <w:tabs>
          <w:tab w:val="right" w:pos="1008"/>
          <w:tab w:val="left" w:pos="1152"/>
          <w:tab w:val="left" w:pos="1872"/>
          <w:tab w:val="left" w:pos="9187"/>
        </w:tabs>
        <w:ind w:left="2088" w:hanging="2088"/>
        <w:jc w:val="left"/>
      </w:pPr>
      <w:r>
        <w:tab/>
        <w:t>3/2/2011</w:t>
      </w:r>
      <w:r>
        <w:tab/>
        <w:t>House</w:t>
      </w:r>
      <w:r>
        <w:tab/>
      </w:r>
      <w:r w:rsidRPr="004F32FB">
        <w:t>Member(s)</w:t>
      </w:r>
      <w:r>
        <w:t xml:space="preserve"> request name added as sponsor: </w:t>
      </w:r>
      <w:r w:rsidRPr="004F32FB">
        <w:t>Funderburk, Edge</w:t>
      </w:r>
    </w:p>
    <w:p w:rsidR="00C8756F" w:rsidRDefault="00C8756F" w:rsidP="00C8756F">
      <w:pPr>
        <w:widowControl w:val="0"/>
        <w:tabs>
          <w:tab w:val="right" w:pos="1008"/>
          <w:tab w:val="left" w:pos="1152"/>
          <w:tab w:val="left" w:pos="1872"/>
          <w:tab w:val="left" w:pos="9187"/>
        </w:tabs>
        <w:ind w:left="2088" w:hanging="2088"/>
        <w:jc w:val="left"/>
      </w:pPr>
      <w:r>
        <w:tab/>
        <w:t>3/2/2011</w:t>
      </w:r>
      <w:r>
        <w:tab/>
        <w:t>House</w:t>
      </w:r>
      <w:r>
        <w:tab/>
      </w:r>
      <w:r w:rsidRPr="004F32FB">
        <w:t>Requests f</w:t>
      </w:r>
      <w:r>
        <w:t>or debate</w:t>
      </w:r>
      <w:r>
        <w:noBreakHyphen/>
        <w:t xml:space="preserve">Rep(s). Ott, JH Neal, </w:t>
      </w:r>
      <w:r w:rsidRPr="004F32FB">
        <w:t>Sellers,</w:t>
      </w:r>
      <w:r>
        <w:t xml:space="preserve"> Crawford, Cobb</w:t>
      </w:r>
      <w:r>
        <w:noBreakHyphen/>
        <w:t xml:space="preserve">Hunter, Daning, </w:t>
      </w:r>
      <w:r w:rsidRPr="004F32FB">
        <w:t>Brantley, King,</w:t>
      </w:r>
      <w:r>
        <w:t xml:space="preserve"> Williams, Jefferson, GR Smith, </w:t>
      </w:r>
      <w:r w:rsidRPr="004F32FB">
        <w:t>Merrill, Hos</w:t>
      </w:r>
      <w:r>
        <w:t xml:space="preserve">ey, Clyburn, RL Brown, Whipper, </w:t>
      </w:r>
      <w:r w:rsidRPr="004F32FB">
        <w:t>Mitchell J</w:t>
      </w:r>
      <w:r>
        <w:t xml:space="preserve">R Smith, Bikas, Gilliard, Mack, </w:t>
      </w:r>
      <w:r w:rsidRPr="004F32FB">
        <w:t>Taylor,</w:t>
      </w:r>
      <w:r>
        <w:t xml:space="preserve"> Weeks, Norman, DC Moss, Lucas, </w:t>
      </w:r>
      <w:r w:rsidRPr="004F32FB">
        <w:t>Forrester, and Parker (</w:t>
      </w:r>
      <w:hyperlink r:id="rId12" w:history="1">
        <w:r w:rsidRPr="004F32FB">
          <w:rPr>
            <w:rStyle w:val="Hyperlink"/>
          </w:rPr>
          <w:t>House Journal</w:t>
        </w:r>
        <w:r w:rsidRPr="004F32FB">
          <w:rPr>
            <w:rStyle w:val="Hyperlink"/>
          </w:rPr>
          <w:noBreakHyphen/>
          <w:t>page 21</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3/2/2011</w:t>
      </w:r>
      <w:r>
        <w:tab/>
        <w:t>House</w:t>
      </w:r>
      <w:r>
        <w:tab/>
      </w:r>
      <w:r w:rsidRPr="004F32FB">
        <w:t>Debate interrupted (</w:t>
      </w:r>
      <w:hyperlink r:id="rId13" w:history="1">
        <w:r w:rsidRPr="004F32FB">
          <w:rPr>
            <w:rStyle w:val="Hyperlink"/>
          </w:rPr>
          <w:t>House Journal</w:t>
        </w:r>
        <w:r w:rsidRPr="004F32FB">
          <w:rPr>
            <w:rStyle w:val="Hyperlink"/>
          </w:rPr>
          <w:noBreakHyphen/>
          <w:t>page 57</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3/2/2011</w:t>
      </w:r>
      <w:r>
        <w:tab/>
        <w:t>House</w:t>
      </w:r>
      <w:r>
        <w:tab/>
      </w:r>
      <w:r w:rsidRPr="004F32FB">
        <w:t>Amended (</w:t>
      </w:r>
      <w:hyperlink r:id="rId14" w:history="1">
        <w:r w:rsidRPr="004F32FB">
          <w:rPr>
            <w:rStyle w:val="Hyperlink"/>
          </w:rPr>
          <w:t>House Journal</w:t>
        </w:r>
        <w:r w:rsidRPr="004F32FB">
          <w:rPr>
            <w:rStyle w:val="Hyperlink"/>
          </w:rPr>
          <w:noBreakHyphen/>
          <w:t>page 80</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3/2/2011</w:t>
      </w:r>
      <w:r>
        <w:tab/>
        <w:t>House</w:t>
      </w:r>
      <w:r>
        <w:tab/>
      </w:r>
      <w:r w:rsidRPr="004F32FB">
        <w:t>Read second time (</w:t>
      </w:r>
      <w:hyperlink r:id="rId15" w:history="1">
        <w:r w:rsidRPr="004F32FB">
          <w:rPr>
            <w:rStyle w:val="Hyperlink"/>
          </w:rPr>
          <w:t>House Journal</w:t>
        </w:r>
        <w:r w:rsidRPr="004F32FB">
          <w:rPr>
            <w:rStyle w:val="Hyperlink"/>
          </w:rPr>
          <w:noBreakHyphen/>
          <w:t>page 80</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3/2/2011</w:t>
      </w:r>
      <w:r>
        <w:tab/>
        <w:t>House</w:t>
      </w:r>
      <w:r>
        <w:tab/>
      </w:r>
      <w:r w:rsidRPr="004F32FB">
        <w:t>Roll call Yeas</w:t>
      </w:r>
      <w:r>
        <w:noBreakHyphen/>
      </w:r>
      <w:r w:rsidRPr="004F32FB">
        <w:t>96  Nays</w:t>
      </w:r>
      <w:r>
        <w:noBreakHyphen/>
      </w:r>
      <w:r w:rsidRPr="004F32FB">
        <w:t>13 (</w:t>
      </w:r>
      <w:hyperlink r:id="rId16" w:history="1">
        <w:r w:rsidRPr="004F32FB">
          <w:rPr>
            <w:rStyle w:val="Hyperlink"/>
          </w:rPr>
          <w:t>House Journal</w:t>
        </w:r>
        <w:r w:rsidRPr="004F32FB">
          <w:rPr>
            <w:rStyle w:val="Hyperlink"/>
          </w:rPr>
          <w:noBreakHyphen/>
          <w:t>page 113</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lastRenderedPageBreak/>
        <w:tab/>
        <w:t>3/3/2011</w:t>
      </w:r>
      <w:r>
        <w:tab/>
        <w:t>House</w:t>
      </w:r>
      <w:r>
        <w:tab/>
      </w:r>
      <w:r w:rsidRPr="004F32FB">
        <w:t>Read</w:t>
      </w:r>
      <w:r>
        <w:t xml:space="preserve"> third time and sent to Senate </w:t>
      </w:r>
      <w:r w:rsidRPr="004F32FB">
        <w:t>(</w:t>
      </w:r>
      <w:hyperlink r:id="rId17" w:history="1">
        <w:r w:rsidRPr="004F32FB">
          <w:rPr>
            <w:rStyle w:val="Hyperlink"/>
          </w:rPr>
          <w:t>House Journal</w:t>
        </w:r>
        <w:r w:rsidRPr="004F32FB">
          <w:rPr>
            <w:rStyle w:val="Hyperlink"/>
          </w:rPr>
          <w:noBreakHyphen/>
          <w:t>page 30</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3/3/2011</w:t>
      </w:r>
      <w:r>
        <w:tab/>
        <w:t>Senate</w:t>
      </w:r>
      <w:r>
        <w:tab/>
      </w:r>
      <w:r w:rsidRPr="004F32FB">
        <w:t>Introduced and read first time (</w:t>
      </w:r>
      <w:hyperlink r:id="rId18" w:history="1">
        <w:r w:rsidRPr="004F32FB">
          <w:rPr>
            <w:rStyle w:val="Hyperlink"/>
          </w:rPr>
          <w:t>Senate Journal</w:t>
        </w:r>
        <w:r w:rsidRPr="004F32FB">
          <w:rPr>
            <w:rStyle w:val="Hyperlink"/>
          </w:rPr>
          <w:noBreakHyphen/>
          <w:t>page 13</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3/3/2011</w:t>
      </w:r>
      <w:r>
        <w:tab/>
        <w:t>Senate</w:t>
      </w:r>
      <w:r>
        <w:tab/>
      </w:r>
      <w:r w:rsidRPr="004F32FB">
        <w:t>Ref</w:t>
      </w:r>
      <w:r>
        <w:t xml:space="preserve">erred to Committee on </w:t>
      </w:r>
      <w:r w:rsidRPr="004F32FB">
        <w:rPr>
          <w:b/>
        </w:rPr>
        <w:t>Judiciary</w:t>
      </w:r>
      <w:r>
        <w:t xml:space="preserve"> </w:t>
      </w:r>
      <w:r w:rsidRPr="004F32FB">
        <w:t>(</w:t>
      </w:r>
      <w:hyperlink r:id="rId19" w:history="1">
        <w:r w:rsidRPr="004F32FB">
          <w:rPr>
            <w:rStyle w:val="Hyperlink"/>
          </w:rPr>
          <w:t>Senate Journal</w:t>
        </w:r>
        <w:r w:rsidRPr="004F32FB">
          <w:rPr>
            <w:rStyle w:val="Hyperlink"/>
          </w:rPr>
          <w:noBreakHyphen/>
          <w:t>page 13</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3/14/2011</w:t>
      </w:r>
      <w:r>
        <w:tab/>
        <w:t>Senate</w:t>
      </w:r>
      <w:r>
        <w:tab/>
      </w:r>
      <w:r w:rsidRPr="004F32FB">
        <w:t>Referred to Sub</w:t>
      </w:r>
      <w:r>
        <w:t xml:space="preserve">committee: L.Martin (ch), Ford, </w:t>
      </w:r>
      <w:r w:rsidRPr="004F32FB">
        <w:t>Hutto, Campsen, Campbell, S.Martin, Scott</w:t>
      </w:r>
    </w:p>
    <w:p w:rsidR="00C8756F" w:rsidRDefault="00C8756F" w:rsidP="00C8756F">
      <w:pPr>
        <w:widowControl w:val="0"/>
        <w:tabs>
          <w:tab w:val="right" w:pos="1008"/>
          <w:tab w:val="left" w:pos="1152"/>
          <w:tab w:val="left" w:pos="1872"/>
          <w:tab w:val="left" w:pos="9187"/>
        </w:tabs>
        <w:ind w:left="2088" w:hanging="2088"/>
        <w:jc w:val="left"/>
      </w:pPr>
      <w:r>
        <w:tab/>
        <w:t>4/6/2011</w:t>
      </w:r>
      <w:r>
        <w:tab/>
        <w:t>Senate</w:t>
      </w:r>
      <w:r>
        <w:tab/>
      </w:r>
      <w:r w:rsidRPr="004F32FB">
        <w:t xml:space="preserve">Committee report: </w:t>
      </w:r>
      <w:r>
        <w:t xml:space="preserve">Majority favorable with amend., minority unfavorable </w:t>
      </w:r>
      <w:r w:rsidRPr="004F32FB">
        <w:rPr>
          <w:b/>
        </w:rPr>
        <w:t>Judiciary</w:t>
      </w:r>
      <w:r>
        <w:t xml:space="preserve"> </w:t>
      </w:r>
      <w:r w:rsidRPr="004F32FB">
        <w:t>(</w:t>
      </w:r>
      <w:hyperlink r:id="rId20" w:history="1">
        <w:r w:rsidRPr="004F32FB">
          <w:rPr>
            <w:rStyle w:val="Hyperlink"/>
          </w:rPr>
          <w:t>Senate Journal</w:t>
        </w:r>
        <w:r w:rsidRPr="004F32FB">
          <w:rPr>
            <w:rStyle w:val="Hyperlink"/>
          </w:rPr>
          <w:noBreakHyphen/>
          <w:t>page 16</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5/25/2011</w:t>
      </w:r>
      <w:r>
        <w:tab/>
        <w:t>Senate</w:t>
      </w:r>
      <w:r>
        <w:tab/>
      </w:r>
      <w:r w:rsidRPr="004F32FB">
        <w:t>Spec</w:t>
      </w:r>
      <w:r>
        <w:t xml:space="preserve">ial order, set for May 25, 2011 </w:t>
      </w:r>
      <w:r w:rsidRPr="004F32FB">
        <w:t>(</w:t>
      </w:r>
      <w:hyperlink r:id="rId21" w:history="1">
        <w:r w:rsidRPr="004F32FB">
          <w:rPr>
            <w:rStyle w:val="Hyperlink"/>
          </w:rPr>
          <w:t>Senate Journal</w:t>
        </w:r>
        <w:r w:rsidRPr="004F32FB">
          <w:rPr>
            <w:rStyle w:val="Hyperlink"/>
          </w:rPr>
          <w:noBreakHyphen/>
          <w:t>page 33</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6/1/2011</w:t>
      </w:r>
      <w:r>
        <w:tab/>
        <w:t>Senate</w:t>
      </w:r>
      <w:r>
        <w:tab/>
      </w:r>
      <w:r w:rsidRPr="004F32FB">
        <w:t>Read second time (</w:t>
      </w:r>
      <w:hyperlink r:id="rId22" w:history="1">
        <w:r w:rsidRPr="004F32FB">
          <w:rPr>
            <w:rStyle w:val="Hyperlink"/>
          </w:rPr>
          <w:t>Senate Journal</w:t>
        </w:r>
        <w:r w:rsidRPr="004F32FB">
          <w:rPr>
            <w:rStyle w:val="Hyperlink"/>
          </w:rPr>
          <w:noBreakHyphen/>
          <w:t>page 197</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6/1/2011</w:t>
      </w:r>
      <w:r>
        <w:tab/>
        <w:t>Senate</w:t>
      </w:r>
      <w:r>
        <w:tab/>
      </w:r>
      <w:r w:rsidRPr="004F32FB">
        <w:t>Roll call Ayes</w:t>
      </w:r>
      <w:r>
        <w:noBreakHyphen/>
      </w:r>
      <w:r w:rsidRPr="004F32FB">
        <w:t>39  Nays</w:t>
      </w:r>
      <w:r>
        <w:noBreakHyphen/>
      </w:r>
      <w:r w:rsidRPr="004F32FB">
        <w:t>0 (</w:t>
      </w:r>
      <w:hyperlink r:id="rId23" w:history="1">
        <w:r w:rsidRPr="004F32FB">
          <w:rPr>
            <w:rStyle w:val="Hyperlink"/>
          </w:rPr>
          <w:t>Senate Journal</w:t>
        </w:r>
        <w:r w:rsidRPr="004F32FB">
          <w:rPr>
            <w:rStyle w:val="Hyperlink"/>
          </w:rPr>
          <w:noBreakHyphen/>
          <w:t>page 197</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6/2/2011</w:t>
      </w:r>
      <w:r>
        <w:tab/>
        <w:t>Senate</w:t>
      </w:r>
      <w:r>
        <w:tab/>
      </w:r>
      <w:r w:rsidRPr="004F32FB">
        <w:t>Committee Amendment Amended (</w:t>
      </w:r>
      <w:hyperlink r:id="rId24" w:history="1">
        <w:r w:rsidRPr="004F32FB">
          <w:rPr>
            <w:rStyle w:val="Hyperlink"/>
          </w:rPr>
          <w:t>Senate Journal</w:t>
        </w:r>
        <w:r w:rsidRPr="004F32FB">
          <w:rPr>
            <w:rStyle w:val="Hyperlink"/>
          </w:rPr>
          <w:noBreakHyphen/>
          <w:t>page 31</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6/2/2011</w:t>
      </w:r>
      <w:r>
        <w:tab/>
        <w:t>Senate</w:t>
      </w:r>
      <w:r>
        <w:tab/>
      </w:r>
      <w:r w:rsidRPr="004F32FB">
        <w:t>Debate interrupted (</w:t>
      </w:r>
      <w:hyperlink r:id="rId25" w:history="1">
        <w:r w:rsidRPr="004F32FB">
          <w:rPr>
            <w:rStyle w:val="Hyperlink"/>
          </w:rPr>
          <w:t>Senate Journal</w:t>
        </w:r>
        <w:r w:rsidRPr="004F32FB">
          <w:rPr>
            <w:rStyle w:val="Hyperlink"/>
          </w:rPr>
          <w:noBreakHyphen/>
          <w:t>page 31</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1/12/2012</w:t>
      </w:r>
      <w:r>
        <w:tab/>
        <w:t>Senate</w:t>
      </w:r>
      <w:r>
        <w:tab/>
      </w:r>
      <w:r w:rsidRPr="004F32FB">
        <w:t>Debate interrupted (</w:t>
      </w:r>
      <w:hyperlink r:id="rId26" w:history="1">
        <w:r w:rsidRPr="004F32FB">
          <w:rPr>
            <w:rStyle w:val="Hyperlink"/>
          </w:rPr>
          <w:t>Senate Journal</w:t>
        </w:r>
        <w:r w:rsidRPr="004F32FB">
          <w:rPr>
            <w:rStyle w:val="Hyperlink"/>
          </w:rPr>
          <w:noBreakHyphen/>
          <w:t>page 20</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1/17/2012</w:t>
      </w:r>
      <w:r>
        <w:tab/>
        <w:t>Senate</w:t>
      </w:r>
      <w:r>
        <w:tab/>
      </w:r>
      <w:r w:rsidRPr="004F32FB">
        <w:t>Debate interrupted (</w:t>
      </w:r>
      <w:hyperlink r:id="rId27" w:history="1">
        <w:r w:rsidRPr="004F32FB">
          <w:rPr>
            <w:rStyle w:val="Hyperlink"/>
          </w:rPr>
          <w:t>Senate Journal</w:t>
        </w:r>
        <w:r w:rsidRPr="004F32FB">
          <w:rPr>
            <w:rStyle w:val="Hyperlink"/>
          </w:rPr>
          <w:noBreakHyphen/>
          <w:t>page 15</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1/18/2012</w:t>
      </w:r>
      <w:r>
        <w:tab/>
        <w:t>Senate</w:t>
      </w:r>
      <w:r>
        <w:tab/>
      </w:r>
      <w:r w:rsidRPr="004F32FB">
        <w:t>Committe</w:t>
      </w:r>
      <w:r>
        <w:t xml:space="preserve">e Amendment Amended and Adopted </w:t>
      </w:r>
      <w:r w:rsidRPr="004F32FB">
        <w:t>(</w:t>
      </w:r>
      <w:hyperlink r:id="rId28" w:history="1">
        <w:r w:rsidRPr="004F32FB">
          <w:rPr>
            <w:rStyle w:val="Hyperlink"/>
          </w:rPr>
          <w:t>Senate Journal</w:t>
        </w:r>
        <w:r w:rsidRPr="004F32FB">
          <w:rPr>
            <w:rStyle w:val="Hyperlink"/>
          </w:rPr>
          <w:noBreakHyphen/>
          <w:t>page 26</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1/18/2012</w:t>
      </w:r>
      <w:r>
        <w:tab/>
        <w:t>Senate</w:t>
      </w:r>
      <w:r>
        <w:tab/>
      </w:r>
      <w:r w:rsidRPr="004F32FB">
        <w:t>Debate interrupted (</w:t>
      </w:r>
      <w:hyperlink r:id="rId29" w:history="1">
        <w:r w:rsidRPr="004F32FB">
          <w:rPr>
            <w:rStyle w:val="Hyperlink"/>
          </w:rPr>
          <w:t>Senate Journal</w:t>
        </w:r>
        <w:r w:rsidRPr="004F32FB">
          <w:rPr>
            <w:rStyle w:val="Hyperlink"/>
          </w:rPr>
          <w:noBreakHyphen/>
          <w:t>page 26</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1/19/2012</w:t>
      </w:r>
      <w:r>
        <w:tab/>
        <w:t>Senate</w:t>
      </w:r>
      <w:r>
        <w:tab/>
      </w:r>
      <w:r w:rsidRPr="004F32FB">
        <w:t>Debate interrupted (</w:t>
      </w:r>
      <w:hyperlink r:id="rId30" w:history="1">
        <w:r w:rsidRPr="004F32FB">
          <w:rPr>
            <w:rStyle w:val="Hyperlink"/>
          </w:rPr>
          <w:t>Senate Journal</w:t>
        </w:r>
        <w:r w:rsidRPr="004F32FB">
          <w:rPr>
            <w:rStyle w:val="Hyperlink"/>
          </w:rPr>
          <w:noBreakHyphen/>
          <w:t>page 7</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1/25/2012</w:t>
      </w:r>
      <w:r>
        <w:tab/>
        <w:t>Senate</w:t>
      </w:r>
      <w:r>
        <w:tab/>
      </w:r>
      <w:r w:rsidRPr="004F32FB">
        <w:t>Debate interrupted (</w:t>
      </w:r>
      <w:hyperlink r:id="rId31" w:history="1">
        <w:r w:rsidRPr="004F32FB">
          <w:rPr>
            <w:rStyle w:val="Hyperlink"/>
          </w:rPr>
          <w:t>Senate Journal</w:t>
        </w:r>
        <w:r w:rsidRPr="004F32FB">
          <w:rPr>
            <w:rStyle w:val="Hyperlink"/>
          </w:rPr>
          <w:noBreakHyphen/>
          <w:t>page 13</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1/25/2012</w:t>
      </w:r>
      <w:r>
        <w:tab/>
      </w:r>
      <w:r>
        <w:tab/>
      </w:r>
      <w:r w:rsidRPr="004F32FB">
        <w:t>Scrivener's error corrected</w:t>
      </w:r>
    </w:p>
    <w:p w:rsidR="00C8756F" w:rsidRDefault="00C8756F" w:rsidP="00C8756F">
      <w:pPr>
        <w:widowControl w:val="0"/>
        <w:tabs>
          <w:tab w:val="right" w:pos="1008"/>
          <w:tab w:val="left" w:pos="1152"/>
          <w:tab w:val="left" w:pos="1872"/>
          <w:tab w:val="left" w:pos="9187"/>
        </w:tabs>
        <w:ind w:left="2088" w:hanging="2088"/>
        <w:jc w:val="left"/>
      </w:pPr>
      <w:r>
        <w:tab/>
        <w:t>1/26/2012</w:t>
      </w:r>
      <w:r>
        <w:tab/>
        <w:t>Senate</w:t>
      </w:r>
      <w:r>
        <w:tab/>
      </w:r>
      <w:r w:rsidRPr="004F32FB">
        <w:t>Debate interrupted (</w:t>
      </w:r>
      <w:hyperlink r:id="rId32" w:history="1">
        <w:r w:rsidRPr="004F32FB">
          <w:rPr>
            <w:rStyle w:val="Hyperlink"/>
          </w:rPr>
          <w:t>Senate Journal</w:t>
        </w:r>
        <w:r w:rsidRPr="004F32FB">
          <w:rPr>
            <w:rStyle w:val="Hyperlink"/>
          </w:rPr>
          <w:noBreakHyphen/>
          <w:t>page 16</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1/31/2012</w:t>
      </w:r>
      <w:r>
        <w:tab/>
        <w:t>Senate</w:t>
      </w:r>
      <w:r>
        <w:tab/>
      </w:r>
      <w:r w:rsidRPr="004F32FB">
        <w:t>Amended (</w:t>
      </w:r>
      <w:hyperlink r:id="rId33" w:history="1">
        <w:r w:rsidRPr="004F32FB">
          <w:rPr>
            <w:rStyle w:val="Hyperlink"/>
          </w:rPr>
          <w:t>Senate Journal</w:t>
        </w:r>
        <w:r w:rsidRPr="004F32FB">
          <w:rPr>
            <w:rStyle w:val="Hyperlink"/>
          </w:rPr>
          <w:noBreakHyphen/>
          <w:t>page 25</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1/31/2012</w:t>
      </w:r>
      <w:r>
        <w:tab/>
        <w:t>Senate</w:t>
      </w:r>
      <w:r>
        <w:tab/>
      </w:r>
      <w:r w:rsidRPr="004F32FB">
        <w:t>Debate interrupted (</w:t>
      </w:r>
      <w:hyperlink r:id="rId34" w:history="1">
        <w:r w:rsidRPr="004F32FB">
          <w:rPr>
            <w:rStyle w:val="Hyperlink"/>
          </w:rPr>
          <w:t>Senate Journal</w:t>
        </w:r>
        <w:r w:rsidRPr="004F32FB">
          <w:rPr>
            <w:rStyle w:val="Hyperlink"/>
          </w:rPr>
          <w:noBreakHyphen/>
          <w:t>page 25</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2/1/2012</w:t>
      </w:r>
      <w:r>
        <w:tab/>
        <w:t>Senate</w:t>
      </w:r>
      <w:r>
        <w:tab/>
      </w:r>
      <w:r w:rsidRPr="004F32FB">
        <w:t>Debate interrupted (</w:t>
      </w:r>
      <w:hyperlink r:id="rId35" w:history="1">
        <w:r w:rsidRPr="004F32FB">
          <w:rPr>
            <w:rStyle w:val="Hyperlink"/>
          </w:rPr>
          <w:t>Senate Journal</w:t>
        </w:r>
        <w:r w:rsidRPr="004F32FB">
          <w:rPr>
            <w:rStyle w:val="Hyperlink"/>
          </w:rPr>
          <w:noBreakHyphen/>
          <w:t>page 50</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2/2/2012</w:t>
      </w:r>
      <w:r>
        <w:tab/>
        <w:t>Senate</w:t>
      </w:r>
      <w:r>
        <w:tab/>
      </w:r>
      <w:r w:rsidRPr="004F32FB">
        <w:t>Debate interrupted (</w:t>
      </w:r>
      <w:hyperlink r:id="rId36" w:history="1">
        <w:r w:rsidRPr="004F32FB">
          <w:rPr>
            <w:rStyle w:val="Hyperlink"/>
          </w:rPr>
          <w:t>Senate Journal</w:t>
        </w:r>
        <w:r w:rsidRPr="004F32FB">
          <w:rPr>
            <w:rStyle w:val="Hyperlink"/>
          </w:rPr>
          <w:noBreakHyphen/>
          <w:t>page 36</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2/7/2012</w:t>
      </w:r>
      <w:r>
        <w:tab/>
        <w:t>Senate</w:t>
      </w:r>
      <w:r>
        <w:tab/>
      </w:r>
      <w:r w:rsidRPr="004F32FB">
        <w:t>Amended (</w:t>
      </w:r>
      <w:hyperlink r:id="rId37" w:history="1">
        <w:r w:rsidRPr="004F32FB">
          <w:rPr>
            <w:rStyle w:val="Hyperlink"/>
          </w:rPr>
          <w:t>Senate Journal</w:t>
        </w:r>
        <w:r w:rsidRPr="004F32FB">
          <w:rPr>
            <w:rStyle w:val="Hyperlink"/>
          </w:rPr>
          <w:noBreakHyphen/>
          <w:t>page 35</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2/7/2012</w:t>
      </w:r>
      <w:r>
        <w:tab/>
        <w:t>Senate</w:t>
      </w:r>
      <w:r>
        <w:tab/>
      </w:r>
      <w:r w:rsidRPr="004F32FB">
        <w:t>Debate interrupted (</w:t>
      </w:r>
      <w:hyperlink r:id="rId38" w:history="1">
        <w:r w:rsidRPr="004F32FB">
          <w:rPr>
            <w:rStyle w:val="Hyperlink"/>
          </w:rPr>
          <w:t>Senate Journal</w:t>
        </w:r>
        <w:r w:rsidRPr="004F32FB">
          <w:rPr>
            <w:rStyle w:val="Hyperlink"/>
          </w:rPr>
          <w:noBreakHyphen/>
          <w:t>page 35</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2/8/2012</w:t>
      </w:r>
      <w:r>
        <w:tab/>
        <w:t>Senate</w:t>
      </w:r>
      <w:r>
        <w:tab/>
      </w:r>
      <w:r w:rsidRPr="004F32FB">
        <w:t>Amended (</w:t>
      </w:r>
      <w:hyperlink r:id="rId39" w:history="1">
        <w:r w:rsidRPr="004F32FB">
          <w:rPr>
            <w:rStyle w:val="Hyperlink"/>
          </w:rPr>
          <w:t>Senate Journal</w:t>
        </w:r>
        <w:r w:rsidRPr="004F32FB">
          <w:rPr>
            <w:rStyle w:val="Hyperlink"/>
          </w:rPr>
          <w:noBreakHyphen/>
          <w:t>page 24</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2/8/2012</w:t>
      </w:r>
      <w:r>
        <w:tab/>
        <w:t>Senate</w:t>
      </w:r>
      <w:r>
        <w:tab/>
      </w:r>
      <w:r w:rsidRPr="004F32FB">
        <w:t>Debate interrupted (</w:t>
      </w:r>
      <w:hyperlink r:id="rId40" w:history="1">
        <w:r w:rsidRPr="004F32FB">
          <w:rPr>
            <w:rStyle w:val="Hyperlink"/>
          </w:rPr>
          <w:t>Senate Journal</w:t>
        </w:r>
        <w:r w:rsidRPr="004F32FB">
          <w:rPr>
            <w:rStyle w:val="Hyperlink"/>
          </w:rPr>
          <w:noBreakHyphen/>
          <w:t>page 24</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2/9/2012</w:t>
      </w:r>
      <w:r>
        <w:tab/>
        <w:t>Senate</w:t>
      </w:r>
      <w:r>
        <w:tab/>
      </w:r>
      <w:r w:rsidRPr="004F32FB">
        <w:t>Debate interrupted (</w:t>
      </w:r>
      <w:hyperlink r:id="rId41" w:history="1">
        <w:r w:rsidRPr="004F32FB">
          <w:rPr>
            <w:rStyle w:val="Hyperlink"/>
          </w:rPr>
          <w:t>Senate Journal</w:t>
        </w:r>
        <w:r w:rsidRPr="004F32FB">
          <w:rPr>
            <w:rStyle w:val="Hyperlink"/>
          </w:rPr>
          <w:noBreakHyphen/>
          <w:t>page 20</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2/14/2012</w:t>
      </w:r>
      <w:r>
        <w:tab/>
        <w:t>Senate</w:t>
      </w:r>
      <w:r>
        <w:tab/>
      </w:r>
      <w:r w:rsidRPr="004F32FB">
        <w:t>Amended (</w:t>
      </w:r>
      <w:hyperlink r:id="rId42" w:history="1">
        <w:r w:rsidRPr="004F32FB">
          <w:rPr>
            <w:rStyle w:val="Hyperlink"/>
          </w:rPr>
          <w:t>Senate Journal</w:t>
        </w:r>
        <w:r w:rsidRPr="004F32FB">
          <w:rPr>
            <w:rStyle w:val="Hyperlink"/>
          </w:rPr>
          <w:noBreakHyphen/>
          <w:t>page 17</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2/14/2012</w:t>
      </w:r>
      <w:r>
        <w:tab/>
        <w:t>Senate</w:t>
      </w:r>
      <w:r>
        <w:tab/>
      </w:r>
      <w:r w:rsidRPr="004F32FB">
        <w:t>Debate interrupted (</w:t>
      </w:r>
      <w:hyperlink r:id="rId43" w:history="1">
        <w:r w:rsidRPr="004F32FB">
          <w:rPr>
            <w:rStyle w:val="Hyperlink"/>
          </w:rPr>
          <w:t>Senate Journal</w:t>
        </w:r>
        <w:r w:rsidRPr="004F32FB">
          <w:rPr>
            <w:rStyle w:val="Hyperlink"/>
          </w:rPr>
          <w:noBreakHyphen/>
          <w:t>page 17</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2/15/2012</w:t>
      </w:r>
      <w:r>
        <w:tab/>
        <w:t>Senate</w:t>
      </w:r>
      <w:r>
        <w:tab/>
      </w:r>
      <w:r w:rsidRPr="004F32FB">
        <w:t>Amended (</w:t>
      </w:r>
      <w:hyperlink r:id="rId44" w:history="1">
        <w:r w:rsidRPr="004F32FB">
          <w:rPr>
            <w:rStyle w:val="Hyperlink"/>
          </w:rPr>
          <w:t>Senate Journal</w:t>
        </w:r>
        <w:r w:rsidRPr="004F32FB">
          <w:rPr>
            <w:rStyle w:val="Hyperlink"/>
          </w:rPr>
          <w:noBreakHyphen/>
          <w:t>page 13</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2/15/2012</w:t>
      </w:r>
      <w:r>
        <w:tab/>
        <w:t>Senate</w:t>
      </w:r>
      <w:r>
        <w:tab/>
      </w:r>
      <w:r w:rsidRPr="004F32FB">
        <w:t>Debate interrupted (</w:t>
      </w:r>
      <w:hyperlink r:id="rId45" w:history="1">
        <w:r w:rsidRPr="004F32FB">
          <w:rPr>
            <w:rStyle w:val="Hyperlink"/>
          </w:rPr>
          <w:t>Senate Journal</w:t>
        </w:r>
        <w:r w:rsidRPr="004F32FB">
          <w:rPr>
            <w:rStyle w:val="Hyperlink"/>
          </w:rPr>
          <w:noBreakHyphen/>
          <w:t>page 13</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2/16/2012</w:t>
      </w:r>
      <w:r>
        <w:tab/>
        <w:t>Senate</w:t>
      </w:r>
      <w:r>
        <w:tab/>
      </w:r>
      <w:r w:rsidRPr="004F32FB">
        <w:t>Amended (</w:t>
      </w:r>
      <w:hyperlink r:id="rId46" w:history="1">
        <w:r w:rsidRPr="004F32FB">
          <w:rPr>
            <w:rStyle w:val="Hyperlink"/>
          </w:rPr>
          <w:t>Senate Journal</w:t>
        </w:r>
        <w:r w:rsidRPr="004F32FB">
          <w:rPr>
            <w:rStyle w:val="Hyperlink"/>
          </w:rPr>
          <w:noBreakHyphen/>
          <w:t>page 14</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2/16/2012</w:t>
      </w:r>
      <w:r>
        <w:tab/>
        <w:t>Senate</w:t>
      </w:r>
      <w:r>
        <w:tab/>
      </w:r>
      <w:r w:rsidRPr="004F32FB">
        <w:t xml:space="preserve">Read third </w:t>
      </w:r>
      <w:r>
        <w:t xml:space="preserve">time and returned to House with </w:t>
      </w:r>
      <w:r w:rsidRPr="004F32FB">
        <w:t>amendments (</w:t>
      </w:r>
      <w:hyperlink r:id="rId47" w:history="1">
        <w:r w:rsidRPr="004F32FB">
          <w:rPr>
            <w:rStyle w:val="Hyperlink"/>
          </w:rPr>
          <w:t>Senate Journal</w:t>
        </w:r>
        <w:r w:rsidRPr="004F32FB">
          <w:rPr>
            <w:rStyle w:val="Hyperlink"/>
          </w:rPr>
          <w:noBreakHyphen/>
          <w:t>page 14</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2/16/2012</w:t>
      </w:r>
      <w:r>
        <w:tab/>
        <w:t>Senate</w:t>
      </w:r>
      <w:r>
        <w:tab/>
      </w:r>
      <w:r w:rsidRPr="004F32FB">
        <w:t>Roll call Ayes</w:t>
      </w:r>
      <w:r>
        <w:noBreakHyphen/>
      </w:r>
      <w:r w:rsidRPr="004F32FB">
        <w:t>40  Nays</w:t>
      </w:r>
      <w:r>
        <w:noBreakHyphen/>
      </w:r>
      <w:r w:rsidRPr="004F32FB">
        <w:t>0 (</w:t>
      </w:r>
      <w:hyperlink r:id="rId48" w:history="1">
        <w:r w:rsidRPr="004F32FB">
          <w:rPr>
            <w:rStyle w:val="Hyperlink"/>
          </w:rPr>
          <w:t>Senate Journal</w:t>
        </w:r>
        <w:r w:rsidRPr="004F32FB">
          <w:rPr>
            <w:rStyle w:val="Hyperlink"/>
          </w:rPr>
          <w:noBreakHyphen/>
          <w:t>page 14</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2/21/2012</w:t>
      </w:r>
      <w:r>
        <w:tab/>
      </w:r>
      <w:r>
        <w:tab/>
      </w:r>
      <w:r w:rsidRPr="004F32FB">
        <w:t>Scrivener's error corrected</w:t>
      </w:r>
    </w:p>
    <w:p w:rsidR="00C8756F" w:rsidRDefault="00C8756F" w:rsidP="00C8756F">
      <w:pPr>
        <w:widowControl w:val="0"/>
        <w:tabs>
          <w:tab w:val="right" w:pos="1008"/>
          <w:tab w:val="left" w:pos="1152"/>
          <w:tab w:val="left" w:pos="1872"/>
          <w:tab w:val="left" w:pos="9187"/>
        </w:tabs>
        <w:ind w:left="2088" w:hanging="2088"/>
        <w:jc w:val="left"/>
      </w:pPr>
      <w:r>
        <w:tab/>
        <w:t>2/21/2012</w:t>
      </w:r>
      <w:r>
        <w:tab/>
      </w:r>
      <w:r>
        <w:tab/>
      </w:r>
      <w:r w:rsidRPr="004F32FB">
        <w:t>Scrivener's error corrected</w:t>
      </w:r>
    </w:p>
    <w:p w:rsidR="00C8756F" w:rsidRDefault="00C8756F" w:rsidP="00C8756F">
      <w:pPr>
        <w:widowControl w:val="0"/>
        <w:tabs>
          <w:tab w:val="right" w:pos="1008"/>
          <w:tab w:val="left" w:pos="1152"/>
          <w:tab w:val="left" w:pos="1872"/>
          <w:tab w:val="left" w:pos="9187"/>
        </w:tabs>
        <w:ind w:left="2088" w:hanging="2088"/>
        <w:jc w:val="left"/>
      </w:pPr>
      <w:r>
        <w:tab/>
        <w:t>2/23/2012</w:t>
      </w:r>
      <w:r>
        <w:tab/>
        <w:t>House</w:t>
      </w:r>
      <w:r>
        <w:tab/>
      </w:r>
      <w:r w:rsidRPr="004F32FB">
        <w:t>Debate</w:t>
      </w:r>
      <w:r>
        <w:t xml:space="preserve"> adjourned until Wed., 02</w:t>
      </w:r>
      <w:r>
        <w:noBreakHyphen/>
        <w:t>29</w:t>
      </w:r>
      <w:r>
        <w:noBreakHyphen/>
        <w:t xml:space="preserve">12 </w:t>
      </w:r>
      <w:r w:rsidRPr="004F32FB">
        <w:t>(</w:t>
      </w:r>
      <w:hyperlink r:id="rId49" w:history="1">
        <w:r w:rsidRPr="004F32FB">
          <w:rPr>
            <w:rStyle w:val="Hyperlink"/>
          </w:rPr>
          <w:t>House Journal</w:t>
        </w:r>
        <w:r w:rsidRPr="004F32FB">
          <w:rPr>
            <w:rStyle w:val="Hyperlink"/>
          </w:rPr>
          <w:noBreakHyphen/>
          <w:t>page 65</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3/1/2012</w:t>
      </w:r>
      <w:r>
        <w:tab/>
        <w:t>House</w:t>
      </w:r>
      <w:r>
        <w:tab/>
      </w:r>
      <w:r w:rsidRPr="004F32FB">
        <w:t xml:space="preserve">Debate </w:t>
      </w:r>
      <w:r>
        <w:t>adjourned until Tues., 03</w:t>
      </w:r>
      <w:r>
        <w:noBreakHyphen/>
        <w:t>06</w:t>
      </w:r>
      <w:r>
        <w:noBreakHyphen/>
        <w:t xml:space="preserve">12 </w:t>
      </w:r>
      <w:r w:rsidRPr="004F32FB">
        <w:t>(</w:t>
      </w:r>
      <w:hyperlink r:id="rId50" w:history="1">
        <w:r w:rsidRPr="004F32FB">
          <w:rPr>
            <w:rStyle w:val="Hyperlink"/>
          </w:rPr>
          <w:t>House Journal</w:t>
        </w:r>
        <w:r w:rsidRPr="004F32FB">
          <w:rPr>
            <w:rStyle w:val="Hyperlink"/>
          </w:rPr>
          <w:noBreakHyphen/>
          <w:t>page 43</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3/7/2012</w:t>
      </w:r>
      <w:r>
        <w:tab/>
        <w:t>House</w:t>
      </w:r>
      <w:r>
        <w:tab/>
      </w:r>
      <w:r w:rsidRPr="004F32FB">
        <w:t xml:space="preserve">Debate </w:t>
      </w:r>
      <w:r>
        <w:t>adjourned until Tues., 03</w:t>
      </w:r>
      <w:r>
        <w:noBreakHyphen/>
        <w:t>20</w:t>
      </w:r>
      <w:r>
        <w:noBreakHyphen/>
        <w:t xml:space="preserve">12 </w:t>
      </w:r>
      <w:r w:rsidRPr="004F32FB">
        <w:t>(</w:t>
      </w:r>
      <w:hyperlink r:id="rId51" w:history="1">
        <w:r w:rsidRPr="004F32FB">
          <w:rPr>
            <w:rStyle w:val="Hyperlink"/>
          </w:rPr>
          <w:t>House Journal</w:t>
        </w:r>
        <w:r w:rsidRPr="004F32FB">
          <w:rPr>
            <w:rStyle w:val="Hyperlink"/>
          </w:rPr>
          <w:noBreakHyphen/>
          <w:t>page 26</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3/22/2012</w:t>
      </w:r>
      <w:r>
        <w:tab/>
        <w:t>House</w:t>
      </w:r>
      <w:r>
        <w:tab/>
      </w:r>
      <w:r w:rsidRPr="004F32FB">
        <w:t xml:space="preserve">Debate </w:t>
      </w:r>
      <w:r>
        <w:t>adjourned until Tues., 03</w:t>
      </w:r>
      <w:r>
        <w:noBreakHyphen/>
        <w:t>27</w:t>
      </w:r>
      <w:r>
        <w:noBreakHyphen/>
        <w:t xml:space="preserve">12 </w:t>
      </w:r>
      <w:r w:rsidRPr="004F32FB">
        <w:t>(</w:t>
      </w:r>
      <w:hyperlink r:id="rId52" w:history="1">
        <w:r w:rsidRPr="004F32FB">
          <w:rPr>
            <w:rStyle w:val="Hyperlink"/>
          </w:rPr>
          <w:t>House Journal</w:t>
        </w:r>
        <w:r w:rsidRPr="004F32FB">
          <w:rPr>
            <w:rStyle w:val="Hyperlink"/>
          </w:rPr>
          <w:noBreakHyphen/>
          <w:t>page 51</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3/28/2012</w:t>
      </w:r>
      <w:r>
        <w:tab/>
        <w:t>House</w:t>
      </w:r>
      <w:r>
        <w:tab/>
      </w:r>
      <w:r w:rsidRPr="004F32FB">
        <w:t xml:space="preserve">Debate </w:t>
      </w:r>
      <w:r>
        <w:t>adjourned until Thur., 03</w:t>
      </w:r>
      <w:r>
        <w:noBreakHyphen/>
        <w:t>29</w:t>
      </w:r>
      <w:r>
        <w:noBreakHyphen/>
        <w:t xml:space="preserve">12 </w:t>
      </w:r>
      <w:r w:rsidRPr="004F32FB">
        <w:t>(</w:t>
      </w:r>
      <w:hyperlink r:id="rId53" w:history="1">
        <w:r w:rsidRPr="004F32FB">
          <w:rPr>
            <w:rStyle w:val="Hyperlink"/>
          </w:rPr>
          <w:t>House Journal</w:t>
        </w:r>
        <w:r w:rsidRPr="004F32FB">
          <w:rPr>
            <w:rStyle w:val="Hyperlink"/>
          </w:rPr>
          <w:noBreakHyphen/>
          <w:t>page 58</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3/29/2012</w:t>
      </w:r>
      <w:r>
        <w:tab/>
        <w:t>House</w:t>
      </w:r>
      <w:r>
        <w:tab/>
      </w:r>
      <w:r w:rsidRPr="004F32FB">
        <w:t xml:space="preserve">Debate </w:t>
      </w:r>
      <w:r>
        <w:t>adjourned until Tues., 04</w:t>
      </w:r>
      <w:r>
        <w:noBreakHyphen/>
        <w:t>17</w:t>
      </w:r>
      <w:r>
        <w:noBreakHyphen/>
        <w:t xml:space="preserve">12 </w:t>
      </w:r>
      <w:r w:rsidRPr="004F32FB">
        <w:t>(</w:t>
      </w:r>
      <w:hyperlink r:id="rId54" w:history="1">
        <w:r w:rsidRPr="004F32FB">
          <w:rPr>
            <w:rStyle w:val="Hyperlink"/>
          </w:rPr>
          <w:t>House Journal</w:t>
        </w:r>
        <w:r w:rsidRPr="004F32FB">
          <w:rPr>
            <w:rStyle w:val="Hyperlink"/>
          </w:rPr>
          <w:noBreakHyphen/>
          <w:t>page 54</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4/18/2012</w:t>
      </w:r>
      <w:r>
        <w:tab/>
        <w:t>House</w:t>
      </w:r>
      <w:r>
        <w:tab/>
      </w:r>
      <w:r w:rsidRPr="004F32FB">
        <w:t xml:space="preserve">Debate </w:t>
      </w:r>
      <w:r>
        <w:t>adjourned until Thur., 04</w:t>
      </w:r>
      <w:r>
        <w:noBreakHyphen/>
        <w:t>19</w:t>
      </w:r>
      <w:r>
        <w:noBreakHyphen/>
        <w:t xml:space="preserve">12 </w:t>
      </w:r>
      <w:r w:rsidRPr="004F32FB">
        <w:t>(</w:t>
      </w:r>
      <w:hyperlink r:id="rId55" w:history="1">
        <w:r w:rsidRPr="004F32FB">
          <w:rPr>
            <w:rStyle w:val="Hyperlink"/>
          </w:rPr>
          <w:t>House Journal</w:t>
        </w:r>
        <w:r w:rsidRPr="004F32FB">
          <w:rPr>
            <w:rStyle w:val="Hyperlink"/>
          </w:rPr>
          <w:noBreakHyphen/>
          <w:t>page 28</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4/19/2012</w:t>
      </w:r>
      <w:r>
        <w:tab/>
        <w:t>House</w:t>
      </w:r>
      <w:r>
        <w:tab/>
      </w:r>
      <w:r w:rsidRPr="004F32FB">
        <w:t xml:space="preserve">Debate </w:t>
      </w:r>
      <w:r>
        <w:t>adjourned until Tues., 04</w:t>
      </w:r>
      <w:r>
        <w:noBreakHyphen/>
        <w:t>24</w:t>
      </w:r>
      <w:r>
        <w:noBreakHyphen/>
        <w:t xml:space="preserve">12 </w:t>
      </w:r>
      <w:r w:rsidRPr="004F32FB">
        <w:t>(</w:t>
      </w:r>
      <w:hyperlink r:id="rId56" w:history="1">
        <w:r w:rsidRPr="004F32FB">
          <w:rPr>
            <w:rStyle w:val="Hyperlink"/>
          </w:rPr>
          <w:t>House Journal</w:t>
        </w:r>
        <w:r w:rsidRPr="004F32FB">
          <w:rPr>
            <w:rStyle w:val="Hyperlink"/>
          </w:rPr>
          <w:noBreakHyphen/>
          <w:t>page 29</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4/24/2012</w:t>
      </w:r>
      <w:r>
        <w:tab/>
        <w:t>House</w:t>
      </w:r>
      <w:r>
        <w:tab/>
      </w:r>
      <w:r w:rsidRPr="004F32FB">
        <w:t>Debate</w:t>
      </w:r>
      <w:r>
        <w:t xml:space="preserve"> adjourned until Wed., 04</w:t>
      </w:r>
      <w:r>
        <w:noBreakHyphen/>
        <w:t>25</w:t>
      </w:r>
      <w:r>
        <w:noBreakHyphen/>
        <w:t xml:space="preserve">12 </w:t>
      </w:r>
      <w:r w:rsidRPr="004F32FB">
        <w:t>(</w:t>
      </w:r>
      <w:hyperlink r:id="rId57" w:history="1">
        <w:r w:rsidRPr="004F32FB">
          <w:rPr>
            <w:rStyle w:val="Hyperlink"/>
          </w:rPr>
          <w:t>House Journal</w:t>
        </w:r>
        <w:r w:rsidRPr="004F32FB">
          <w:rPr>
            <w:rStyle w:val="Hyperlink"/>
          </w:rPr>
          <w:noBreakHyphen/>
          <w:t>page 59</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4/25/2012</w:t>
      </w:r>
      <w:r>
        <w:tab/>
        <w:t>House</w:t>
      </w:r>
      <w:r>
        <w:tab/>
      </w:r>
      <w:r w:rsidRPr="004F32FB">
        <w:t>Debate adjourned until Th</w:t>
      </w:r>
      <w:r>
        <w:t>ur., 04</w:t>
      </w:r>
      <w:r>
        <w:noBreakHyphen/>
        <w:t>26</w:t>
      </w:r>
      <w:r>
        <w:noBreakHyphen/>
        <w:t xml:space="preserve">12 </w:t>
      </w:r>
      <w:r w:rsidRPr="004F32FB">
        <w:t>(</w:t>
      </w:r>
      <w:hyperlink r:id="rId58" w:history="1">
        <w:r w:rsidRPr="004F32FB">
          <w:rPr>
            <w:rStyle w:val="Hyperlink"/>
          </w:rPr>
          <w:t>House Journal</w:t>
        </w:r>
        <w:r w:rsidRPr="004F32FB">
          <w:rPr>
            <w:rStyle w:val="Hyperlink"/>
          </w:rPr>
          <w:noBreakHyphen/>
          <w:t>page 38</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4/26/2012</w:t>
      </w:r>
      <w:r>
        <w:tab/>
        <w:t>House</w:t>
      </w:r>
      <w:r>
        <w:tab/>
      </w:r>
      <w:r w:rsidRPr="004F32FB">
        <w:t xml:space="preserve">Debate </w:t>
      </w:r>
      <w:r>
        <w:t>adjourned until Tues., 05</w:t>
      </w:r>
      <w:r>
        <w:noBreakHyphen/>
        <w:t>01</w:t>
      </w:r>
      <w:r>
        <w:noBreakHyphen/>
        <w:t xml:space="preserve">12 </w:t>
      </w:r>
      <w:r w:rsidRPr="004F32FB">
        <w:t>(</w:t>
      </w:r>
      <w:hyperlink r:id="rId59" w:history="1">
        <w:r w:rsidRPr="004F32FB">
          <w:rPr>
            <w:rStyle w:val="Hyperlink"/>
          </w:rPr>
          <w:t>House Journal</w:t>
        </w:r>
        <w:r w:rsidRPr="004F32FB">
          <w:rPr>
            <w:rStyle w:val="Hyperlink"/>
          </w:rPr>
          <w:noBreakHyphen/>
          <w:t>page 67</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5/1/2012</w:t>
      </w:r>
      <w:r>
        <w:tab/>
        <w:t>House</w:t>
      </w:r>
      <w:r>
        <w:tab/>
      </w:r>
      <w:r w:rsidRPr="004F32FB">
        <w:t>Debate</w:t>
      </w:r>
      <w:r>
        <w:t xml:space="preserve"> adjourned until Wed., 05</w:t>
      </w:r>
      <w:r>
        <w:noBreakHyphen/>
        <w:t>02</w:t>
      </w:r>
      <w:r>
        <w:noBreakHyphen/>
        <w:t xml:space="preserve">12 </w:t>
      </w:r>
      <w:r w:rsidRPr="004F32FB">
        <w:t>(</w:t>
      </w:r>
      <w:hyperlink r:id="rId60" w:history="1">
        <w:r w:rsidRPr="004F32FB">
          <w:rPr>
            <w:rStyle w:val="Hyperlink"/>
          </w:rPr>
          <w:t>House Journal</w:t>
        </w:r>
        <w:r w:rsidRPr="004F32FB">
          <w:rPr>
            <w:rStyle w:val="Hyperlink"/>
          </w:rPr>
          <w:noBreakHyphen/>
          <w:t>page 49</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5/2/2012</w:t>
      </w:r>
      <w:r>
        <w:tab/>
        <w:t>House</w:t>
      </w:r>
      <w:r>
        <w:tab/>
      </w:r>
      <w:r w:rsidRPr="004F32FB">
        <w:t>Debate adjourned (</w:t>
      </w:r>
      <w:hyperlink r:id="rId61" w:history="1">
        <w:r w:rsidRPr="004F32FB">
          <w:rPr>
            <w:rStyle w:val="Hyperlink"/>
          </w:rPr>
          <w:t>House Journal</w:t>
        </w:r>
        <w:r w:rsidRPr="004F32FB">
          <w:rPr>
            <w:rStyle w:val="Hyperlink"/>
          </w:rPr>
          <w:noBreakHyphen/>
          <w:t>page 47</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5/2/2012</w:t>
      </w:r>
      <w:r>
        <w:tab/>
        <w:t>House</w:t>
      </w:r>
      <w:r>
        <w:tab/>
      </w:r>
      <w:r w:rsidRPr="004F32FB">
        <w:t>Senate amendment amended (</w:t>
      </w:r>
      <w:hyperlink r:id="rId62" w:history="1">
        <w:r w:rsidRPr="004F32FB">
          <w:rPr>
            <w:rStyle w:val="Hyperlink"/>
          </w:rPr>
          <w:t>House Journal</w:t>
        </w:r>
        <w:r w:rsidRPr="004F32FB">
          <w:rPr>
            <w:rStyle w:val="Hyperlink"/>
          </w:rPr>
          <w:noBreakHyphen/>
          <w:t>page 75</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5/2/2012</w:t>
      </w:r>
      <w:r>
        <w:tab/>
        <w:t>House</w:t>
      </w:r>
      <w:r>
        <w:tab/>
      </w:r>
      <w:r w:rsidRPr="004F32FB">
        <w:t>vote on amd 2a (</w:t>
      </w:r>
      <w:hyperlink r:id="rId63" w:history="1">
        <w:r w:rsidRPr="004F32FB">
          <w:rPr>
            <w:rStyle w:val="Hyperlink"/>
          </w:rPr>
          <w:t>House Journal</w:t>
        </w:r>
        <w:r w:rsidRPr="004F32FB">
          <w:rPr>
            <w:rStyle w:val="Hyperlink"/>
          </w:rPr>
          <w:noBreakHyphen/>
          <w:t>page 253</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5/2/2012</w:t>
      </w:r>
      <w:r>
        <w:tab/>
        <w:t>House</w:t>
      </w:r>
      <w:r>
        <w:tab/>
      </w:r>
      <w:r w:rsidRPr="004F32FB">
        <w:t>Roll call Yeas</w:t>
      </w:r>
      <w:r>
        <w:noBreakHyphen/>
      </w:r>
      <w:r w:rsidRPr="004F32FB">
        <w:t>71  Nays</w:t>
      </w:r>
      <w:r>
        <w:noBreakHyphen/>
      </w:r>
      <w:r w:rsidRPr="004F32FB">
        <w:t>33 (</w:t>
      </w:r>
      <w:hyperlink r:id="rId64" w:history="1">
        <w:r w:rsidRPr="004F32FB">
          <w:rPr>
            <w:rStyle w:val="Hyperlink"/>
          </w:rPr>
          <w:t>House Journal</w:t>
        </w:r>
        <w:r w:rsidRPr="004F32FB">
          <w:rPr>
            <w:rStyle w:val="Hyperlink"/>
          </w:rPr>
          <w:noBreakHyphen/>
          <w:t>page 253</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5/2/2012</w:t>
      </w:r>
      <w:r>
        <w:tab/>
        <w:t>House</w:t>
      </w:r>
      <w:r>
        <w:tab/>
      </w:r>
      <w:r w:rsidRPr="004F32FB">
        <w:t>vote on amd 8a (</w:t>
      </w:r>
      <w:hyperlink r:id="rId65" w:history="1">
        <w:r w:rsidRPr="004F32FB">
          <w:rPr>
            <w:rStyle w:val="Hyperlink"/>
          </w:rPr>
          <w:t>House Journal</w:t>
        </w:r>
        <w:r w:rsidRPr="004F32FB">
          <w:rPr>
            <w:rStyle w:val="Hyperlink"/>
          </w:rPr>
          <w:noBreakHyphen/>
          <w:t>page 282</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5/2/2012</w:t>
      </w:r>
      <w:r>
        <w:tab/>
        <w:t>House</w:t>
      </w:r>
      <w:r>
        <w:tab/>
      </w:r>
      <w:r w:rsidRPr="004F32FB">
        <w:t>Roll call Yeas</w:t>
      </w:r>
      <w:r>
        <w:noBreakHyphen/>
      </w:r>
      <w:r w:rsidRPr="004F32FB">
        <w:t>99  Nays</w:t>
      </w:r>
      <w:r>
        <w:noBreakHyphen/>
      </w:r>
      <w:r w:rsidRPr="004F32FB">
        <w:t>0 (</w:t>
      </w:r>
      <w:hyperlink r:id="rId66" w:history="1">
        <w:r w:rsidRPr="004F32FB">
          <w:rPr>
            <w:rStyle w:val="Hyperlink"/>
          </w:rPr>
          <w:t>House Journal</w:t>
        </w:r>
        <w:r w:rsidRPr="004F32FB">
          <w:rPr>
            <w:rStyle w:val="Hyperlink"/>
          </w:rPr>
          <w:noBreakHyphen/>
          <w:t>page 282</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5/2/2012</w:t>
      </w:r>
      <w:r>
        <w:tab/>
        <w:t>House</w:t>
      </w:r>
      <w:r>
        <w:tab/>
      </w:r>
      <w:r w:rsidRPr="004F32FB">
        <w:t>vote on amd 11a (</w:t>
      </w:r>
      <w:hyperlink r:id="rId67" w:history="1">
        <w:r w:rsidRPr="004F32FB">
          <w:rPr>
            <w:rStyle w:val="Hyperlink"/>
          </w:rPr>
          <w:t>House Journal</w:t>
        </w:r>
        <w:r w:rsidRPr="004F32FB">
          <w:rPr>
            <w:rStyle w:val="Hyperlink"/>
          </w:rPr>
          <w:noBreakHyphen/>
          <w:t>page 284</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5/2/2012</w:t>
      </w:r>
      <w:r>
        <w:tab/>
        <w:t>House</w:t>
      </w:r>
      <w:r>
        <w:tab/>
      </w:r>
      <w:r w:rsidRPr="004F32FB">
        <w:t>Roll call Yeas</w:t>
      </w:r>
      <w:r>
        <w:noBreakHyphen/>
      </w:r>
      <w:r w:rsidRPr="004F32FB">
        <w:t>99  Nays</w:t>
      </w:r>
      <w:r>
        <w:noBreakHyphen/>
      </w:r>
      <w:r w:rsidRPr="004F32FB">
        <w:t>0 (</w:t>
      </w:r>
      <w:hyperlink r:id="rId68" w:history="1">
        <w:r w:rsidRPr="004F32FB">
          <w:rPr>
            <w:rStyle w:val="Hyperlink"/>
          </w:rPr>
          <w:t>House Journal</w:t>
        </w:r>
        <w:r w:rsidRPr="004F32FB">
          <w:rPr>
            <w:rStyle w:val="Hyperlink"/>
          </w:rPr>
          <w:noBreakHyphen/>
          <w:t>page 284</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5/2/2012</w:t>
      </w:r>
      <w:r>
        <w:tab/>
        <w:t>House</w:t>
      </w:r>
      <w:r>
        <w:tab/>
      </w:r>
      <w:r w:rsidRPr="004F32FB">
        <w:t>Ret</w:t>
      </w:r>
      <w:r>
        <w:t xml:space="preserve">urned to Senate with amendments </w:t>
      </w:r>
      <w:r w:rsidRPr="004F32FB">
        <w:t>(</w:t>
      </w:r>
      <w:hyperlink r:id="rId69" w:history="1">
        <w:r w:rsidRPr="004F32FB">
          <w:rPr>
            <w:rStyle w:val="Hyperlink"/>
          </w:rPr>
          <w:t>House Journal</w:t>
        </w:r>
        <w:r w:rsidRPr="004F32FB">
          <w:rPr>
            <w:rStyle w:val="Hyperlink"/>
          </w:rPr>
          <w:noBreakHyphen/>
          <w:t>page 284</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5/3/2012</w:t>
      </w:r>
      <w:r>
        <w:tab/>
      </w:r>
      <w:r>
        <w:tab/>
      </w:r>
      <w:r w:rsidRPr="004F32FB">
        <w:t>Scrivener's error corrected</w:t>
      </w:r>
    </w:p>
    <w:p w:rsidR="00C8756F" w:rsidRDefault="00C8756F" w:rsidP="00C8756F">
      <w:pPr>
        <w:widowControl w:val="0"/>
        <w:tabs>
          <w:tab w:val="right" w:pos="1008"/>
          <w:tab w:val="left" w:pos="1152"/>
          <w:tab w:val="left" w:pos="1872"/>
          <w:tab w:val="left" w:pos="9187"/>
        </w:tabs>
        <w:ind w:left="2088" w:hanging="2088"/>
        <w:jc w:val="left"/>
      </w:pPr>
      <w:r>
        <w:tab/>
        <w:t>5/9/2012</w:t>
      </w:r>
      <w:r>
        <w:tab/>
        <w:t>Senate</w:t>
      </w:r>
      <w:r>
        <w:tab/>
      </w:r>
      <w:r w:rsidRPr="004F32FB">
        <w:t>Non</w:t>
      </w:r>
      <w:r>
        <w:noBreakHyphen/>
      </w:r>
      <w:r w:rsidRPr="004F32FB">
        <w:t>concur</w:t>
      </w:r>
      <w:r>
        <w:t xml:space="preserve">rence in House amendment </w:t>
      </w:r>
      <w:r w:rsidRPr="004F32FB">
        <w:t>(</w:t>
      </w:r>
      <w:hyperlink r:id="rId70" w:history="1">
        <w:r w:rsidRPr="004F32FB">
          <w:rPr>
            <w:rStyle w:val="Hyperlink"/>
          </w:rPr>
          <w:t>Senate Journal</w:t>
        </w:r>
        <w:r w:rsidRPr="004F32FB">
          <w:rPr>
            <w:rStyle w:val="Hyperlink"/>
          </w:rPr>
          <w:noBreakHyphen/>
          <w:t>page 22</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5/9/2012</w:t>
      </w:r>
      <w:r>
        <w:tab/>
        <w:t>Senate</w:t>
      </w:r>
      <w:r>
        <w:tab/>
      </w:r>
      <w:r w:rsidRPr="004F32FB">
        <w:t>Roll call Ayes</w:t>
      </w:r>
      <w:r>
        <w:noBreakHyphen/>
      </w:r>
      <w:r w:rsidRPr="004F32FB">
        <w:t>42  Nays</w:t>
      </w:r>
      <w:r>
        <w:noBreakHyphen/>
      </w:r>
      <w:r w:rsidRPr="004F32FB">
        <w:t>0 (</w:t>
      </w:r>
      <w:hyperlink r:id="rId71" w:history="1">
        <w:r w:rsidRPr="004F32FB">
          <w:rPr>
            <w:rStyle w:val="Hyperlink"/>
          </w:rPr>
          <w:t>Senate Journal</w:t>
        </w:r>
        <w:r w:rsidRPr="004F32FB">
          <w:rPr>
            <w:rStyle w:val="Hyperlink"/>
          </w:rPr>
          <w:noBreakHyphen/>
          <w:t>page 22</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5/17/2012</w:t>
      </w:r>
      <w:r>
        <w:tab/>
        <w:t>House</w:t>
      </w:r>
      <w:r>
        <w:tab/>
      </w:r>
      <w:r w:rsidRPr="004F32FB">
        <w:t>House insist</w:t>
      </w:r>
      <w:r>
        <w:t xml:space="preserve">s upon amendment and conference </w:t>
      </w:r>
      <w:r w:rsidRPr="004F32FB">
        <w:t>committee appointed Reps</w:t>
      </w:r>
      <w:r>
        <w:t xml:space="preserve">. Harrison, White, Lucas </w:t>
      </w:r>
      <w:r w:rsidRPr="004F32FB">
        <w:t>(</w:t>
      </w:r>
      <w:hyperlink r:id="rId72" w:history="1">
        <w:r w:rsidRPr="004F32FB">
          <w:rPr>
            <w:rStyle w:val="Hyperlink"/>
          </w:rPr>
          <w:t>House Journal</w:t>
        </w:r>
        <w:r w:rsidRPr="004F32FB">
          <w:rPr>
            <w:rStyle w:val="Hyperlink"/>
          </w:rPr>
          <w:noBreakHyphen/>
          <w:t>page 4</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5/22/2012</w:t>
      </w:r>
      <w:r>
        <w:tab/>
        <w:t>Senate</w:t>
      </w:r>
      <w:r>
        <w:tab/>
      </w:r>
      <w:r w:rsidRPr="004F32FB">
        <w:t>Conference committ</w:t>
      </w:r>
      <w:r>
        <w:t xml:space="preserve">ee appointed L. Martin, Malloy, </w:t>
      </w:r>
      <w:r w:rsidRPr="004F32FB">
        <w:t>and Massey (</w:t>
      </w:r>
      <w:hyperlink r:id="rId73" w:history="1">
        <w:r w:rsidRPr="004F32FB">
          <w:rPr>
            <w:rStyle w:val="Hyperlink"/>
          </w:rPr>
          <w:t>Senate Journal</w:t>
        </w:r>
        <w:r w:rsidRPr="004F32FB">
          <w:rPr>
            <w:rStyle w:val="Hyperlink"/>
          </w:rPr>
          <w:noBreakHyphen/>
          <w:t>page 9</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6/20/2012</w:t>
      </w:r>
      <w:r>
        <w:tab/>
        <w:t>House</w:t>
      </w:r>
      <w:r>
        <w:tab/>
        <w:t xml:space="preserve">Ordered printed on the calendar </w:t>
      </w:r>
      <w:r w:rsidRPr="004F32FB">
        <w:t>(</w:t>
      </w:r>
      <w:hyperlink r:id="rId74" w:history="1">
        <w:r w:rsidRPr="004F32FB">
          <w:rPr>
            <w:rStyle w:val="Hyperlink"/>
          </w:rPr>
          <w:t>House Journal</w:t>
        </w:r>
        <w:r w:rsidRPr="004F32FB">
          <w:rPr>
            <w:rStyle w:val="Hyperlink"/>
          </w:rPr>
          <w:noBreakHyphen/>
          <w:t>page 16</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6/21/2012</w:t>
      </w:r>
      <w:r>
        <w:tab/>
        <w:t>House</w:t>
      </w:r>
      <w:r>
        <w:tab/>
      </w:r>
      <w:r w:rsidRPr="004F32FB">
        <w:t>Confere</w:t>
      </w:r>
      <w:r>
        <w:t xml:space="preserve">nce report received and adopted </w:t>
      </w:r>
      <w:r w:rsidRPr="004F32FB">
        <w:t>(</w:t>
      </w:r>
      <w:hyperlink r:id="rId75" w:history="1">
        <w:r w:rsidRPr="004F32FB">
          <w:rPr>
            <w:rStyle w:val="Hyperlink"/>
          </w:rPr>
          <w:t>House Journal</w:t>
        </w:r>
        <w:r w:rsidRPr="004F32FB">
          <w:rPr>
            <w:rStyle w:val="Hyperlink"/>
          </w:rPr>
          <w:noBreakHyphen/>
          <w:t>page 213</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6/21/2012</w:t>
      </w:r>
      <w:r>
        <w:tab/>
        <w:t>House</w:t>
      </w:r>
      <w:r>
        <w:tab/>
      </w:r>
      <w:r w:rsidRPr="004F32FB">
        <w:t>Roll call Yeas</w:t>
      </w:r>
      <w:r>
        <w:noBreakHyphen/>
      </w:r>
      <w:r w:rsidRPr="004F32FB">
        <w:t>63  Nays</w:t>
      </w:r>
      <w:r>
        <w:noBreakHyphen/>
      </w:r>
      <w:r w:rsidRPr="004F32FB">
        <w:t>35 (</w:t>
      </w:r>
      <w:hyperlink r:id="rId76" w:history="1">
        <w:r w:rsidRPr="004F32FB">
          <w:rPr>
            <w:rStyle w:val="Hyperlink"/>
          </w:rPr>
          <w:t>House Journal</w:t>
        </w:r>
        <w:r w:rsidRPr="004F32FB">
          <w:rPr>
            <w:rStyle w:val="Hyperlink"/>
          </w:rPr>
          <w:noBreakHyphen/>
          <w:t>page 214</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r>
        <w:tab/>
        <w:t>6/21/2012</w:t>
      </w:r>
      <w:r>
        <w:tab/>
        <w:t>Senate</w:t>
      </w:r>
      <w:r>
        <w:tab/>
      </w:r>
      <w:r w:rsidRPr="004F32FB">
        <w:t>Consideration Interrupted (</w:t>
      </w:r>
      <w:hyperlink r:id="rId77" w:history="1">
        <w:r w:rsidRPr="004F32FB">
          <w:rPr>
            <w:rStyle w:val="Hyperlink"/>
          </w:rPr>
          <w:t>Senate Journal</w:t>
        </w:r>
        <w:r w:rsidRPr="004F32FB">
          <w:rPr>
            <w:rStyle w:val="Hyperlink"/>
          </w:rPr>
          <w:noBreakHyphen/>
          <w:t>page 214</w:t>
        </w:r>
      </w:hyperlink>
      <w:r w:rsidRPr="004F32FB">
        <w:t>)</w:t>
      </w:r>
    </w:p>
    <w:p w:rsidR="00C8756F" w:rsidRDefault="00C8756F" w:rsidP="00C8756F">
      <w:pPr>
        <w:widowControl w:val="0"/>
        <w:tabs>
          <w:tab w:val="right" w:pos="1008"/>
          <w:tab w:val="left" w:pos="1152"/>
          <w:tab w:val="left" w:pos="1872"/>
          <w:tab w:val="left" w:pos="9187"/>
        </w:tabs>
        <w:ind w:left="2088" w:hanging="2088"/>
        <w:jc w:val="left"/>
      </w:pPr>
    </w:p>
    <w:p w:rsidR="004258E3" w:rsidRPr="004258E3" w:rsidRDefault="004258E3" w:rsidP="004258E3">
      <w:pPr>
        <w:widowControl w:val="0"/>
        <w:tabs>
          <w:tab w:val="right" w:pos="1008"/>
          <w:tab w:val="left" w:pos="1152"/>
          <w:tab w:val="left" w:pos="1872"/>
          <w:tab w:val="left" w:pos="9187"/>
        </w:tabs>
        <w:ind w:left="2088" w:hanging="2088"/>
        <w:jc w:val="left"/>
      </w:pPr>
    </w:p>
    <w:p w:rsidR="004258E3" w:rsidRDefault="004258E3" w:rsidP="004258E3">
      <w:pPr>
        <w:widowControl w:val="0"/>
        <w:jc w:val="left"/>
      </w:pPr>
      <w:r w:rsidRPr="004258E3">
        <w:rPr>
          <w:b/>
        </w:rPr>
        <w:t>VERSIONS OF THIS BILL</w:t>
      </w:r>
    </w:p>
    <w:p w:rsidR="004258E3" w:rsidRDefault="004258E3" w:rsidP="004258E3">
      <w:pPr>
        <w:widowControl w:val="0"/>
        <w:jc w:val="left"/>
      </w:pPr>
    </w:p>
    <w:p w:rsidR="004258E3" w:rsidRDefault="00643666" w:rsidP="004258E3">
      <w:pPr>
        <w:widowControl w:val="0"/>
        <w:jc w:val="left"/>
      </w:pPr>
      <w:hyperlink r:id="rId78" w:history="1">
        <w:r w:rsidR="004258E3">
          <w:rPr>
            <w:rStyle w:val="Hyperlink"/>
          </w:rPr>
          <w:t>12/7/2010</w:t>
        </w:r>
      </w:hyperlink>
    </w:p>
    <w:p w:rsidR="00F6062C" w:rsidRDefault="00643666" w:rsidP="004258E3">
      <w:hyperlink r:id="rId79" w:history="1">
        <w:r w:rsidR="00F6062C" w:rsidRPr="00F6062C">
          <w:rPr>
            <w:rStyle w:val="Hyperlink"/>
          </w:rPr>
          <w:t>2/16/2011</w:t>
        </w:r>
      </w:hyperlink>
    </w:p>
    <w:p w:rsidR="0084139E" w:rsidRDefault="00643666" w:rsidP="004258E3">
      <w:hyperlink r:id="rId80" w:history="1">
        <w:r w:rsidR="0084139E" w:rsidRPr="0084139E">
          <w:rPr>
            <w:rStyle w:val="Hyperlink"/>
          </w:rPr>
          <w:t>3/2/2011</w:t>
        </w:r>
      </w:hyperlink>
    </w:p>
    <w:p w:rsidR="00AE4424" w:rsidRDefault="00643666" w:rsidP="004258E3">
      <w:hyperlink r:id="rId81" w:history="1">
        <w:r w:rsidR="00AE4424" w:rsidRPr="00AE4424">
          <w:rPr>
            <w:rStyle w:val="Hyperlink"/>
          </w:rPr>
          <w:t>4/6/2011</w:t>
        </w:r>
      </w:hyperlink>
    </w:p>
    <w:p w:rsidR="00B95076" w:rsidRDefault="00643666" w:rsidP="004258E3">
      <w:hyperlink r:id="rId82" w:history="1">
        <w:r w:rsidR="00B95076" w:rsidRPr="00B95076">
          <w:rPr>
            <w:rStyle w:val="Hyperlink"/>
          </w:rPr>
          <w:t>1/18/2012</w:t>
        </w:r>
      </w:hyperlink>
    </w:p>
    <w:p w:rsidR="0064685D" w:rsidRDefault="00643666" w:rsidP="004258E3">
      <w:hyperlink r:id="rId83" w:history="1">
        <w:r w:rsidR="0064685D" w:rsidRPr="0064685D">
          <w:rPr>
            <w:rStyle w:val="Hyperlink"/>
          </w:rPr>
          <w:t>1/25/2012</w:t>
        </w:r>
      </w:hyperlink>
    </w:p>
    <w:p w:rsidR="003D4800" w:rsidRDefault="00643666" w:rsidP="004258E3">
      <w:hyperlink r:id="rId84" w:history="1">
        <w:r w:rsidR="003D4800" w:rsidRPr="003D4800">
          <w:rPr>
            <w:rStyle w:val="Hyperlink"/>
          </w:rPr>
          <w:t>1/31/2012</w:t>
        </w:r>
      </w:hyperlink>
    </w:p>
    <w:p w:rsidR="004566BB" w:rsidRDefault="00643666" w:rsidP="004258E3">
      <w:hyperlink r:id="rId85" w:history="1">
        <w:r w:rsidR="004566BB" w:rsidRPr="004566BB">
          <w:rPr>
            <w:rStyle w:val="Hyperlink"/>
          </w:rPr>
          <w:t>2/7/2012</w:t>
        </w:r>
      </w:hyperlink>
    </w:p>
    <w:p w:rsidR="009152A1" w:rsidRDefault="00643666" w:rsidP="004258E3">
      <w:hyperlink r:id="rId86" w:history="1">
        <w:r w:rsidR="009152A1" w:rsidRPr="009152A1">
          <w:rPr>
            <w:rStyle w:val="Hyperlink"/>
          </w:rPr>
          <w:t>2/8/2012</w:t>
        </w:r>
      </w:hyperlink>
    </w:p>
    <w:p w:rsidR="006D3D8A" w:rsidRDefault="00643666" w:rsidP="004258E3">
      <w:hyperlink r:id="rId87" w:history="1">
        <w:r w:rsidR="006D3D8A" w:rsidRPr="006D3D8A">
          <w:rPr>
            <w:rStyle w:val="Hyperlink"/>
          </w:rPr>
          <w:t>2/14/2012</w:t>
        </w:r>
      </w:hyperlink>
    </w:p>
    <w:p w:rsidR="0048056E" w:rsidRDefault="00643666" w:rsidP="004258E3">
      <w:hyperlink r:id="rId88" w:history="1">
        <w:r w:rsidR="0048056E" w:rsidRPr="0048056E">
          <w:rPr>
            <w:rStyle w:val="Hyperlink"/>
          </w:rPr>
          <w:t>2/15/2012</w:t>
        </w:r>
      </w:hyperlink>
    </w:p>
    <w:p w:rsidR="002A066F" w:rsidRDefault="00643666" w:rsidP="004258E3">
      <w:hyperlink r:id="rId89" w:history="1">
        <w:r w:rsidR="002A066F" w:rsidRPr="002A066F">
          <w:rPr>
            <w:rStyle w:val="Hyperlink"/>
          </w:rPr>
          <w:t>2/16/2012</w:t>
        </w:r>
      </w:hyperlink>
    </w:p>
    <w:p w:rsidR="00613C4A" w:rsidRDefault="00643666" w:rsidP="004258E3">
      <w:hyperlink r:id="rId90" w:history="1">
        <w:r w:rsidR="00613C4A" w:rsidRPr="00613C4A">
          <w:rPr>
            <w:rStyle w:val="Hyperlink"/>
          </w:rPr>
          <w:t>2/17/2012</w:t>
        </w:r>
      </w:hyperlink>
    </w:p>
    <w:p w:rsidR="00BA4DDA" w:rsidRDefault="00643666" w:rsidP="004258E3">
      <w:hyperlink r:id="rId91" w:history="1">
        <w:r w:rsidR="00BA4DDA" w:rsidRPr="00BA4DDA">
          <w:rPr>
            <w:rStyle w:val="Hyperlink"/>
          </w:rPr>
          <w:t>2/21/2012</w:t>
        </w:r>
      </w:hyperlink>
    </w:p>
    <w:p w:rsidR="00F41E5E" w:rsidRDefault="00643666" w:rsidP="004258E3">
      <w:hyperlink r:id="rId92" w:history="1">
        <w:r w:rsidR="00F41E5E" w:rsidRPr="00F41E5E">
          <w:rPr>
            <w:rStyle w:val="Hyperlink"/>
          </w:rPr>
          <w:t>2/21/2012-A</w:t>
        </w:r>
      </w:hyperlink>
    </w:p>
    <w:p w:rsidR="00212D3B" w:rsidRDefault="00643666" w:rsidP="004258E3">
      <w:hyperlink r:id="rId93" w:history="1">
        <w:r w:rsidR="00212D3B" w:rsidRPr="00212D3B">
          <w:rPr>
            <w:rStyle w:val="Hyperlink"/>
          </w:rPr>
          <w:t>5/2/2012</w:t>
        </w:r>
      </w:hyperlink>
    </w:p>
    <w:p w:rsidR="00E871A9" w:rsidRDefault="00643666" w:rsidP="004258E3">
      <w:hyperlink r:id="rId94" w:history="1">
        <w:r w:rsidR="00E871A9" w:rsidRPr="00E871A9">
          <w:rPr>
            <w:rStyle w:val="Hyperlink"/>
          </w:rPr>
          <w:t>5/3/2012</w:t>
        </w:r>
      </w:hyperlink>
    </w:p>
    <w:p w:rsidR="004258E3" w:rsidRDefault="004258E3" w:rsidP="004258E3"/>
    <w:p w:rsidR="004258E3" w:rsidRDefault="004258E3" w:rsidP="004258E3">
      <w:pPr>
        <w:sectPr w:rsidR="004258E3" w:rsidSect="004258E3">
          <w:pgSz w:w="12240" w:h="15840" w:code="1"/>
          <w:pgMar w:top="1080" w:right="1440" w:bottom="1080" w:left="1440" w:header="720" w:footer="720" w:gutter="0"/>
          <w:cols w:space="720"/>
          <w:noEndnote/>
          <w:docGrid w:linePitch="360"/>
        </w:sectPr>
      </w:pPr>
    </w:p>
    <w:p w:rsidR="00E871A9" w:rsidRDefault="00E871A9" w:rsidP="001D7F4F">
      <w:pPr>
        <w:pStyle w:val="BillDots"/>
      </w:pPr>
      <w:r>
        <w:rPr>
          <w:strike/>
        </w:rPr>
        <w:t>Indicates Matter Stricken</w:t>
      </w:r>
    </w:p>
    <w:p w:rsidR="00E871A9" w:rsidRPr="00E05F62" w:rsidRDefault="00E871A9" w:rsidP="001D7F4F">
      <w:pPr>
        <w:pStyle w:val="BillDots"/>
      </w:pPr>
      <w:r>
        <w:rPr>
          <w:u w:val="single"/>
        </w:rPr>
        <w:t>Indicates New Matter</w:t>
      </w:r>
    </w:p>
    <w:p w:rsidR="00E871A9" w:rsidRDefault="00E871A9" w:rsidP="001D7F4F">
      <w:pPr>
        <w:pStyle w:val="BillDots"/>
      </w:pPr>
    </w:p>
    <w:p w:rsidR="00E871A9" w:rsidRDefault="00E871A9" w:rsidP="00E05F62">
      <w:pPr>
        <w:pStyle w:val="BillDots"/>
        <w:tabs>
          <w:tab w:val="clear" w:pos="216"/>
          <w:tab w:val="clear" w:pos="432"/>
          <w:tab w:val="clear" w:pos="648"/>
          <w:tab w:val="clear" w:pos="864"/>
          <w:tab w:val="clear" w:pos="1080"/>
          <w:tab w:val="clear" w:pos="1296"/>
          <w:tab w:val="clear" w:pos="5904"/>
          <w:tab w:val="right" w:pos="5933"/>
        </w:tabs>
      </w:pPr>
      <w:r>
        <w:t>AMENDED</w:t>
      </w:r>
    </w:p>
    <w:p w:rsidR="00E871A9" w:rsidRDefault="00E871A9" w:rsidP="00E05F62">
      <w:pPr>
        <w:pStyle w:val="BillDots"/>
        <w:tabs>
          <w:tab w:val="clear" w:pos="216"/>
          <w:tab w:val="clear" w:pos="432"/>
          <w:tab w:val="clear" w:pos="648"/>
          <w:tab w:val="clear" w:pos="864"/>
          <w:tab w:val="clear" w:pos="1080"/>
          <w:tab w:val="clear" w:pos="1296"/>
          <w:tab w:val="clear" w:pos="5904"/>
          <w:tab w:val="right" w:pos="5933"/>
        </w:tabs>
      </w:pPr>
      <w:r>
        <w:t>Amt. No. 2A (Doc. Path council/dka/4086sd12)</w:t>
      </w:r>
    </w:p>
    <w:p w:rsidR="00E871A9" w:rsidRDefault="00E871A9" w:rsidP="00E05F62">
      <w:pPr>
        <w:pStyle w:val="BillDots"/>
        <w:tabs>
          <w:tab w:val="clear" w:pos="216"/>
          <w:tab w:val="clear" w:pos="432"/>
          <w:tab w:val="clear" w:pos="648"/>
          <w:tab w:val="clear" w:pos="864"/>
          <w:tab w:val="clear" w:pos="1080"/>
          <w:tab w:val="clear" w:pos="1296"/>
          <w:tab w:val="clear" w:pos="5904"/>
          <w:tab w:val="right" w:pos="5933"/>
        </w:tabs>
      </w:pPr>
      <w:r>
        <w:t>Amt. No. 8A (Doc. Path council/ms/7787ahb12)</w:t>
      </w:r>
    </w:p>
    <w:p w:rsidR="00E871A9" w:rsidRDefault="00E871A9" w:rsidP="00E05F62">
      <w:pPr>
        <w:pStyle w:val="BillDots"/>
        <w:tabs>
          <w:tab w:val="clear" w:pos="216"/>
          <w:tab w:val="clear" w:pos="432"/>
          <w:tab w:val="clear" w:pos="648"/>
          <w:tab w:val="clear" w:pos="864"/>
          <w:tab w:val="clear" w:pos="1080"/>
          <w:tab w:val="clear" w:pos="1296"/>
          <w:tab w:val="clear" w:pos="5904"/>
          <w:tab w:val="right" w:pos="5933"/>
        </w:tabs>
      </w:pPr>
      <w:r>
        <w:t>Amt. No. 11A (Doc. Path council/dka/4094sd12)</w:t>
      </w:r>
    </w:p>
    <w:p w:rsidR="00E871A9" w:rsidRDefault="00E871A9" w:rsidP="00E05F62">
      <w:pPr>
        <w:pStyle w:val="BillDots"/>
        <w:tabs>
          <w:tab w:val="clear" w:pos="216"/>
          <w:tab w:val="clear" w:pos="432"/>
          <w:tab w:val="clear" w:pos="648"/>
          <w:tab w:val="clear" w:pos="864"/>
          <w:tab w:val="clear" w:pos="1080"/>
          <w:tab w:val="clear" w:pos="1296"/>
          <w:tab w:val="clear" w:pos="5904"/>
          <w:tab w:val="right" w:pos="5933"/>
        </w:tabs>
      </w:pPr>
      <w:r>
        <w:t>May 2, 2012</w:t>
      </w:r>
    </w:p>
    <w:p w:rsidR="00E871A9" w:rsidRDefault="00E871A9" w:rsidP="00E05F62">
      <w:pPr>
        <w:pStyle w:val="BillDots"/>
        <w:tabs>
          <w:tab w:val="clear" w:pos="216"/>
          <w:tab w:val="clear" w:pos="432"/>
          <w:tab w:val="clear" w:pos="648"/>
          <w:tab w:val="clear" w:pos="864"/>
          <w:tab w:val="clear" w:pos="1080"/>
          <w:tab w:val="clear" w:pos="1296"/>
          <w:tab w:val="clear" w:pos="5904"/>
          <w:tab w:val="right" w:pos="5933"/>
        </w:tabs>
      </w:pPr>
    </w:p>
    <w:p w:rsidR="00E871A9" w:rsidRPr="00E05F62" w:rsidRDefault="00E871A9"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871A9" w:rsidRDefault="00E871A9" w:rsidP="001D7F4F">
      <w:pPr>
        <w:pStyle w:val="BillDots"/>
      </w:pPr>
    </w:p>
    <w:p w:rsidR="00E871A9" w:rsidRDefault="00E871A9"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871A9" w:rsidRDefault="00E871A9" w:rsidP="001D7F4F">
      <w:pPr>
        <w:pStyle w:val="BillDots"/>
      </w:pPr>
    </w:p>
    <w:p w:rsidR="00E871A9" w:rsidRDefault="00E871A9" w:rsidP="00817862">
      <w:pPr>
        <w:pStyle w:val="BillDots"/>
        <w:tabs>
          <w:tab w:val="clear" w:pos="216"/>
          <w:tab w:val="clear" w:pos="432"/>
          <w:tab w:val="clear" w:pos="648"/>
          <w:tab w:val="clear" w:pos="864"/>
          <w:tab w:val="clear" w:pos="1080"/>
          <w:tab w:val="clear" w:pos="1296"/>
          <w:tab w:val="clear" w:pos="5904"/>
          <w:tab w:val="right" w:pos="5933"/>
        </w:tabs>
      </w:pPr>
      <w:r>
        <w:t>S. Printed 5/2/12--H.</w:t>
      </w:r>
      <w:r>
        <w:tab/>
        <w:t>[SEC 5/3/12 11:46 AM]</w:t>
      </w:r>
    </w:p>
    <w:p w:rsidR="00E871A9" w:rsidRDefault="00E871A9" w:rsidP="001D7F4F">
      <w:pPr>
        <w:pStyle w:val="BillDots"/>
      </w:pPr>
      <w:r>
        <w:t>Read the first time January 11, 2011.</w:t>
      </w:r>
    </w:p>
    <w:p w:rsidR="00E871A9" w:rsidRDefault="00E871A9" w:rsidP="000E4E62">
      <w:pPr>
        <w:pStyle w:val="BillDots"/>
        <w:jc w:val="center"/>
      </w:pPr>
      <w:r>
        <w:rPr>
          <w:u w:val="single"/>
        </w:rPr>
        <w:t>            </w:t>
      </w:r>
    </w:p>
    <w:p w:rsidR="00E871A9" w:rsidRDefault="00E871A9" w:rsidP="001D7F4F">
      <w:pPr>
        <w:pStyle w:val="BillDots"/>
        <w:sectPr w:rsidR="00E871A9" w:rsidSect="00563C30">
          <w:footerReference w:type="default" r:id="rId95"/>
          <w:pgSz w:w="12240" w:h="15840" w:code="1"/>
          <w:pgMar w:top="1008" w:right="4680" w:bottom="3499" w:left="1627" w:header="720" w:footer="3499" w:gutter="0"/>
          <w:lnNumType w:countBy="1" w:distance="173"/>
          <w:pgNumType w:start="1"/>
          <w:cols w:space="720"/>
          <w:noEndnote/>
          <w:docGrid w:linePitch="360"/>
        </w:sectPr>
      </w:pPr>
    </w:p>
    <w:p w:rsidR="00E871A9" w:rsidRDefault="00E871A9" w:rsidP="001D7F4F">
      <w:pPr>
        <w:pStyle w:val="BillDots"/>
      </w:pPr>
    </w:p>
    <w:p w:rsidR="00E871A9" w:rsidRDefault="00E871A9" w:rsidP="003D01E8">
      <w:pPr>
        <w:pStyle w:val="Numbersforbills"/>
      </w:pPr>
    </w:p>
    <w:p w:rsidR="00E871A9" w:rsidRDefault="00E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A9" w:rsidRDefault="00E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A9" w:rsidRDefault="00E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A9" w:rsidRDefault="00E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A9" w:rsidRDefault="00E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A9" w:rsidRDefault="00E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A9" w:rsidRPr="00325348" w:rsidRDefault="00E871A9"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871A9" w:rsidRDefault="00E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A9" w:rsidRDefault="00E871A9"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“SOUTH CAROLINA RESTRUCTURING ACT OF 2011” INCLUDING PROVISIONS TO AMEND SECTION 1</w:t>
      </w:r>
      <w:r>
        <w:noBreakHyphen/>
        <w:t>30</w:t>
      </w:r>
      <w:r>
        <w:noBreakHyphen/>
        <w:t>10, AS AMENDED, CODE OF LAWS OF SOUTH CAROLINA, 1976, RELATING TO THE AGENCIES OF THE EXECUTIVE BRANCH OF STATE GOVERNMENT BY ADDING THE DEPARTMENT OF ADMINISTRATION; BY ADDING SECTION 1</w:t>
      </w:r>
      <w:r>
        <w:noBreakHyphen/>
        <w:t>30</w:t>
      </w:r>
      <w:r>
        <w:noBreakHyphen/>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Pr>
          <w:rFonts w:eastAsia="MS Mincho"/>
        </w:rPr>
        <w:noBreakHyphen/>
        <w:t>11</w:t>
      </w:r>
      <w:r>
        <w:rPr>
          <w:rFonts w:eastAsia="MS Mincho"/>
        </w:rPr>
        <w:noBreakHyphen/>
        <w:t>20, AS AMENDED, 1</w:t>
      </w:r>
      <w:r>
        <w:rPr>
          <w:rFonts w:eastAsia="MS Mincho"/>
        </w:rPr>
        <w:noBreakHyphen/>
        <w:t>11</w:t>
      </w:r>
      <w:r>
        <w:rPr>
          <w:rFonts w:eastAsia="MS Mincho"/>
        </w:rPr>
        <w:noBreakHyphen/>
        <w:t>22, 1</w:t>
      </w:r>
      <w:r>
        <w:rPr>
          <w:rFonts w:eastAsia="MS Mincho"/>
        </w:rPr>
        <w:noBreakHyphen/>
        <w:t>11</w:t>
      </w:r>
      <w:r>
        <w:rPr>
          <w:rFonts w:eastAsia="MS Mincho"/>
        </w:rPr>
        <w:noBreakHyphen/>
        <w:t>55, 1</w:t>
      </w:r>
      <w:r>
        <w:rPr>
          <w:rFonts w:eastAsia="MS Mincho"/>
        </w:rPr>
        <w:noBreakHyphen/>
        <w:t>11</w:t>
      </w:r>
      <w:r>
        <w:rPr>
          <w:rFonts w:eastAsia="MS Mincho"/>
        </w:rPr>
        <w:noBreakHyphen/>
        <w:t>56, 1</w:t>
      </w:r>
      <w:r>
        <w:rPr>
          <w:rFonts w:eastAsia="MS Mincho"/>
        </w:rPr>
        <w:noBreakHyphen/>
        <w:t>11</w:t>
      </w:r>
      <w:r>
        <w:rPr>
          <w:rFonts w:eastAsia="MS Mincho"/>
        </w:rPr>
        <w:noBreakHyphen/>
        <w:t>58, 1</w:t>
      </w:r>
      <w:r>
        <w:rPr>
          <w:rFonts w:eastAsia="MS Mincho"/>
        </w:rPr>
        <w:noBreakHyphen/>
        <w:t>11</w:t>
      </w:r>
      <w:r>
        <w:rPr>
          <w:rFonts w:eastAsia="MS Mincho"/>
        </w:rPr>
        <w:noBreakHyphen/>
        <w:t>65, 1</w:t>
      </w:r>
      <w:r>
        <w:rPr>
          <w:rFonts w:eastAsia="MS Mincho"/>
        </w:rPr>
        <w:noBreakHyphen/>
        <w:t>11</w:t>
      </w:r>
      <w:r>
        <w:rPr>
          <w:rFonts w:eastAsia="MS Mincho"/>
        </w:rPr>
        <w:noBreakHyphen/>
        <w:t>67, 1</w:t>
      </w:r>
      <w:r>
        <w:rPr>
          <w:rFonts w:eastAsia="MS Mincho"/>
        </w:rPr>
        <w:noBreakHyphen/>
        <w:t>11</w:t>
      </w:r>
      <w:r>
        <w:rPr>
          <w:rFonts w:eastAsia="MS Mincho"/>
        </w:rPr>
        <w:noBreakHyphen/>
        <w:t>70, 1</w:t>
      </w:r>
      <w:r>
        <w:rPr>
          <w:rFonts w:eastAsia="MS Mincho"/>
        </w:rPr>
        <w:noBreakHyphen/>
        <w:t>11</w:t>
      </w:r>
      <w:r>
        <w:rPr>
          <w:rFonts w:eastAsia="MS Mincho"/>
        </w:rPr>
        <w:noBreakHyphen/>
        <w:t>80, 1</w:t>
      </w:r>
      <w:r>
        <w:rPr>
          <w:rFonts w:eastAsia="MS Mincho"/>
        </w:rPr>
        <w:noBreakHyphen/>
        <w:t>11</w:t>
      </w:r>
      <w:r>
        <w:rPr>
          <w:rFonts w:eastAsia="MS Mincho"/>
        </w:rPr>
        <w:noBreakHyphen/>
        <w:t>90, 1</w:t>
      </w:r>
      <w:r>
        <w:rPr>
          <w:rFonts w:eastAsia="MS Mincho"/>
        </w:rPr>
        <w:noBreakHyphen/>
        <w:t>11</w:t>
      </w:r>
      <w:r>
        <w:rPr>
          <w:rFonts w:eastAsia="MS Mincho"/>
        </w:rPr>
        <w:noBreakHyphen/>
        <w:t>100, 1</w:t>
      </w:r>
      <w:r>
        <w:rPr>
          <w:rFonts w:eastAsia="MS Mincho"/>
        </w:rPr>
        <w:noBreakHyphen/>
        <w:t>11</w:t>
      </w:r>
      <w:r>
        <w:rPr>
          <w:rFonts w:eastAsia="MS Mincho"/>
        </w:rPr>
        <w:noBreakHyphen/>
        <w:t>110, 1</w:t>
      </w:r>
      <w:r>
        <w:rPr>
          <w:rFonts w:eastAsia="MS Mincho"/>
        </w:rPr>
        <w:noBreakHyphen/>
        <w:t>11</w:t>
      </w:r>
      <w:r>
        <w:rPr>
          <w:rFonts w:eastAsia="MS Mincho"/>
        </w:rPr>
        <w:noBreakHyphen/>
        <w:t>180, 1</w:t>
      </w:r>
      <w:r>
        <w:rPr>
          <w:rFonts w:eastAsia="MS Mincho"/>
        </w:rPr>
        <w:noBreakHyphen/>
        <w:t>11</w:t>
      </w:r>
      <w:r>
        <w:rPr>
          <w:rFonts w:eastAsia="MS Mincho"/>
        </w:rPr>
        <w:noBreakHyphen/>
        <w:t>220, 1</w:t>
      </w:r>
      <w:r>
        <w:rPr>
          <w:rFonts w:eastAsia="MS Mincho"/>
        </w:rPr>
        <w:noBreakHyphen/>
        <w:t>11</w:t>
      </w:r>
      <w:r>
        <w:rPr>
          <w:rFonts w:eastAsia="MS Mincho"/>
        </w:rPr>
        <w:noBreakHyphen/>
        <w:t>225, 1</w:t>
      </w:r>
      <w:r>
        <w:rPr>
          <w:rFonts w:eastAsia="MS Mincho"/>
        </w:rPr>
        <w:noBreakHyphen/>
        <w:t>11</w:t>
      </w:r>
      <w:r>
        <w:rPr>
          <w:rFonts w:eastAsia="MS Mincho"/>
        </w:rPr>
        <w:noBreakHyphen/>
        <w:t>250, 1</w:t>
      </w:r>
      <w:r>
        <w:rPr>
          <w:rFonts w:eastAsia="MS Mincho"/>
        </w:rPr>
        <w:noBreakHyphen/>
        <w:t>11</w:t>
      </w:r>
      <w:r>
        <w:rPr>
          <w:rFonts w:eastAsia="MS Mincho"/>
        </w:rPr>
        <w:noBreakHyphen/>
        <w:t>260, 1</w:t>
      </w:r>
      <w:r>
        <w:rPr>
          <w:rFonts w:eastAsia="MS Mincho"/>
        </w:rPr>
        <w:noBreakHyphen/>
        <w:t>11</w:t>
      </w:r>
      <w:r>
        <w:rPr>
          <w:rFonts w:eastAsia="MS Mincho"/>
        </w:rPr>
        <w:noBreakHyphen/>
        <w:t>270, 1</w:t>
      </w:r>
      <w:r>
        <w:rPr>
          <w:rFonts w:eastAsia="MS Mincho"/>
        </w:rPr>
        <w:noBreakHyphen/>
        <w:t>11</w:t>
      </w:r>
      <w:r>
        <w:rPr>
          <w:rFonts w:eastAsia="MS Mincho"/>
        </w:rPr>
        <w:noBreakHyphen/>
        <w:t>280, 1</w:t>
      </w:r>
      <w:r>
        <w:rPr>
          <w:rFonts w:eastAsia="MS Mincho"/>
        </w:rPr>
        <w:noBreakHyphen/>
        <w:t>11</w:t>
      </w:r>
      <w:r>
        <w:rPr>
          <w:rFonts w:eastAsia="MS Mincho"/>
        </w:rPr>
        <w:noBreakHyphen/>
        <w:t>290, 1</w:t>
      </w:r>
      <w:r>
        <w:rPr>
          <w:rFonts w:eastAsia="MS Mincho"/>
        </w:rPr>
        <w:noBreakHyphen/>
        <w:t>11</w:t>
      </w:r>
      <w:r>
        <w:rPr>
          <w:rFonts w:eastAsia="MS Mincho"/>
        </w:rPr>
        <w:noBreakHyphen/>
        <w:t>300, 1</w:t>
      </w:r>
      <w:r>
        <w:rPr>
          <w:rFonts w:eastAsia="MS Mincho"/>
        </w:rPr>
        <w:noBreakHyphen/>
        <w:t>11</w:t>
      </w:r>
      <w:r>
        <w:rPr>
          <w:rFonts w:eastAsia="MS Mincho"/>
        </w:rPr>
        <w:noBreakHyphen/>
        <w:t>310, AS AMENDED, 1</w:t>
      </w:r>
      <w:r>
        <w:rPr>
          <w:rFonts w:eastAsia="MS Mincho"/>
        </w:rPr>
        <w:noBreakHyphen/>
        <w:t>11</w:t>
      </w:r>
      <w:r>
        <w:rPr>
          <w:rFonts w:eastAsia="MS Mincho"/>
        </w:rPr>
        <w:noBreakHyphen/>
        <w:t>315, 1</w:t>
      </w:r>
      <w:r>
        <w:rPr>
          <w:rFonts w:eastAsia="MS Mincho"/>
        </w:rPr>
        <w:noBreakHyphen/>
        <w:t>11</w:t>
      </w:r>
      <w:r>
        <w:rPr>
          <w:rFonts w:eastAsia="MS Mincho"/>
        </w:rPr>
        <w:noBreakHyphen/>
        <w:t>320, 1</w:t>
      </w:r>
      <w:r>
        <w:rPr>
          <w:rFonts w:eastAsia="MS Mincho"/>
        </w:rPr>
        <w:noBreakHyphen/>
        <w:t>11</w:t>
      </w:r>
      <w:r>
        <w:rPr>
          <w:rFonts w:eastAsia="MS Mincho"/>
        </w:rPr>
        <w:noBreakHyphen/>
        <w:t>335, 1</w:t>
      </w:r>
      <w:r>
        <w:rPr>
          <w:rFonts w:eastAsia="MS Mincho"/>
        </w:rPr>
        <w:noBreakHyphen/>
        <w:t>11</w:t>
      </w:r>
      <w:r>
        <w:rPr>
          <w:rFonts w:eastAsia="MS Mincho"/>
        </w:rPr>
        <w:noBreakHyphen/>
        <w:t>340, 1</w:t>
      </w:r>
      <w:r>
        <w:rPr>
          <w:rFonts w:eastAsia="MS Mincho"/>
        </w:rPr>
        <w:noBreakHyphen/>
        <w:t>11</w:t>
      </w:r>
      <w:r>
        <w:rPr>
          <w:rFonts w:eastAsia="MS Mincho"/>
        </w:rPr>
        <w:noBreakHyphen/>
        <w:t>435; 2</w:t>
      </w:r>
      <w:r>
        <w:rPr>
          <w:rFonts w:eastAsia="MS Mincho"/>
        </w:rPr>
        <w:noBreakHyphen/>
        <w:t>13</w:t>
      </w:r>
      <w:r>
        <w:rPr>
          <w:rFonts w:eastAsia="MS Mincho"/>
        </w:rPr>
        <w:noBreakHyphen/>
        <w:t>240, CHAPTER 9, TITLE 3</w:t>
      </w:r>
      <w:r>
        <w:t>; 10</w:t>
      </w:r>
      <w:r>
        <w:noBreakHyphen/>
        <w:t>1</w:t>
      </w:r>
      <w:r>
        <w:noBreakHyphen/>
        <w:t>10, 10</w:t>
      </w:r>
      <w:r>
        <w:noBreakHyphen/>
        <w:t>1</w:t>
      </w:r>
      <w:r>
        <w:noBreakHyphen/>
        <w:t xml:space="preserve">30, </w:t>
      </w:r>
      <w:r>
        <w:rPr>
          <w:rFonts w:eastAsia="MS Mincho"/>
        </w:rPr>
        <w:t xml:space="preserve">AS AMENDED, </w:t>
      </w:r>
      <w:r>
        <w:t>10</w:t>
      </w:r>
      <w:r>
        <w:noBreakHyphen/>
        <w:t>1</w:t>
      </w:r>
      <w:r>
        <w:noBreakHyphen/>
        <w:t>40, 10</w:t>
      </w:r>
      <w:r>
        <w:noBreakHyphen/>
        <w:t>1</w:t>
      </w:r>
      <w:r>
        <w:noBreakHyphen/>
        <w:t>130, 10</w:t>
      </w:r>
      <w:r>
        <w:noBreakHyphen/>
        <w:t>1</w:t>
      </w:r>
      <w:r>
        <w:noBreakHyphen/>
        <w:t>190, CHAPTER 9, TITLE 10, 10</w:t>
      </w:r>
      <w:r>
        <w:noBreakHyphen/>
        <w:t>11</w:t>
      </w:r>
      <w:r>
        <w:noBreakHyphen/>
        <w:t>50, AS AMENDED, 10</w:t>
      </w:r>
      <w:r>
        <w:noBreakHyphen/>
        <w:t>11</w:t>
      </w:r>
      <w:r>
        <w:noBreakHyphen/>
        <w:t>90, 10</w:t>
      </w:r>
      <w:r>
        <w:noBreakHyphen/>
        <w:t>11</w:t>
      </w:r>
      <w:r>
        <w:noBreakHyphen/>
        <w:t>110, 10</w:t>
      </w:r>
      <w:r>
        <w:noBreakHyphen/>
        <w:t>11</w:t>
      </w:r>
      <w:r>
        <w:noBreakHyphen/>
        <w:t>140, 10</w:t>
      </w:r>
      <w:r>
        <w:noBreakHyphen/>
        <w:t>11</w:t>
      </w:r>
      <w:r>
        <w:noBreakHyphen/>
        <w:t>330; 11</w:t>
      </w:r>
      <w:r>
        <w:noBreakHyphen/>
        <w:t>9</w:t>
      </w:r>
      <w:r>
        <w:noBreakHyphen/>
        <w:t>610, 11</w:t>
      </w:r>
      <w:r>
        <w:noBreakHyphen/>
        <w:t>9</w:t>
      </w:r>
      <w:r>
        <w:noBreakHyphen/>
        <w:t>620, 11</w:t>
      </w:r>
      <w:r>
        <w:noBreakHyphen/>
        <w:t>9</w:t>
      </w:r>
      <w:r>
        <w:noBreakHyphen/>
        <w:t>630, 11</w:t>
      </w:r>
      <w:r>
        <w:noBreakHyphen/>
        <w:t>35</w:t>
      </w:r>
      <w:r>
        <w:noBreakHyphen/>
        <w:t>3810, AS AMENDED, 11</w:t>
      </w:r>
      <w:r>
        <w:noBreakHyphen/>
        <w:t>35</w:t>
      </w:r>
      <w:r>
        <w:noBreakHyphen/>
        <w:t>3820, AS AMENDED, 11</w:t>
      </w:r>
      <w:r>
        <w:noBreakHyphen/>
        <w:t>35</w:t>
      </w:r>
      <w:r>
        <w:noBreakHyphen/>
        <w:t>3830, AS AMENDED, 11</w:t>
      </w:r>
      <w:r>
        <w:noBreakHyphen/>
        <w:t>35</w:t>
      </w:r>
      <w:r>
        <w:noBreakHyphen/>
        <w:t>3840, AS AMENDED, 13</w:t>
      </w:r>
      <w:r>
        <w:noBreakHyphen/>
        <w:t>7</w:t>
      </w:r>
      <w:r>
        <w:noBreakHyphen/>
        <w:t>30, AS AMENDED, 13</w:t>
      </w:r>
      <w:r>
        <w:noBreakHyphen/>
        <w:t>7</w:t>
      </w:r>
      <w:r>
        <w:noBreakHyphen/>
        <w:t>830, AS AMENDED; 44</w:t>
      </w:r>
      <w:r>
        <w:noBreakHyphen/>
        <w:t>53</w:t>
      </w:r>
      <w:r>
        <w:noBreakHyphen/>
        <w:t>530, AS AMENDED, AND 44</w:t>
      </w:r>
      <w:r>
        <w:noBreakHyphen/>
        <w:t>96</w:t>
      </w:r>
      <w:r>
        <w:noBreakHyphen/>
        <w:t>140; 48</w:t>
      </w:r>
      <w:r>
        <w:noBreakHyphen/>
        <w:t>46</w:t>
      </w:r>
      <w:r>
        <w:noBreakHyphen/>
        <w:t>30, 48</w:t>
      </w:r>
      <w:r>
        <w:noBreakHyphen/>
        <w:t>46</w:t>
      </w:r>
      <w:r>
        <w:noBreakHyphen/>
        <w:t>40, 48</w:t>
      </w:r>
      <w:r>
        <w:noBreakHyphen/>
        <w:t>46</w:t>
      </w:r>
      <w:r>
        <w:noBreakHyphen/>
        <w:t>50, 48</w:t>
      </w:r>
      <w:r>
        <w:noBreakHyphen/>
        <w:t>46</w:t>
      </w:r>
      <w:r>
        <w:noBreakHyphen/>
        <w:t>60, 48</w:t>
      </w:r>
      <w:r>
        <w:noBreakHyphen/>
        <w:t>46</w:t>
      </w:r>
      <w:r>
        <w:noBreakHyphen/>
        <w:t>90, 48</w:t>
      </w:r>
      <w:r>
        <w:noBreakHyphen/>
        <w:t>52</w:t>
      </w:r>
      <w:r>
        <w:noBreakHyphen/>
        <w:t>410, 48</w:t>
      </w:r>
      <w:r>
        <w:noBreakHyphen/>
        <w:t>52</w:t>
      </w:r>
      <w:r>
        <w:noBreakHyphen/>
        <w:t>440, AND 48</w:t>
      </w:r>
      <w:r>
        <w:noBreakHyphen/>
        <w:t>52</w:t>
      </w:r>
      <w:r>
        <w:noBreakHyphen/>
        <w:t>460; AND BY ADDING SECTION 1</w:t>
      </w:r>
      <w:r>
        <w:noBreakHyphen/>
        <w:t>11</w:t>
      </w:r>
      <w:r>
        <w:noBreakHyphen/>
        <w:t>185 RELATING TO VARIOUS AGENCY OR DEPARTMENT PROVISIONS SO AS TO CONFORM THEM TO THE ABOVE PROVISIONS PERTAINING TO THE NEW DEPARTMENT OF ADMINISTRATION OR TO SUPPLEMENT SUCH PROVISIONS.</w:t>
      </w:r>
    </w:p>
    <w:p w:rsidR="00E871A9" w:rsidRDefault="00E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871A9" w:rsidRDefault="00E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A9" w:rsidRDefault="00E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71A9" w:rsidRDefault="00E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Citation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Pr="003847A0">
        <w:tab/>
        <w:t>This act may be cited as the “South Carolina Restructuring Act of 2012”.</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II</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Budget and Control Board Abolished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 A.</w:t>
      </w:r>
      <w:r w:rsidRPr="003847A0">
        <w:tab/>
        <w:t>Effective July 1, 2013, the State Budget and Control Board, and its related divisions and offices, is abolished and its duties and functions specified by law, except as otherwise provided, are devolved upon the Department of Administration.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Pr="003847A0">
        <w:tab/>
        <w:t>After determining how many vacant FTE’s at the State Budget and Control Board shall be used to fill needed positions in the Executive Budget Office as provided in subsection (C)(2) of Section 1</w:t>
      </w:r>
      <w:r w:rsidRPr="003847A0">
        <w:noBreakHyphen/>
        <w:t>30</w:t>
      </w:r>
      <w:r w:rsidRPr="003847A0">
        <w:noBreakHyphen/>
        <w:t>125, to be done in consultation with the Office of the Governor, the Executive Director of the State Budget and Control Board, upon approval of the board, prior to July 1, 2013, shall eliminate at least one hundred forty</w:t>
      </w:r>
      <w:r w:rsidRPr="003847A0">
        <w:noBreakHyphen/>
        <w:t>seven vacant FTE’s within the board or its divisions, components, or offices prior to the devolvement of specified duties and functions of the board upon the Department of Administration as provided in this act.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C. </w:t>
      </w:r>
      <w:r w:rsidRPr="003847A0">
        <w:tab/>
        <w:t>Section 1</w:t>
      </w:r>
      <w:r w:rsidRPr="003847A0">
        <w:noBreakHyphen/>
        <w:t>11</w:t>
      </w:r>
      <w:r w:rsidRPr="003847A0">
        <w:noBreakHyphen/>
        <w:t>10 of the 1976 Code is repealed.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III</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Department of Administration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3847A0">
        <w:tab/>
        <w:t>Section 1</w:t>
      </w:r>
      <w:r w:rsidRPr="003847A0">
        <w:noBreakHyphen/>
        <w:t>30</w:t>
      </w:r>
      <w:r w:rsidRPr="003847A0">
        <w:noBreakHyphen/>
        <w:t>10(A) of the 1976 Code, as last amended by Act 146 of 2010, is further amended by adding a new item to be appropriately numbered at the end: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“___.</w:t>
      </w:r>
      <w:r w:rsidRPr="003847A0">
        <w:tab/>
        <w:t>Department of Administration”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 xml:space="preserve">4. </w:t>
      </w:r>
      <w:r w:rsidRPr="003847A0">
        <w:rPr>
          <w:u w:color="000000" w:themeColor="text1"/>
        </w:rPr>
        <w:tab/>
        <w:t>Chapter 30, Title 1 of the 1976 Code is amended by adding:</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30</w:t>
      </w:r>
      <w:r w:rsidRPr="003847A0">
        <w:rPr>
          <w:u w:color="000000" w:themeColor="text1"/>
        </w:rPr>
        <w:noBreakHyphen/>
        <w:t>125.</w:t>
      </w:r>
      <w:r w:rsidRPr="003847A0">
        <w:rPr>
          <w:u w:color="000000" w:themeColor="text1"/>
        </w:rPr>
        <w:tab/>
        <w:t>(A)</w:t>
      </w:r>
      <w:r w:rsidRPr="003847A0">
        <w:rPr>
          <w:u w:color="000000" w:themeColor="text1"/>
        </w:rPr>
        <w:tab/>
        <w:t>Effective July 1, 2013, the following offices, divisions, or components of the former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3847A0">
        <w:rPr>
          <w:u w:color="000000" w:themeColor="text1"/>
        </w:rPr>
        <w:noBreakHyphen/>
        <w:t>30</w:t>
      </w:r>
      <w:r w:rsidRPr="003847A0">
        <w:rPr>
          <w:u w:color="000000" w:themeColor="text1"/>
        </w:rPr>
        <w:noBreakHyphen/>
        <w:t>10(B)(1)(i) except that this appointment must be upon the advice and consent of the Senate: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Division of General Services including Facilities Management, Business Services together with Fleet Management, and Property Services;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Office of Human Resources;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Office of Executive Policy and Programs;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Office of the State Retirement System;</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1C4539">
        <w:t>(</w:t>
      </w:r>
      <w:r>
        <w:t>5</w:t>
      </w:r>
      <w:r w:rsidRPr="001C4539">
        <w:t>)</w:t>
      </w:r>
      <w:r>
        <w:tab/>
      </w:r>
      <w:r w:rsidRPr="001C4539">
        <w:t>Employee Insurance Program in the Office of Insurance Services</w:t>
      </w:r>
      <w:r>
        <w: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6</w:t>
      </w:r>
      <w:r w:rsidRPr="003847A0">
        <w:rPr>
          <w:u w:color="000000" w:themeColor="text1"/>
        </w:rPr>
        <w:t>)</w:t>
      </w:r>
      <w:r w:rsidRPr="003847A0">
        <w:rPr>
          <w:u w:color="000000" w:themeColor="text1"/>
        </w:rPr>
        <w:tab/>
        <w:t>Office of Economic Opportunity;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7</w:t>
      </w:r>
      <w:r w:rsidRPr="003847A0">
        <w:rPr>
          <w:u w:color="000000" w:themeColor="text1"/>
        </w:rPr>
        <w:t>)</w:t>
      </w:r>
      <w:r w:rsidRPr="003847A0">
        <w:rPr>
          <w:u w:color="000000" w:themeColor="text1"/>
        </w:rPr>
        <w:tab/>
        <w:t>Developmental Disabilities Council;</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8</w:t>
      </w:r>
      <w:r w:rsidRPr="003847A0">
        <w:rPr>
          <w:u w:color="000000" w:themeColor="text1"/>
        </w:rPr>
        <w:t>)</w:t>
      </w:r>
      <w:r w:rsidRPr="003847A0">
        <w:rPr>
          <w:u w:color="000000" w:themeColor="text1"/>
        </w:rPr>
        <w:tab/>
        <w:t>Children’s Foster Care as established by Article 7, Chapter 11, Title 63;</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9</w:t>
      </w:r>
      <w:r w:rsidRPr="003847A0">
        <w:rPr>
          <w:u w:color="000000" w:themeColor="text1"/>
        </w:rPr>
        <w:t>)</w:t>
      </w:r>
      <w:r w:rsidRPr="003847A0">
        <w:rPr>
          <w:u w:color="000000" w:themeColor="text1"/>
        </w:rPr>
        <w:tab/>
        <w:t>Veterans Affairs as established by Section 25</w:t>
      </w:r>
      <w:r w:rsidRPr="003847A0">
        <w:rPr>
          <w:u w:color="000000" w:themeColor="text1"/>
        </w:rPr>
        <w:noBreakHyphen/>
        <w:t>11</w:t>
      </w:r>
      <w:r w:rsidRPr="003847A0">
        <w:rPr>
          <w:u w:color="000000" w:themeColor="text1"/>
        </w:rPr>
        <w:noBreakHyphen/>
        <w:t>10;</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10</w:t>
      </w:r>
      <w:r w:rsidRPr="003847A0">
        <w:rPr>
          <w:u w:color="000000" w:themeColor="text1"/>
        </w:rPr>
        <w:t>)</w:t>
      </w:r>
      <w:r w:rsidRPr="003847A0">
        <w:rPr>
          <w:u w:color="000000" w:themeColor="text1"/>
        </w:rPr>
        <w:tab/>
        <w:t>Commission on Women as established by Section 1</w:t>
      </w:r>
      <w:r w:rsidRPr="003847A0">
        <w:rPr>
          <w:u w:color="000000" w:themeColor="text1"/>
        </w:rPr>
        <w:noBreakHyphen/>
        <w:t>15</w:t>
      </w:r>
      <w:r w:rsidRPr="003847A0">
        <w:rPr>
          <w:u w:color="000000" w:themeColor="text1"/>
        </w:rPr>
        <w:noBreakHyphen/>
        <w:t>10;</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(11</w:t>
      </w:r>
      <w:r w:rsidRPr="003847A0">
        <w:rPr>
          <w:u w:color="000000" w:themeColor="text1"/>
        </w:rPr>
        <w:t>)</w:t>
      </w:r>
      <w:r w:rsidRPr="003847A0">
        <w:rPr>
          <w:u w:color="000000" w:themeColor="text1"/>
        </w:rPr>
        <w:tab/>
        <w:t xml:space="preserve">Victims Assistance as established by Article 13, Chapter 3, Title 16;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Pr>
          <w:u w:color="000000" w:themeColor="text1"/>
        </w:rPr>
        <w:t>2</w:t>
      </w:r>
      <w:r w:rsidRPr="003847A0">
        <w:rPr>
          <w:u w:color="000000" w:themeColor="text1"/>
        </w:rPr>
        <w:t>)</w:t>
      </w:r>
      <w:r w:rsidRPr="003847A0">
        <w:rPr>
          <w:u w:color="000000" w:themeColor="text1"/>
        </w:rPr>
        <w:tab/>
        <w:t>Division of State Information Technology of the State Budget and Control Board;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Pr>
          <w:u w:color="000000" w:themeColor="text1"/>
        </w:rPr>
        <w:t>3</w:t>
      </w:r>
      <w:r w:rsidRPr="003847A0">
        <w:rPr>
          <w:u w:color="000000" w:themeColor="text1"/>
        </w:rPr>
        <w:t>)</w:t>
      </w:r>
      <w:r w:rsidRPr="003847A0">
        <w:rPr>
          <w:u w:color="000000" w:themeColor="text1"/>
        </w:rPr>
        <w:tab/>
        <w:t xml:space="preserve">Division of Procurement Services of the State Budget and Control Board;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u w:color="000000" w:themeColor="text1"/>
        </w:rPr>
        <w:tab/>
      </w:r>
      <w:r w:rsidRPr="003847A0">
        <w:rPr>
          <w:u w:color="000000" w:themeColor="text1"/>
        </w:rPr>
        <w:tab/>
      </w:r>
      <w:r w:rsidRPr="003847A0">
        <w:rPr>
          <w:bCs/>
          <w:iCs/>
          <w:u w:color="000000" w:themeColor="text1"/>
        </w:rPr>
        <w:t>(1</w:t>
      </w:r>
      <w:r>
        <w:rPr>
          <w:bCs/>
          <w:iCs/>
          <w:u w:color="000000" w:themeColor="text1"/>
        </w:rPr>
        <w:t>4</w:t>
      </w:r>
      <w:r w:rsidRPr="003847A0">
        <w:rPr>
          <w:bCs/>
          <w:iCs/>
          <w:u w:color="000000" w:themeColor="text1"/>
        </w:rPr>
        <w:t>)</w:t>
      </w:r>
      <w:r w:rsidRPr="003847A0">
        <w:rPr>
          <w:bCs/>
          <w:iCs/>
          <w:u w:color="000000" w:themeColor="text1"/>
        </w:rPr>
        <w:tab/>
        <w:t>Guardian Ad Litem program as established by Section 63</w:t>
      </w:r>
      <w:r w:rsidRPr="003847A0">
        <w:rPr>
          <w:bCs/>
          <w:iCs/>
          <w:u w:color="000000" w:themeColor="text1"/>
        </w:rPr>
        <w:noBreakHyphen/>
        <w:t>11</w:t>
      </w:r>
      <w:r w:rsidRPr="003847A0">
        <w:rPr>
          <w:bCs/>
          <w:iCs/>
          <w:u w:color="000000" w:themeColor="text1"/>
        </w:rPr>
        <w:noBreakHyphen/>
        <w:t xml:space="preserve">500;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Pr>
          <w:bCs/>
          <w:iCs/>
          <w:u w:color="000000" w:themeColor="text1"/>
        </w:rPr>
        <w:t>5</w:t>
      </w:r>
      <w:r w:rsidRPr="003847A0">
        <w:rPr>
          <w:bCs/>
          <w:iCs/>
          <w:u w:color="000000" w:themeColor="text1"/>
        </w:rPr>
        <w:t>)</w:t>
      </w:r>
      <w:r w:rsidRPr="003847A0">
        <w:rPr>
          <w:bCs/>
          <w:iCs/>
          <w:u w:color="000000" w:themeColor="text1"/>
        </w:rPr>
        <w:tab/>
        <w:t>Children’s Case Resolution System as provided for in Section 63</w:t>
      </w:r>
      <w:r w:rsidRPr="003847A0">
        <w:rPr>
          <w:bCs/>
          <w:iCs/>
          <w:u w:color="000000" w:themeColor="text1"/>
        </w:rPr>
        <w:noBreakHyphen/>
        <w:t>11</w:t>
      </w:r>
      <w:r w:rsidRPr="003847A0">
        <w:rPr>
          <w:bCs/>
          <w:iCs/>
          <w:u w:color="000000" w:themeColor="text1"/>
        </w:rPr>
        <w:noBreakHyphen/>
        <w:t xml:space="preserve">1110;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Pr>
          <w:bCs/>
          <w:iCs/>
          <w:u w:color="000000" w:themeColor="text1"/>
        </w:rPr>
        <w:t>6)</w:t>
      </w:r>
      <w:r w:rsidRPr="000B785B">
        <w:tab/>
        <w:t>Division of Small and Minority Business Contracting and Certification as established by Section 11</w:t>
      </w:r>
      <w:r w:rsidRPr="000B785B">
        <w:noBreakHyphen/>
        <w:t>35</w:t>
      </w:r>
      <w:r w:rsidRPr="000B785B">
        <w:noBreakHyphen/>
        <w:t>5270, formerly known as the Small and Minority Business Assistance Office;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Pr>
          <w:bCs/>
          <w:iCs/>
          <w:u w:color="000000" w:themeColor="text1"/>
        </w:rPr>
        <w:t>7</w:t>
      </w:r>
      <w:r w:rsidRPr="003847A0">
        <w:rPr>
          <w:bCs/>
          <w:iCs/>
          <w:u w:color="000000" w:themeColor="text1"/>
        </w:rPr>
        <w:t>)</w:t>
      </w:r>
      <w:r w:rsidRPr="003847A0">
        <w:rPr>
          <w:bCs/>
          <w:iCs/>
          <w:u w:color="000000" w:themeColor="text1"/>
        </w:rPr>
        <w:tab/>
        <w:t>Continuum of Care for Emotionally Disturbed Children as established by Section 63</w:t>
      </w:r>
      <w:r w:rsidRPr="003847A0">
        <w:rPr>
          <w:bCs/>
          <w:iCs/>
          <w:u w:color="000000" w:themeColor="text1"/>
        </w:rPr>
        <w:noBreakHyphen/>
        <w:t>11</w:t>
      </w:r>
      <w:r w:rsidRPr="003847A0">
        <w:rPr>
          <w:bCs/>
          <w:iCs/>
          <w:u w:color="000000" w:themeColor="text1"/>
        </w:rPr>
        <w:noBreakHyphen/>
        <w:t>1310.</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t>(B)</w:t>
      </w:r>
      <w:r w:rsidRPr="003847A0">
        <w:rPr>
          <w:bCs/>
          <w:iCs/>
          <w:u w:color="000000" w:themeColor="text1"/>
        </w:rPr>
        <w:tab/>
        <w:t>The Office of the State Retirement System transferred to the Department of Administration as provided above shall perform all administrative and operational functions of the State Retirement System except for those policy decisions reserved by law to the newly established State Contracts and Accountability Authority, but the Department of Administration is not the trustee and fiduciary of the funds of the State Retirement System.</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t>(C)(1)</w:t>
      </w:r>
      <w:r w:rsidRPr="003847A0">
        <w:rPr>
          <w:bCs/>
          <w:iCs/>
          <w:u w:color="000000" w:themeColor="text1"/>
        </w:rPr>
        <w:tab/>
        <w:t xml:space="preserve">There is established, within the Department of Administration, the Executive Budget Office which shall </w:t>
      </w:r>
      <w:r w:rsidRPr="003847A0">
        <w:rPr>
          <w:bCs/>
          <w:u w:color="000000" w:themeColor="text1"/>
        </w:rPr>
        <w:t xml:space="preserve">support the Office of the Governor by </w:t>
      </w:r>
      <w:r w:rsidRPr="003847A0">
        <w:rPr>
          <w:bCs/>
          <w:iCs/>
          <w:u w:color="000000" w:themeColor="text1"/>
        </w:rPr>
        <w:t>conducting analysis</w:t>
      </w:r>
      <w:r w:rsidRPr="003847A0">
        <w:rPr>
          <w:bCs/>
          <w:u w:color="000000" w:themeColor="text1"/>
        </w:rPr>
        <w:t>, implementing and monitoring the annual general appropriations act, and evaluating program performance.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(2)</w:t>
      </w:r>
      <w:r w:rsidRPr="003847A0">
        <w:rPr>
          <w:bCs/>
          <w:iCs/>
          <w:u w:color="000000" w:themeColor="text1"/>
        </w:rPr>
        <w:tab/>
        <w:t xml:space="preserve">The Executive </w:t>
      </w:r>
      <w:r w:rsidRPr="003847A0">
        <w:rPr>
          <w:bCs/>
          <w:u w:color="000000" w:themeColor="text1"/>
        </w:rPr>
        <w:t>Budget</w:t>
      </w:r>
      <w:r w:rsidRPr="003847A0">
        <w:rPr>
          <w:bCs/>
          <w:iCs/>
          <w:u w:color="000000" w:themeColor="text1"/>
        </w:rPr>
        <w:t xml:space="preserve">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r w:rsidRPr="003847A0">
        <w:rPr>
          <w:u w:color="000000" w:themeColor="text1"/>
        </w:rPr>
        <w:t xml:space="preserve">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3847A0">
        <w:tab/>
        <w:t>(A)</w:t>
      </w:r>
      <w:r w:rsidRPr="003847A0">
        <w:tab/>
        <w:t>Where the provisions of this act transfer offices, or portions of offices, of the Budget and Control Board, Office of the Governor, or other agencies to the new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compensation, classification, and grade level, as applicable.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Regulations promulgated by these transferred offices as they formerly existed under the former Budget and Control Board, Office of the Governor, or other agencies are continued and are considered to be promulgated by these offices under the newly created Department of Administration or other entities, including those newly created by the provisions of this act.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On or before July 1, 2013,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IV</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Legislative Oversight of Executive Departments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 xml:space="preserve">6. </w:t>
      </w:r>
      <w:r w:rsidRPr="003847A0">
        <w:tab/>
        <w:t>Title 2 of the 1976 Code is amended by adding:</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“CHAPTER 2</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Legislative Oversight of Executive Departments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5.</w:t>
      </w:r>
      <w:r w:rsidRPr="003847A0">
        <w:tab/>
      </w:r>
      <w:r w:rsidRPr="003847A0">
        <w:tab/>
        <w:t>The General Assembly finds and declares the following to be the public policy of the State of South Carolina:</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10.</w:t>
      </w:r>
      <w:r w:rsidRPr="003847A0">
        <w:tab/>
        <w:t>As used in this chapter: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the legislative department of state government; or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a political subdivision.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‘Investigating committee’ means any standing committee or subcommittee of a standing committee exercising its authority to conduct an oversight study and investigation of an agency within the standing committee’s subject matter jurisdiction.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‘Standing committee’ means a permanent committee with a regular meeting schedule and designated subject matter jurisdiction that is authorized by the Rules of the Senate or the Rules of the House of Representatives.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rPr>
      </w:pPr>
      <w:r w:rsidRPr="003847A0">
        <w:tab/>
      </w:r>
      <w:r w:rsidRPr="003847A0">
        <w:rPr>
          <w:u w:color="000000" w:themeColor="text1"/>
        </w:rPr>
        <w:t>Section 2</w:t>
      </w:r>
      <w:r w:rsidRPr="003847A0">
        <w:rPr>
          <w:u w:color="000000" w:themeColor="text1"/>
        </w:rPr>
        <w:noBreakHyphen/>
        <w:t>2</w:t>
      </w:r>
      <w:r w:rsidRPr="003847A0">
        <w:rPr>
          <w:u w:color="000000" w:themeColor="text1"/>
        </w:rPr>
        <w:noBreakHyphen/>
        <w:t>20.</w:t>
      </w:r>
      <w:r w:rsidRPr="003847A0">
        <w:rPr>
          <w:u w:color="000000" w:themeColor="text1"/>
        </w:rPr>
        <w:tab/>
        <w:t>(A)</w:t>
      </w:r>
      <w:r w:rsidRPr="003847A0">
        <w:rPr>
          <w:u w:color="000000" w:themeColor="text1"/>
        </w:rPr>
        <w:tab/>
        <w:t xml:space="preserve">Beginning January 1, 2015, each standing committee shall conduct oversight studies and investigations on all agencies within the standing committee’s subject matter jurisdiction at least once every </w:t>
      </w:r>
      <w:r w:rsidRPr="003847A0">
        <w:rPr>
          <w:bCs/>
          <w:iCs/>
          <w:u w:color="000000" w:themeColor="text1"/>
        </w:rPr>
        <w:t xml:space="preserve">seven </w:t>
      </w:r>
      <w:r w:rsidRPr="003847A0">
        <w:rPr>
          <w:u w:color="000000" w:themeColor="text1"/>
        </w:rPr>
        <w:t>years in accordance with a schedule adopted as provided in this chapter.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purpose of these oversight studies and investigations is to determine if agency laws and programs within the subject matter jurisdiction of a standing committee: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are being implemented and carried out in accordance with the intent of the General Assembly;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should be continued, curtailed, or eliminated.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The oversight studies and investigations must consider: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the application, administration, execution, and effectiveness of laws and programs addressing subjects within the standing committee’s subject matter jurisdiction;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any conditions or circumstances that may indicate the necessity or desirability of enacting new or additional legislation addressing subjects within the standing committee’s subject matter jurisdiction.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2</w:t>
      </w:r>
      <w:r w:rsidRPr="003847A0">
        <w:rPr>
          <w:u w:color="000000" w:themeColor="text1"/>
        </w:rPr>
        <w:noBreakHyphen/>
        <w:t>30.</w:t>
      </w:r>
      <w:r w:rsidRPr="003847A0">
        <w:rPr>
          <w:u w:color="000000" w:themeColor="text1"/>
        </w:rPr>
        <w:tab/>
        <w:t>(A)</w:t>
      </w:r>
      <w:r w:rsidRPr="003847A0">
        <w:rPr>
          <w:u w:color="000000" w:themeColor="text1"/>
        </w:rPr>
        <w:tab/>
        <w:t>The procedure for conducting the oversight studies and investigations is provided in this section.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(B)(1)</w:t>
      </w:r>
      <w:r w:rsidRPr="003847A0">
        <w:rPr>
          <w:u w:color="000000" w:themeColor="text1"/>
        </w:rPr>
        <w:tab/>
        <w:t xml:space="preserve">The President Pro Tempore of the Senate, upon consulting with the chairmen of the standing committees in the Senate and the Clerk of the Senate, shall determine the agencies for which each standing committee shall conduct oversight studies and investigations.  A proposed </w:t>
      </w:r>
      <w:r w:rsidRPr="003847A0">
        <w:rPr>
          <w:bCs/>
          <w:iCs/>
          <w:u w:color="000000" w:themeColor="text1"/>
        </w:rPr>
        <w:t>seven</w:t>
      </w:r>
      <w:r w:rsidRPr="003847A0">
        <w:rPr>
          <w:u w:color="000000" w:themeColor="text1"/>
        </w:rPr>
        <w:noBreakHyphen/>
        <w:t>year review schedule must be published in the Senate Journal on the first day of session each year.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coordinate schedules for conducting oversight studies and investigations with the chairmen of other standing committees;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(C)(1)</w:t>
      </w:r>
      <w:r w:rsidRPr="003847A0">
        <w:rPr>
          <w:u w:color="000000" w:themeColor="text1"/>
        </w:rPr>
        <w:tab/>
        <w:t xml:space="preserve">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w:t>
      </w:r>
      <w:r w:rsidRPr="003847A0">
        <w:rPr>
          <w:bCs/>
          <w:iCs/>
          <w:u w:color="000000" w:themeColor="text1"/>
        </w:rPr>
        <w:t>seven</w:t>
      </w:r>
      <w:r w:rsidRPr="003847A0">
        <w:rPr>
          <w:u w:color="000000" w:themeColor="text1"/>
        </w:rPr>
        <w:noBreakHyphen/>
        <w:t>year review schedule must be published in the House Journal on the first day of session each year.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coordinate schedules for conducting oversight studies and investigations with the chairmen of other standing committees;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The chairman of an investigating committee may vest the standing committee’s full investigative power and authority in a subcommittee.  A subcommittee conducting an oversight study and investigation of an agency: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shall make a full report of its findings and recommendations to the standing committee at the conclusion of its oversight study and investigation,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shall not consist of fewer than three members.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2</w:t>
      </w:r>
      <w:r w:rsidRPr="003847A0">
        <w:rPr>
          <w:u w:color="000000" w:themeColor="text1"/>
        </w:rPr>
        <w:noBreakHyphen/>
        <w:t>40.</w:t>
      </w:r>
      <w:r w:rsidRPr="003847A0">
        <w:rPr>
          <w:u w:color="000000" w:themeColor="text1"/>
        </w:rPr>
        <w:tab/>
        <w:t>(A)</w:t>
      </w:r>
      <w:r w:rsidRPr="003847A0">
        <w:rPr>
          <w:u w:color="000000" w:themeColor="text1"/>
        </w:rPr>
        <w:tab/>
        <w:t xml:space="preserve">In addition to the scheduled </w:t>
      </w:r>
      <w:r w:rsidRPr="003847A0">
        <w:rPr>
          <w:bCs/>
          <w:iCs/>
          <w:u w:color="000000" w:themeColor="text1"/>
        </w:rPr>
        <w:t>seven</w:t>
      </w:r>
      <w:r w:rsidRPr="003847A0">
        <w:rPr>
          <w:u w:color="000000" w:themeColor="text1"/>
        </w:rPr>
        <w:noBreakHyphen/>
        <w:t xml:space="preserve">year oversight studies and investigations, a standing committee of the Senate or the House of Representatives may by </w:t>
      </w:r>
      <w:r w:rsidRPr="003847A0">
        <w:rPr>
          <w:bCs/>
          <w:u w:color="000000" w:themeColor="text1"/>
        </w:rPr>
        <w:t>a two</w:t>
      </w:r>
      <w:r w:rsidRPr="003847A0">
        <w:rPr>
          <w:bCs/>
          <w:u w:color="000000" w:themeColor="text1"/>
        </w:rPr>
        <w:noBreakHyphen/>
        <w:t>thirds</w:t>
      </w:r>
      <w:r w:rsidRPr="003847A0">
        <w:rPr>
          <w:bCs/>
          <w:u w:val="single" w:color="000000" w:themeColor="text1"/>
        </w:rPr>
        <w:t xml:space="preserve"> </w:t>
      </w:r>
      <w:r w:rsidRPr="003847A0">
        <w:rPr>
          <w:u w:color="000000" w:themeColor="text1"/>
        </w:rPr>
        <w:t>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(B)</w:t>
      </w:r>
      <w:r w:rsidRPr="003847A0">
        <w:rPr>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847A0">
        <w:tab/>
        <w:t>Section 2</w:t>
      </w:r>
      <w:r w:rsidRPr="003847A0">
        <w:noBreakHyphen/>
        <w:t>2</w:t>
      </w:r>
      <w:r w:rsidRPr="003847A0">
        <w:noBreakHyphen/>
        <w:t>50.</w:t>
      </w:r>
      <w:r w:rsidRPr="003847A0">
        <w:tab/>
      </w:r>
      <w:r w:rsidRPr="003847A0">
        <w:rPr>
          <w:szCs w:val="16"/>
        </w:rPr>
        <w:t>When an investigating committee conducts an oversight study and investigation or a legislative investigation is conducted pursuant to Section 2</w:t>
      </w:r>
      <w:r w:rsidRPr="003847A0">
        <w:rPr>
          <w:szCs w:val="16"/>
        </w:rPr>
        <w:noBreakHyphen/>
        <w:t>2</w:t>
      </w:r>
      <w:r w:rsidRPr="003847A0">
        <w:rPr>
          <w:szCs w:val="16"/>
        </w:rPr>
        <w:noBreakHyphen/>
        <w:t>40(B), evidence or information related to the investigation may be acquired by any lawful means, including, but not limited to:</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serving a request for information on the agency being studied or investigated.  The request for information must be answered separately and fully in writing under oath and returned to the investigating committee within forty</w:t>
      </w:r>
      <w:r w:rsidRPr="003847A0">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issuing subpoenas to employees of the agency and subpoenas duces tecum for papers and documents in the possession of the state agency or its employees pursuant to Chapter 69 of this title;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60.</w:t>
      </w:r>
      <w:r w:rsidRPr="003847A0">
        <w:tab/>
        <w:t>(A)</w:t>
      </w:r>
      <w:r w:rsidRPr="003847A0">
        <w:tab/>
        <w:t>An investigating committee’s request for a program evaluation report must contain: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agency program or operations that it intends to investigate;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information that must be included in the report;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date that the report must be submitted to the committee.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An investigating committee may request that the program evaluation report contain any of the following information: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enabling or authorizing law or other relevant mandate, including any federal mandates;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 description of each program administered by the agency identified by the investigating committee in the request for a program evaluation report, including the following information: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established priorities, including goals and objectives in meeting each priority;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performance criteria, timetables, or other benchmarks used by the agency to measure its progress in achieving its goals and objectives;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organizational structure, including a position count, job classification, and organization flow chart indicating lines of responsibility;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financial summary, including sources of funding by program and the amounts allocated or appropriated and expended over the last ten years;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identification of the constituencies served by the agency or program, noting any changes or projected changes in the constituencies;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w:t>
      </w:r>
      <w:r w:rsidRPr="003847A0">
        <w:tab/>
        <w:t>a summary of efforts by the agency or program regarding the use of alternative delivery systems, including privatization, in meeting its goals and objectives;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identification of emerging issues for the agency;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(9)</w:t>
      </w:r>
      <w:r w:rsidRPr="003847A0">
        <w:tab/>
        <w:t>a comparison of any related federal laws and regulations to the state laws governing the agency or program and the rules implemented by the agency or program;</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(10)</w:t>
      </w:r>
      <w:r w:rsidRPr="003847A0">
        <w:tab/>
        <w:t>agency policies for collecting, managing, and using personal information over the Internet and nonelectronically, information on the agency’s implementation of information technologies;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(11)</w:t>
      </w:r>
      <w:r w:rsidRPr="003847A0">
        <w:tab/>
        <w:t>a list of reports, applications, and other similar paperwork required to be filed with the agency by the public.  The list must include: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statutory authority for each filing requirement;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the date each filing requirement was adopted or last amended by the agency;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the frequency that filing is required;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number of filings received annually for the last five years and the number of anticipated filings for the next five years;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a description of the actions taken or contemplated by the agency to reduce filing requirements and paperwork duplication;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(12)</w:t>
      </w:r>
      <w:r w:rsidRPr="003847A0">
        <w:tab/>
        <w:t>any other relevant information specifically requested by the investigating committee.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All information contained in a program evaluation report must be presented in a concise and complete manner.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A state agency that is vested with revenue bonding authority may submit annual reports and annual external audit reports conducted by a third party in lieu of a program evaluation report.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70.</w:t>
      </w:r>
      <w:r w:rsidRPr="003847A0">
        <w:tab/>
        <w:t>All testimony given to the investigating committee must be under oath.</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80.</w:t>
      </w:r>
      <w:r w:rsidRPr="003847A0">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90.</w:t>
      </w:r>
      <w:r w:rsidRPr="003847A0">
        <w:tab/>
        <w:t>A witness shall be given the benefit of any privilege which he may have claimed in court as a party to a civil action.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r>
      <w:r w:rsidRPr="003847A0">
        <w:rPr>
          <w:u w:color="000000" w:themeColor="text1"/>
        </w:rPr>
        <w:t>Section 2</w:t>
      </w:r>
      <w:r w:rsidRPr="003847A0">
        <w:rPr>
          <w:u w:color="000000" w:themeColor="text1"/>
        </w:rPr>
        <w:noBreakHyphen/>
        <w:t>2</w:t>
      </w:r>
      <w:r w:rsidRPr="003847A0">
        <w:rPr>
          <w:u w:color="000000" w:themeColor="text1"/>
        </w:rPr>
        <w:noBreakHyphen/>
        <w:t>100. Any person who appears before a committee or subcommittee of either house, pursuant to this chapter, and wilfully gives false, materially misleading, or materially incomplete testimony under oath is guilty of contempt of the General Assembly.  A person who is convicted of or pleads guilty to contempt of the General Assembly is guilty of a felony and, upon conviction, must be fined within the discretion of the court or imprisoned for not more than five years, or both.</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2</w:t>
      </w:r>
      <w:r w:rsidRPr="003847A0">
        <w:rPr>
          <w:u w:color="000000" w:themeColor="text1"/>
        </w:rPr>
        <w:noBreakHyphen/>
        <w:t>110.</w:t>
      </w:r>
      <w:r w:rsidRPr="003847A0">
        <w:rPr>
          <w:u w:color="000000" w:themeColor="text1"/>
        </w:rPr>
        <w:tab/>
        <w:t>Whenever any person violates Section 2</w:t>
      </w:r>
      <w:r w:rsidRPr="003847A0">
        <w:rPr>
          <w:u w:color="000000" w:themeColor="text1"/>
        </w:rPr>
        <w:noBreakHyphen/>
        <w:t>2</w:t>
      </w:r>
      <w:r w:rsidRPr="003847A0">
        <w:rPr>
          <w:u w:color="000000" w:themeColor="text1"/>
        </w:rPr>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2</w:t>
      </w:r>
      <w:r w:rsidRPr="003847A0">
        <w:rPr>
          <w:u w:color="000000" w:themeColor="text1"/>
        </w:rPr>
        <w:noBreakHyphen/>
        <w:t>120.</w:t>
      </w:r>
      <w:r w:rsidRPr="003847A0">
        <w:rPr>
          <w:u w:color="000000" w:themeColor="text1"/>
        </w:rPr>
        <w:tab/>
        <w:t>A person is guilty of criminal contempt when, having been duly subpoenaed to attend as a witness before either house of the legislature or before any committee thereof, he: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fails or refuses to attend without lawful excuse; or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refuses to be sworn; or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refuses to answer any material and proper question; or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refuses, after reasonable notice, to produce books, papers, or documents in his possession or under his control which constitute material and proper evidence.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A person who is convicted of or pleads guilty to criminal contempt is guilty of a felony and, upon conviction, must be fined within the discretion of the court or imprisoned for not more than five years, or both.”</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9938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V</w:t>
      </w:r>
    </w:p>
    <w:p w:rsidR="00E871A9" w:rsidRPr="003847A0" w:rsidRDefault="00E871A9" w:rsidP="009938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Conforming and Miscellaneous Amendments to Divisions,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Offices, and Other Entities or Programs Transferred to</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the Department of Administration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A.</w:t>
      </w:r>
      <w:r>
        <w:tab/>
      </w:r>
      <w:r w:rsidRPr="003847A0">
        <w:tab/>
        <w:t>Section 1</w:t>
      </w:r>
      <w:r w:rsidRPr="003847A0">
        <w:noBreakHyphen/>
        <w:t>11</w:t>
      </w:r>
      <w:r w:rsidRPr="003847A0">
        <w:noBreakHyphen/>
        <w:t>20 of the 1976 Code, as last amended by Act 164 of 2005,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20.</w:t>
      </w:r>
      <w:r w:rsidRPr="003847A0">
        <w:rPr>
          <w:u w:color="000000" w:themeColor="text1"/>
        </w:rPr>
        <w:tab/>
      </w:r>
      <w:r w:rsidRPr="003847A0">
        <w:rPr>
          <w:strike/>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3847A0">
        <w:rPr>
          <w:u w:color="000000" w:themeColor="text1"/>
        </w:rPr>
        <w:t xml:space="preserve"> </w:t>
      </w:r>
      <w:r w:rsidRPr="003847A0">
        <w:rPr>
          <w:bCs/>
          <w:iCs/>
          <w:u w:val="single" w:color="000000" w:themeColor="text1"/>
        </w:rPr>
        <w:t>(A)</w:t>
      </w:r>
      <w:r w:rsidRPr="003847A0">
        <w:rPr>
          <w:bCs/>
          <w:iCs/>
          <w:u w:color="000000" w:themeColor="text1"/>
        </w:rPr>
        <w:tab/>
      </w:r>
      <w:r w:rsidRPr="003847A0">
        <w:rPr>
          <w:u w:val="single" w:color="000000" w:themeColor="text1"/>
        </w:rPr>
        <w:t xml:space="preserve">Notwithstanding any other provision of law, </w:t>
      </w:r>
      <w:r w:rsidRPr="003847A0">
        <w:rPr>
          <w:bCs/>
          <w:iCs/>
          <w:u w:val="single" w:color="000000" w:themeColor="text1"/>
        </w:rPr>
        <w:t>the Division of General Services shall not be transferred to the Department of Administration until</w:t>
      </w:r>
      <w:r w:rsidRPr="003847A0">
        <w:rPr>
          <w:u w:val="single" w:color="000000" w:themeColor="text1"/>
        </w:rPr>
        <w:t xml:space="preserve"> </w:t>
      </w:r>
      <w:r w:rsidRPr="003847A0">
        <w:rPr>
          <w:bCs/>
          <w:iCs/>
          <w:u w:val="single" w:color="000000" w:themeColor="text1"/>
        </w:rPr>
        <w:t>the director of the Department of Administration enters into a memorandum of understanding with appropriate officials of applicable legislative and judicial agencies or departments meeting the requirements of this section.  There shall be a single memorandum of understanding involving the Department of Administration and the legislative and judicial branches with appropriate officials of each to be signatories to the memorandum of understanding.</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(B)</w:t>
      </w:r>
      <w:r w:rsidRPr="003847A0">
        <w:rPr>
          <w:bCs/>
          <w:iCs/>
          <w:u w:color="000000" w:themeColor="text1"/>
        </w:rPr>
        <w:tab/>
      </w:r>
      <w:r w:rsidRPr="003847A0">
        <w:rPr>
          <w:bCs/>
          <w:iCs/>
          <w:u w:val="single" w:color="000000" w:themeColor="text1"/>
        </w:rPr>
        <w:t>The memorandum of understanding at a minimum shall provide for: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(1)</w:t>
      </w:r>
      <w:r w:rsidRPr="003847A0">
        <w:rPr>
          <w:bCs/>
          <w:iCs/>
          <w:u w:color="000000" w:themeColor="text1"/>
        </w:rPr>
        <w:tab/>
      </w:r>
      <w:r w:rsidRPr="003847A0">
        <w:rPr>
          <w:bCs/>
          <w:iCs/>
          <w:u w:val="single" w:color="000000" w:themeColor="text1"/>
        </w:rPr>
        <w:t>continued use of existing office space;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(2)</w:t>
      </w:r>
      <w:r w:rsidRPr="003847A0">
        <w:rPr>
          <w:bCs/>
          <w:iCs/>
          <w:u w:color="000000" w:themeColor="text1"/>
        </w:rPr>
        <w:tab/>
      </w:r>
      <w:r w:rsidRPr="003847A0">
        <w:rPr>
          <w:bCs/>
          <w:iCs/>
          <w:u w:val="single" w:color="000000" w:themeColor="text1"/>
        </w:rPr>
        <w:t>a method for the allocation of new, additional, or different office space;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(3)</w:t>
      </w:r>
      <w:r w:rsidRPr="003847A0">
        <w:rPr>
          <w:bCs/>
          <w:iCs/>
          <w:u w:color="000000" w:themeColor="text1"/>
        </w:rPr>
        <w:tab/>
      </w:r>
      <w:r w:rsidRPr="003847A0">
        <w:rPr>
          <w:bCs/>
          <w:iCs/>
          <w:u w:val="single" w:color="000000" w:themeColor="text1"/>
        </w:rPr>
        <w:t>adequate parking;</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(4)</w:t>
      </w:r>
      <w:r w:rsidRPr="003847A0">
        <w:rPr>
          <w:bCs/>
          <w:iCs/>
          <w:u w:color="000000" w:themeColor="text1"/>
        </w:rPr>
        <w:tab/>
      </w:r>
      <w:r w:rsidRPr="003847A0">
        <w:rPr>
          <w:bCs/>
          <w:iCs/>
          <w:u w:val="single" w:color="000000" w:themeColor="text1"/>
        </w:rPr>
        <w:t>a method for the allocation of new, additional, or different parking;</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(5)</w:t>
      </w:r>
      <w:r w:rsidRPr="003847A0">
        <w:rPr>
          <w:bCs/>
          <w:iCs/>
          <w:u w:color="000000" w:themeColor="text1"/>
        </w:rPr>
        <w:tab/>
      </w:r>
      <w:r w:rsidRPr="003847A0">
        <w:rPr>
          <w:bCs/>
          <w:iCs/>
          <w:u w:val="single" w:color="000000" w:themeColor="text1"/>
        </w:rPr>
        <w:t>the provision of appropriate levels of custodial, maintenance, and other services currently provided by the General Services Division of the State Budget and Control Board;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(6)</w:t>
      </w:r>
      <w:r w:rsidRPr="003847A0">
        <w:rPr>
          <w:bCs/>
          <w:iCs/>
          <w:u w:color="000000" w:themeColor="text1"/>
        </w:rPr>
        <w:tab/>
      </w:r>
      <w:r w:rsidRPr="003847A0">
        <w:rPr>
          <w:bCs/>
          <w:iCs/>
          <w:u w:val="single" w:color="000000" w:themeColor="text1"/>
        </w:rPr>
        <w:t xml:space="preserve">the ability for each agency or department to maintain building access control for its allocated office space;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(7)</w:t>
      </w:r>
      <w:r w:rsidRPr="003847A0">
        <w:rPr>
          <w:bCs/>
          <w:iCs/>
          <w:u w:color="000000" w:themeColor="text1"/>
        </w:rPr>
        <w:tab/>
      </w:r>
      <w:r w:rsidRPr="003847A0">
        <w:rPr>
          <w:bCs/>
          <w:iCs/>
          <w:u w:val="single" w:color="000000" w:themeColor="text1"/>
        </w:rPr>
        <w:t>access control for the Senate and House chambers and courtrooms as appropriate;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(8)</w:t>
      </w:r>
      <w:r w:rsidRPr="003847A0">
        <w:rPr>
          <w:bCs/>
          <w:iCs/>
          <w:u w:color="000000" w:themeColor="text1"/>
        </w:rPr>
        <w:tab/>
      </w:r>
      <w:r w:rsidRPr="003847A0">
        <w:rPr>
          <w:bCs/>
          <w:iCs/>
          <w:u w:val="single" w:color="000000" w:themeColor="text1"/>
        </w:rPr>
        <w:t>procedures and criteria for determining rental rates and charges for state space as required in subsection (C).</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(C)</w:t>
      </w:r>
      <w:r w:rsidRPr="003847A0">
        <w:rPr>
          <w:bCs/>
          <w:iCs/>
          <w:u w:color="000000" w:themeColor="text1"/>
        </w:rPr>
        <w:tab/>
      </w:r>
      <w:r w:rsidRPr="003847A0">
        <w:rPr>
          <w:bCs/>
          <w:iCs/>
          <w:u w:val="single" w:color="000000" w:themeColor="text1"/>
        </w:rPr>
        <w:t xml:space="preserve">The memorandum of understanding </w:t>
      </w:r>
      <w:r w:rsidRPr="003847A0">
        <w:rPr>
          <w:u w:val="single" w:color="000000" w:themeColor="text1"/>
        </w:rPr>
        <w:t>shall provide for the method used by the Department of Administration in determining the calculation and collection of rental and lease charges for all state agencies and departments, to include legislative and judicial agencies and departments.   Until agreement on this provision is reached and included in the memorandum of understanding, with approval from appropriate officials of the legislative branch and the Department of Administration, state agencies and departments shall not pay rent on state</w:t>
      </w:r>
      <w:r w:rsidRPr="003847A0">
        <w:rPr>
          <w:u w:val="single" w:color="000000" w:themeColor="text1"/>
        </w:rPr>
        <w:noBreakHyphen/>
        <w:t>owned space or facilities, in addition to not transferring the Division of General Services to the Department of Administration. Notwithstanding any other provision of law, the provisions of this subsection supercede any existing rental or lease agreements to the contrary.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iCs/>
          <w:u w:color="000000" w:themeColor="text1"/>
        </w:rPr>
        <w:tab/>
      </w:r>
      <w:r w:rsidRPr="003847A0">
        <w:rPr>
          <w:bCs/>
          <w:iCs/>
          <w:u w:val="single" w:color="000000" w:themeColor="text1"/>
        </w:rPr>
        <w:t>(D)</w:t>
      </w:r>
      <w:r w:rsidRPr="003847A0">
        <w:rPr>
          <w:bCs/>
          <w:iCs/>
          <w:u w:color="000000" w:themeColor="text1"/>
        </w:rPr>
        <w:tab/>
      </w:r>
      <w:r w:rsidRPr="003847A0">
        <w:rPr>
          <w:bCs/>
          <w:iCs/>
          <w:u w:val="single" w:color="000000" w:themeColor="text1"/>
        </w:rPr>
        <w:t>The parties may modify the memorandum of understanding by mutual consent at any time.</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Pr="003847A0">
        <w:tab/>
        <w:t>Section 1</w:t>
      </w:r>
      <w:r w:rsidRPr="003847A0">
        <w:noBreakHyphen/>
        <w:t>11</w:t>
      </w:r>
      <w:r w:rsidRPr="003847A0">
        <w:noBreakHyphen/>
        <w:t>22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color="000000" w:themeColor="text1"/>
        </w:rPr>
        <w:t>“Section 1</w:t>
      </w:r>
      <w:r w:rsidRPr="003847A0">
        <w:rPr>
          <w:u w:color="000000" w:themeColor="text1"/>
        </w:rPr>
        <w:noBreakHyphen/>
        <w:t>11</w:t>
      </w:r>
      <w:r w:rsidRPr="003847A0">
        <w:rPr>
          <w:u w:color="000000" w:themeColor="text1"/>
        </w:rPr>
        <w:noBreakHyphen/>
        <w:t>22.</w:t>
      </w:r>
      <w:r w:rsidRPr="003847A0">
        <w:rPr>
          <w:u w:color="000000" w:themeColor="text1"/>
        </w:rPr>
        <w:tab/>
        <w:t xml:space="preserve">Notwithstanding any other provision of law, </w:t>
      </w:r>
      <w:r w:rsidRPr="003847A0">
        <w:rPr>
          <w:strike/>
          <w:u w:color="000000" w:themeColor="text1"/>
        </w:rPr>
        <w:t>the Budget and Control Board may organize its staff as it deems most appropriate to carry out the various duties, responsibilities and authorities assigned to it and to its various divisions</w:t>
      </w:r>
      <w:r w:rsidRPr="003847A0">
        <w:rPr>
          <w:u w:color="000000" w:themeColor="text1"/>
        </w:rPr>
        <w:t xml:space="preserve"> </w:t>
      </w:r>
      <w:r w:rsidRPr="003847A0">
        <w:rPr>
          <w:bCs/>
          <w:iCs/>
          <w:u w:val="single" w:color="000000" w:themeColor="text1"/>
        </w:rPr>
        <w:t>each of the offices, entities, or programs transferred to the Department of Administration shall become divisions or offices of the department; provided that the department may organize its staff, divisions, offices, and programs as it considers most appropriate to carry out the various duties, responsibilities, and authorities assigned to it and to its various divisions, offices, and management and organizational entities</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C.</w:t>
      </w:r>
      <w:r>
        <w:tab/>
      </w:r>
      <w:r w:rsidRPr="003847A0">
        <w:tab/>
      </w:r>
      <w:r w:rsidRPr="003847A0">
        <w:rPr>
          <w:bCs/>
        </w:rPr>
        <w:t>Sections 1</w:t>
      </w:r>
      <w:r w:rsidRPr="003847A0">
        <w:rPr>
          <w:bCs/>
        </w:rPr>
        <w:noBreakHyphen/>
        <w:t>11</w:t>
      </w:r>
      <w:r w:rsidRPr="003847A0">
        <w:rPr>
          <w:bCs/>
        </w:rPr>
        <w:noBreakHyphen/>
        <w:t>55, 1</w:t>
      </w:r>
      <w:r w:rsidRPr="003847A0">
        <w:rPr>
          <w:bCs/>
        </w:rPr>
        <w:noBreakHyphen/>
        <w:t>11</w:t>
      </w:r>
      <w:r w:rsidRPr="003847A0">
        <w:rPr>
          <w:bCs/>
        </w:rPr>
        <w:noBreakHyphen/>
        <w:t>56, and 1</w:t>
      </w:r>
      <w:r w:rsidRPr="003847A0">
        <w:rPr>
          <w:bCs/>
        </w:rPr>
        <w:noBreakHyphen/>
        <w:t>11</w:t>
      </w:r>
      <w:r w:rsidRPr="003847A0">
        <w:rPr>
          <w:bCs/>
        </w:rPr>
        <w:noBreakHyphen/>
        <w:t>58 of the 1976 Code are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t>Section 1</w:t>
      </w:r>
      <w:r w:rsidRPr="003847A0">
        <w:noBreakHyphen/>
        <w:t>11</w:t>
      </w:r>
      <w:r w:rsidRPr="003847A0">
        <w:noBreakHyphen/>
        <w:t xml:space="preserve">55. </w:t>
      </w:r>
      <w:r w:rsidRPr="003847A0">
        <w:tab/>
        <w:t>(1)</w:t>
      </w:r>
      <w:r w:rsidRPr="003847A0">
        <w:tab/>
        <w:t xml:space="preserve">‘Governmental body’ means a state government department, commission, council, board, bureau, committee, institution, college, university, technical school, </w:t>
      </w:r>
      <w:r w:rsidRPr="003847A0">
        <w:rPr>
          <w:strike/>
        </w:rPr>
        <w:t>legislative body,</w:t>
      </w:r>
      <w:r w:rsidRPr="003847A0">
        <w:t xml:space="preserve"> agency, government corporation, or other establishment or official of the executive</w:t>
      </w:r>
      <w:r w:rsidRPr="003847A0">
        <w:rPr>
          <w:strike/>
        </w:rPr>
        <w:t>, judicial, or legislative branches</w:t>
      </w:r>
      <w:r w:rsidRPr="003847A0">
        <w:t xml:space="preserve"> </w:t>
      </w:r>
      <w:r w:rsidRPr="003847A0">
        <w:rPr>
          <w:u w:val="single"/>
        </w:rPr>
        <w:t>branch</w:t>
      </w:r>
      <w:r w:rsidRPr="003847A0">
        <w:t xml:space="preserve"> of this State.  Governmental body excludes the General Assembly, Legislative Council, the Office of Legislative Printing, Information and Technology Systems, </w:t>
      </w:r>
      <w:r w:rsidRPr="003847A0">
        <w:rPr>
          <w:u w:val="single"/>
        </w:rPr>
        <w:t>the judicial department</w:t>
      </w:r>
      <w:r w:rsidRPr="003847A0">
        <w:t xml:space="preserve"> and all local political subdivisions such as counties, municipalities, school districts, or public service or special purpose districts.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The </w:t>
      </w:r>
      <w:r w:rsidRPr="003847A0">
        <w:rPr>
          <w:strike/>
        </w:rPr>
        <w:t>Budget and Control Board</w:t>
      </w:r>
      <w:r w:rsidRPr="003847A0">
        <w:t xml:space="preserve"> </w:t>
      </w:r>
      <w:r w:rsidRPr="003847A0">
        <w:rPr>
          <w:u w:val="single"/>
        </w:rPr>
        <w:t>Division of General Services of the Department of Administration</w:t>
      </w:r>
      <w:r w:rsidRPr="003847A0">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When any governmental body needs to acquire real property for its operations or any part thereof and state</w:t>
      </w:r>
      <w:r w:rsidRPr="003847A0">
        <w:noBreakHyphen/>
        <w:t xml:space="preserve">owned property is not available, it shall notify the </w:t>
      </w:r>
      <w:r w:rsidRPr="003847A0">
        <w:rPr>
          <w:strike/>
        </w:rPr>
        <w:t>Office</w:t>
      </w:r>
      <w:r w:rsidRPr="003847A0">
        <w:t xml:space="preserve"> </w:t>
      </w:r>
      <w:r w:rsidRPr="003847A0">
        <w:rPr>
          <w:u w:val="single"/>
        </w:rPr>
        <w:t>Division</w:t>
      </w:r>
      <w:r w:rsidRPr="003847A0">
        <w:t xml:space="preserve"> of General Services of its requirement on rental request forms prepared by the </w:t>
      </w:r>
      <w:r w:rsidRPr="003847A0">
        <w:rPr>
          <w:strike/>
        </w:rPr>
        <w:t>office</w:t>
      </w:r>
      <w:r w:rsidRPr="003847A0">
        <w:t xml:space="preserve"> </w:t>
      </w:r>
      <w:r w:rsidRPr="003847A0">
        <w:rPr>
          <w:u w:val="single"/>
        </w:rPr>
        <w:t>division</w:t>
      </w:r>
      <w:r w:rsidRPr="003847A0">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3847A0">
        <w:rPr>
          <w:strike/>
        </w:rPr>
        <w:t>office</w:t>
      </w:r>
      <w:r w:rsidRPr="003847A0">
        <w:t xml:space="preserve"> </w:t>
      </w:r>
      <w:r w:rsidRPr="003847A0">
        <w:rPr>
          <w:u w:val="single"/>
        </w:rPr>
        <w:t>division</w:t>
      </w:r>
      <w:r w:rsidRPr="003847A0">
        <w:t xml:space="preserve"> agree meets necessary requirements and standards for state leasing as prescribed in procedures of the </w:t>
      </w:r>
      <w:r w:rsidRPr="003847A0">
        <w:rPr>
          <w:strike/>
        </w:rPr>
        <w:t>board</w:t>
      </w:r>
      <w:r w:rsidRPr="003847A0">
        <w:t xml:space="preserve"> </w:t>
      </w:r>
      <w:r w:rsidRPr="003847A0">
        <w:rPr>
          <w:u w:val="single"/>
        </w:rPr>
        <w:t>department</w:t>
      </w:r>
      <w:r w:rsidRPr="003847A0">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tab/>
      </w:r>
      <w:r w:rsidRPr="003847A0">
        <w:rPr>
          <w:u w:color="000000" w:themeColor="text1"/>
        </w:rPr>
        <w:t>(4)</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adopt procedures to be used for governmental bodies to apply for rental space, for acquiring leased space, and for leasing state</w:t>
      </w:r>
      <w:r w:rsidRPr="003847A0">
        <w:rPr>
          <w:u w:color="000000" w:themeColor="text1"/>
        </w:rPr>
        <w:noBreakHyphen/>
        <w:t xml:space="preserve">owned space to nonstate lessees.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tab/>
        <w:t>(5)</w:t>
      </w:r>
      <w:r w:rsidRPr="003847A0">
        <w:tab/>
        <w:t xml:space="preserve">Any participant in a property transaction proposed to be entered who maintains that a procedure provided for in this section has not been properly followed, may request review of the transaction by the director of the </w:t>
      </w:r>
      <w:r w:rsidRPr="003847A0">
        <w:rPr>
          <w:strike/>
        </w:rPr>
        <w:t>Office</w:t>
      </w:r>
      <w:r w:rsidRPr="003847A0">
        <w:t xml:space="preserve"> </w:t>
      </w:r>
      <w:r w:rsidRPr="003847A0">
        <w:rPr>
          <w:u w:val="single"/>
        </w:rPr>
        <w:t>Division</w:t>
      </w:r>
      <w:r w:rsidRPr="003847A0">
        <w:t xml:space="preserve"> of General Services </w:t>
      </w:r>
      <w:r w:rsidRPr="003847A0">
        <w:rPr>
          <w:u w:val="single"/>
        </w:rPr>
        <w:t>of the Department of Administration</w:t>
      </w:r>
      <w:r w:rsidRPr="003847A0">
        <w:t xml:space="preserve"> or his designee.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56. </w:t>
      </w:r>
      <w:r w:rsidRPr="003847A0">
        <w:rPr>
          <w:u w:color="000000" w:themeColor="text1"/>
        </w:rPr>
        <w:tab/>
      </w:r>
      <w:r w:rsidRPr="003847A0">
        <w:rPr>
          <w:u w:val="single" w:color="000000" w:themeColor="text1"/>
        </w:rPr>
        <w:t>(A)</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 xml:space="preserve">Division of General Services of the Department of Administration, </w:t>
      </w:r>
      <w:r w:rsidRPr="003847A0">
        <w:rPr>
          <w:u w:color="000000" w:themeColor="text1"/>
        </w:rPr>
        <w:t xml:space="preserve">in an effort to ensure that funds authorized and appropriated for rent are used in the most efficient manner, is directed to develop a program to manage the leasing of all public and private space of </w:t>
      </w:r>
      <w:r w:rsidRPr="003847A0">
        <w:rPr>
          <w:strike/>
          <w:u w:color="000000" w:themeColor="text1"/>
        </w:rPr>
        <w:t>state agencies</w:t>
      </w:r>
      <w:r w:rsidRPr="003847A0">
        <w:rPr>
          <w:u w:color="000000" w:themeColor="text1"/>
        </w:rPr>
        <w:t xml:space="preserve"> </w:t>
      </w:r>
      <w:r w:rsidRPr="003847A0">
        <w:rPr>
          <w:u w:val="single" w:color="000000" w:themeColor="text1"/>
        </w:rPr>
        <w:t>a governmental body</w:t>
      </w:r>
      <w:r w:rsidRPr="003847A0">
        <w:rPr>
          <w:u w:color="000000" w:themeColor="text1"/>
        </w:rPr>
        <w:t xml:space="preserve">.  </w:t>
      </w:r>
      <w:r w:rsidRPr="003847A0">
        <w:rPr>
          <w:u w:val="single" w:color="000000" w:themeColor="text1"/>
        </w:rPr>
        <w:t>The department must submit regulations for the implementation of this section to the General Assembly as provided in the Administrative Procedures Act, Chapter 23 of Title 1.</w:t>
      </w:r>
      <w:r w:rsidRPr="003847A0">
        <w:rPr>
          <w:u w:color="000000" w:themeColor="text1"/>
        </w:rPr>
        <w:t xml:space="preserve">  The </w:t>
      </w:r>
      <w:r w:rsidRPr="003847A0">
        <w:rPr>
          <w:strike/>
          <w:u w:color="000000" w:themeColor="text1"/>
        </w:rPr>
        <w:t>board’s</w:t>
      </w:r>
      <w:r w:rsidRPr="003847A0">
        <w:rPr>
          <w:u w:color="000000" w:themeColor="text1"/>
        </w:rPr>
        <w:t xml:space="preserve"> </w:t>
      </w:r>
      <w:r w:rsidRPr="003847A0">
        <w:rPr>
          <w:u w:val="single" w:color="000000" w:themeColor="text1"/>
        </w:rPr>
        <w:t>department’s</w:t>
      </w:r>
      <w:r w:rsidRPr="003847A0">
        <w:rPr>
          <w:u w:color="000000" w:themeColor="text1"/>
        </w:rPr>
        <w:t xml:space="preserve"> regulations, upon General Assembly approval, shall include procedures for: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sidRPr="003847A0">
        <w:rPr>
          <w:bCs/>
          <w:iCs/>
          <w:u w:color="000000" w:themeColor="text1"/>
        </w:rPr>
        <w:tab/>
        <w:t>assessing and evaluating agency needs, including the authority to require agency justification for any request to lease public or private space;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(2)</w:t>
      </w:r>
      <w:r w:rsidRPr="003847A0">
        <w:rPr>
          <w:bCs/>
          <w:iCs/>
          <w:u w:color="000000" w:themeColor="text1"/>
        </w:rPr>
        <w:tab/>
        <w:t>establishing standards for the quality and quantity of space to be leased by a requesting agency;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(3)</w:t>
      </w:r>
      <w:r w:rsidRPr="003847A0">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(a)</w:t>
      </w:r>
      <w:r w:rsidRPr="003847A0">
        <w:rPr>
          <w:bCs/>
          <w:iCs/>
          <w:u w:color="000000" w:themeColor="text1"/>
        </w:rPr>
        <w:tab/>
        <w:t>a nonappropriation for the renting agency,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(b)</w:t>
      </w:r>
      <w:r w:rsidRPr="003847A0">
        <w:rPr>
          <w:bCs/>
          <w:iCs/>
          <w:u w:color="000000" w:themeColor="text1"/>
        </w:rPr>
        <w:tab/>
        <w:t>a dissolution of the agency,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(c)</w:t>
      </w:r>
      <w:r w:rsidRPr="003847A0">
        <w:rPr>
          <w:bCs/>
          <w:iCs/>
          <w:u w:color="000000" w:themeColor="text1"/>
        </w:rPr>
        <w:tab/>
        <w:t>the availability of public space in substitution for private space being leased by the agency;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(4)</w:t>
      </w:r>
      <w:r w:rsidRPr="003847A0">
        <w:rPr>
          <w:bCs/>
          <w:iCs/>
          <w:u w:color="000000" w:themeColor="text1"/>
        </w:rPr>
        <w:tab/>
        <w:t>rejecting an agency’s request for additional space or space at a specific location, or both;</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(5)</w:t>
      </w:r>
      <w:r w:rsidRPr="003847A0">
        <w:rPr>
          <w:bCs/>
          <w:iCs/>
          <w:u w:color="000000" w:themeColor="text1"/>
        </w:rPr>
        <w:tab/>
        <w:t>directing agencies to be located in public space, when available, before private space can be leased;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strike/>
          <w:u w:color="000000" w:themeColor="text1"/>
        </w:rPr>
      </w:pPr>
      <w:r w:rsidRPr="003847A0">
        <w:rPr>
          <w:bCs/>
          <w:iCs/>
          <w:u w:color="000000" w:themeColor="text1"/>
        </w:rPr>
        <w:tab/>
      </w:r>
      <w:r w:rsidRPr="003847A0">
        <w:rPr>
          <w:bCs/>
          <w:iCs/>
          <w:u w:color="000000" w:themeColor="text1"/>
        </w:rPr>
        <w:tab/>
        <w:t>(6)</w:t>
      </w:r>
      <w:r w:rsidRPr="003847A0">
        <w:rPr>
          <w:bCs/>
          <w:iCs/>
          <w:u w:color="000000" w:themeColor="text1"/>
        </w:rPr>
        <w:tab/>
        <w:t>requiring the agency to submit a multi</w:t>
      </w:r>
      <w:r w:rsidRPr="003847A0">
        <w:rPr>
          <w:bCs/>
          <w:iCs/>
          <w:u w:color="000000" w:themeColor="text1"/>
        </w:rPr>
        <w:noBreakHyphen/>
        <w:t xml:space="preserve">year financial plan for review by the </w:t>
      </w:r>
      <w:r w:rsidRPr="003847A0">
        <w:rPr>
          <w:bCs/>
          <w:iCs/>
          <w:strike/>
          <w:u w:color="000000" w:themeColor="text1"/>
        </w:rPr>
        <w:t>board’s budget office</w:t>
      </w:r>
      <w:r w:rsidRPr="003847A0">
        <w:rPr>
          <w:bCs/>
          <w:iCs/>
          <w:u w:color="000000" w:themeColor="text1"/>
        </w:rPr>
        <w:t xml:space="preserve"> </w:t>
      </w:r>
      <w:r w:rsidRPr="003847A0">
        <w:rPr>
          <w:bCs/>
          <w:iCs/>
          <w:u w:val="single" w:color="000000" w:themeColor="text1"/>
        </w:rPr>
        <w:t>department</w:t>
      </w:r>
      <w:r w:rsidRPr="003847A0">
        <w:rPr>
          <w:bCs/>
          <w:iCs/>
          <w:u w:color="000000" w:themeColor="text1"/>
        </w:rPr>
        <w:t xml:space="preserve"> with copies sent to Ways and Means Committee and Senate Finance Committee, before any new lease for space is entered into; </w:t>
      </w:r>
      <w:r w:rsidRPr="003847A0">
        <w:rPr>
          <w:bCs/>
          <w:iCs/>
          <w:strike/>
          <w:u w:color="000000" w:themeColor="text1"/>
        </w:rPr>
        <w:t>and requiring prior review by the Joint Bond Review Committee and the requirement of Budget and Control Board approval before the adoption of any new lease that commits more than one million dollars in a five</w:t>
      </w:r>
      <w:r w:rsidRPr="003847A0">
        <w:rPr>
          <w:bCs/>
          <w:iCs/>
          <w:strike/>
          <w:u w:color="000000" w:themeColor="text1"/>
        </w:rPr>
        <w:noBreakHyphen/>
        <w:t>year period;</w:t>
      </w:r>
      <w:r w:rsidRPr="003847A0">
        <w:rPr>
          <w:bCs/>
          <w:iCs/>
          <w:u w:color="000000" w:themeColor="text1"/>
        </w:rPr>
        <w:t xml:space="preserve">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(7)</w:t>
      </w:r>
      <w:r w:rsidRPr="003847A0">
        <w:rPr>
          <w:bCs/>
          <w:iCs/>
          <w:u w:color="000000" w:themeColor="text1"/>
        </w:rPr>
        <w:tab/>
        <w:t xml:space="preserve">requiring prior review by the Joint Bond Review Committee and the requirement of </w:t>
      </w:r>
      <w:r w:rsidRPr="003847A0">
        <w:rPr>
          <w:bCs/>
          <w:iCs/>
          <w:strike/>
          <w:u w:color="000000" w:themeColor="text1"/>
        </w:rPr>
        <w:t>Budget and Control Board</w:t>
      </w:r>
      <w:r w:rsidRPr="003847A0">
        <w:rPr>
          <w:bCs/>
          <w:iCs/>
          <w:u w:color="000000" w:themeColor="text1"/>
        </w:rPr>
        <w:t xml:space="preserve"> </w:t>
      </w:r>
      <w:r w:rsidRPr="003847A0">
        <w:rPr>
          <w:bCs/>
          <w:iCs/>
          <w:u w:val="single" w:color="000000" w:themeColor="text1"/>
        </w:rPr>
        <w:t>State Contracts and Accountability Authority</w:t>
      </w:r>
      <w:r w:rsidRPr="003847A0">
        <w:rPr>
          <w:bCs/>
          <w:iCs/>
          <w:u w:color="000000" w:themeColor="text1"/>
        </w:rPr>
        <w:t xml:space="preserve"> approval before the adoption of any new </w:t>
      </w:r>
      <w:r w:rsidRPr="003847A0">
        <w:rPr>
          <w:bCs/>
          <w:iCs/>
          <w:u w:val="single" w:color="000000" w:themeColor="text1"/>
        </w:rPr>
        <w:t>or renewal</w:t>
      </w:r>
      <w:r w:rsidRPr="003847A0">
        <w:rPr>
          <w:bCs/>
          <w:iCs/>
          <w:u w:color="000000" w:themeColor="text1"/>
        </w:rPr>
        <w:t xml:space="preserve"> lease that commits more than </w:t>
      </w:r>
      <w:r w:rsidRPr="003847A0">
        <w:rPr>
          <w:bCs/>
          <w:iCs/>
          <w:u w:val="single" w:color="000000" w:themeColor="text1"/>
        </w:rPr>
        <w:t>two hundred thousand dollars annually in rental or lease payments or more than</w:t>
      </w:r>
      <w:r w:rsidRPr="003847A0">
        <w:rPr>
          <w:bCs/>
          <w:iCs/>
          <w:u w:color="000000" w:themeColor="text1"/>
        </w:rPr>
        <w:t xml:space="preserve"> one million dollars </w:t>
      </w:r>
      <w:r w:rsidRPr="003847A0">
        <w:rPr>
          <w:bCs/>
          <w:iCs/>
          <w:u w:val="single" w:color="000000" w:themeColor="text1"/>
        </w:rPr>
        <w:t>in such payments</w:t>
      </w:r>
      <w:r w:rsidRPr="003847A0">
        <w:rPr>
          <w:bCs/>
          <w:iCs/>
          <w:u w:color="000000" w:themeColor="text1"/>
        </w:rPr>
        <w:t xml:space="preserve"> in a five</w:t>
      </w:r>
      <w:r w:rsidRPr="003847A0">
        <w:rPr>
          <w:bCs/>
          <w:iCs/>
          <w:u w:color="000000" w:themeColor="text1"/>
        </w:rPr>
        <w:noBreakHyphen/>
        <w:t>year period.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(B)</w:t>
      </w:r>
      <w:r w:rsidRPr="003847A0">
        <w:rPr>
          <w:bCs/>
          <w:iCs/>
          <w:u w:color="000000" w:themeColor="text1"/>
        </w:rPr>
        <w:tab/>
      </w:r>
      <w:r w:rsidRPr="003847A0">
        <w:rPr>
          <w:bCs/>
          <w:iCs/>
          <w:u w:val="single" w:color="000000" w:themeColor="text1"/>
        </w:rPr>
        <w:t>Leases or rental agreements involving amounts below the thresholds provided in item (7) of subsection (A) may be executed by the Department of Administration without this prior review and approval.</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(C)</w:t>
      </w:r>
      <w:r w:rsidRPr="003847A0">
        <w:rPr>
          <w:bCs/>
          <w:iCs/>
          <w:u w:color="000000" w:themeColor="text1"/>
        </w:rPr>
        <w:tab/>
      </w:r>
      <w:r w:rsidRPr="003847A0">
        <w:rPr>
          <w:bCs/>
          <w:iCs/>
          <w:u w:val="single" w:color="000000" w:themeColor="text1"/>
        </w:rPr>
        <w:t>The threshold requirements requiring review by the Joint Bond Review Committee and approval by the State Contracts and Accountability Authority as contained in item (7) of subsection (A) also apply to leases or rental agreements with nonstate entities whether or not the state or its agencies or departments is the lessee or lessor.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Pr="003847A0">
        <w:rPr>
          <w:bCs/>
        </w:rPr>
        <w:noBreakHyphen/>
        <w:t>11</w:t>
      </w:r>
      <w:r w:rsidRPr="003847A0">
        <w:rPr>
          <w:bCs/>
        </w:rPr>
        <w:noBreakHyphen/>
        <w:t xml:space="preserve">58. </w:t>
      </w:r>
      <w:r w:rsidRPr="003847A0">
        <w:rPr>
          <w:bCs/>
        </w:rPr>
        <w:tab/>
      </w:r>
      <w:r w:rsidRPr="003847A0">
        <w:rPr>
          <w:bCs/>
          <w:u w:val="single"/>
        </w:rPr>
        <w:t>(A)</w:t>
      </w:r>
      <w:r w:rsidRPr="003847A0">
        <w:rPr>
          <w:bCs/>
        </w:rPr>
        <w:t>(1)</w:t>
      </w:r>
      <w:r w:rsidRPr="003847A0">
        <w:rPr>
          <w:bCs/>
        </w:rPr>
        <w:tab/>
        <w:t>Every state agency, as defined by Section 1</w:t>
      </w:r>
      <w:r w:rsidRPr="003847A0">
        <w:rPr>
          <w:bCs/>
        </w:rPr>
        <w:noBreakHyphen/>
        <w:t>19</w:t>
      </w:r>
      <w:r w:rsidRPr="003847A0">
        <w:rPr>
          <w:bCs/>
        </w:rPr>
        <w:noBreakHyphen/>
        <w:t xml:space="preserve">40, shall annually perform an inventory and prepare a report of all residential and surplus real property owned by it.  The report shall be submitted to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w:t>
      </w:r>
      <w:r w:rsidRPr="003847A0">
        <w:rPr>
          <w:bCs/>
          <w:strike/>
        </w:rPr>
        <w:t>Office</w:t>
      </w:r>
      <w:r w:rsidRPr="003847A0">
        <w:rPr>
          <w:bCs/>
        </w:rPr>
        <w:t xml:space="preserve"> </w:t>
      </w:r>
      <w:r w:rsidRPr="003847A0">
        <w:rPr>
          <w:bCs/>
          <w:u w:val="single"/>
        </w:rPr>
        <w:t>Division</w:t>
      </w:r>
      <w:r w:rsidRPr="003847A0">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(2)</w:t>
      </w:r>
      <w:r w:rsidRPr="003847A0">
        <w:rPr>
          <w:bCs/>
        </w:rPr>
        <w:tab/>
        <w:t xml:space="preserve">The </w:t>
      </w:r>
      <w:r w:rsidRPr="003847A0">
        <w:rPr>
          <w:bCs/>
          <w:strike/>
        </w:rPr>
        <w:t>Office</w:t>
      </w:r>
      <w:r w:rsidRPr="003847A0">
        <w:rPr>
          <w:bCs/>
        </w:rPr>
        <w:t xml:space="preserve"> </w:t>
      </w:r>
      <w:r w:rsidRPr="003847A0">
        <w:rPr>
          <w:bCs/>
          <w:u w:val="single"/>
        </w:rPr>
        <w:t>Division</w:t>
      </w:r>
      <w:r w:rsidRPr="003847A0">
        <w:rPr>
          <w:bCs/>
        </w:rPr>
        <w:t xml:space="preserve"> of General Services </w:t>
      </w:r>
      <w:r w:rsidRPr="003847A0">
        <w:rPr>
          <w:bCs/>
          <w:strike/>
        </w:rPr>
        <w:t>will</w:t>
      </w:r>
      <w:r w:rsidRPr="003847A0">
        <w:rPr>
          <w:bCs/>
        </w:rPr>
        <w:t xml:space="preserve"> </w:t>
      </w:r>
      <w:r w:rsidRPr="003847A0">
        <w:rPr>
          <w:bCs/>
          <w:u w:val="single"/>
        </w:rPr>
        <w:t>shall</w:t>
      </w:r>
      <w:r w:rsidRPr="003847A0">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(3)</w:t>
      </w:r>
      <w:r w:rsidRPr="003847A0">
        <w:rPr>
          <w:bCs/>
        </w:rPr>
        <w:tab/>
        <w:t xml:space="preserve">Upon receipt of a request by an agency to acquire additional property, the </w:t>
      </w:r>
      <w:r w:rsidRPr="003847A0">
        <w:rPr>
          <w:bCs/>
          <w:strike/>
        </w:rPr>
        <w:t>Office</w:t>
      </w:r>
      <w:r w:rsidRPr="003847A0">
        <w:rPr>
          <w:bCs/>
        </w:rPr>
        <w:t xml:space="preserve"> </w:t>
      </w:r>
      <w:r w:rsidRPr="003847A0">
        <w:rPr>
          <w:bCs/>
          <w:u w:val="single"/>
        </w:rPr>
        <w:t>Division</w:t>
      </w:r>
      <w:r w:rsidRPr="003847A0">
        <w:rPr>
          <w:bCs/>
        </w:rPr>
        <w:t xml:space="preserve"> of General Services shall review the surplus property list to determine if the agency’s needs </w:t>
      </w:r>
      <w:r w:rsidRPr="003847A0">
        <w:rPr>
          <w:bCs/>
          <w:strike/>
        </w:rPr>
        <w:t>can</w:t>
      </w:r>
      <w:r w:rsidRPr="003847A0">
        <w:rPr>
          <w:bCs/>
        </w:rPr>
        <w:t xml:space="preserve"> </w:t>
      </w:r>
      <w:r w:rsidRPr="003847A0">
        <w:rPr>
          <w:bCs/>
          <w:u w:val="single"/>
        </w:rPr>
        <w:t>may</w:t>
      </w:r>
      <w:r w:rsidRPr="003847A0">
        <w:rPr>
          <w:bCs/>
        </w:rPr>
        <w:t xml:space="preserve"> be met from existing state</w:t>
      </w:r>
      <w:r w:rsidRPr="003847A0">
        <w:rPr>
          <w:bCs/>
        </w:rPr>
        <w:noBreakHyphen/>
        <w:t xml:space="preserve">owned property.  If such property is identified, the </w:t>
      </w:r>
      <w:r w:rsidRPr="003847A0">
        <w:rPr>
          <w:bCs/>
          <w:strike/>
        </w:rPr>
        <w:t>Office</w:t>
      </w:r>
      <w:r w:rsidRPr="003847A0">
        <w:rPr>
          <w:bCs/>
        </w:rPr>
        <w:t xml:space="preserve"> </w:t>
      </w:r>
      <w:r w:rsidRPr="003847A0">
        <w:rPr>
          <w:bCs/>
          <w:u w:val="single"/>
        </w:rPr>
        <w:t>division</w:t>
      </w:r>
      <w:r w:rsidRPr="003847A0">
        <w:rPr>
          <w:bCs/>
        </w:rPr>
        <w:t xml:space="preserve"> </w:t>
      </w:r>
      <w:r w:rsidRPr="003847A0">
        <w:rPr>
          <w:bCs/>
          <w:strike/>
        </w:rPr>
        <w:t>of General Services</w:t>
      </w:r>
      <w:r w:rsidRPr="003847A0">
        <w:rPr>
          <w:bCs/>
        </w:rPr>
        <w:t xml:space="preserve"> shall act as broker in transferring the property to the requesting agency under terms and conditions that are mutually agreeable to the agencies involved.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(4)</w:t>
      </w:r>
      <w:r w:rsidRPr="003847A0">
        <w:rPr>
          <w:bCs/>
        </w:rPr>
        <w:tab/>
        <w:t xml:space="preserve">The </w:t>
      </w:r>
      <w:r w:rsidRPr="003847A0">
        <w:rPr>
          <w:bCs/>
          <w:strike/>
        </w:rPr>
        <w:t>Budget and Control Board</w:t>
      </w:r>
      <w:r w:rsidRPr="003847A0">
        <w:rPr>
          <w:bCs/>
        </w:rPr>
        <w:t xml:space="preserve"> </w:t>
      </w:r>
      <w:r w:rsidRPr="003847A0">
        <w:rPr>
          <w:bCs/>
          <w:u w:val="single"/>
        </w:rPr>
        <w:t>department</w:t>
      </w:r>
      <w:r w:rsidRPr="003847A0">
        <w:rPr>
          <w:bCs/>
        </w:rPr>
        <w:t xml:space="preserve"> may authorize the </w:t>
      </w:r>
      <w:r w:rsidRPr="003847A0">
        <w:rPr>
          <w:bCs/>
          <w:strike/>
        </w:rPr>
        <w:t>Office</w:t>
      </w:r>
      <w:r w:rsidRPr="003847A0">
        <w:rPr>
          <w:bCs/>
        </w:rPr>
        <w:t xml:space="preserve"> </w:t>
      </w:r>
      <w:r w:rsidRPr="003847A0">
        <w:rPr>
          <w:bCs/>
          <w:u w:val="single"/>
        </w:rPr>
        <w:t>Division</w:t>
      </w:r>
      <w:r w:rsidRPr="003847A0">
        <w:rPr>
          <w:bCs/>
        </w:rPr>
        <w:t xml:space="preserve"> of General Services to sell any unassigned surplus real property.  The </w:t>
      </w:r>
      <w:r w:rsidRPr="003847A0">
        <w:rPr>
          <w:bCs/>
          <w:strike/>
        </w:rPr>
        <w:t>Office of General Services</w:t>
      </w:r>
      <w:r w:rsidRPr="003847A0">
        <w:rPr>
          <w:bCs/>
        </w:rPr>
        <w:t xml:space="preserve"> </w:t>
      </w:r>
      <w:r w:rsidRPr="003847A0">
        <w:rPr>
          <w:bCs/>
          <w:u w:val="single"/>
        </w:rPr>
        <w:t>division</w:t>
      </w:r>
      <w:r w:rsidRPr="003847A0">
        <w:rPr>
          <w:bCs/>
        </w:rPr>
        <w:t xml:space="preserve"> shall have the discretion to determine the method of disposal to be used, which possible methods include:  auction, sealed bids, listing the property with a private broker or any other method determined by the </w:t>
      </w:r>
      <w:r w:rsidRPr="003847A0">
        <w:rPr>
          <w:bCs/>
          <w:strike/>
        </w:rPr>
        <w:t>Office of General Services</w:t>
      </w:r>
      <w:r w:rsidRPr="003847A0">
        <w:rPr>
          <w:bCs/>
        </w:rPr>
        <w:t xml:space="preserve"> </w:t>
      </w:r>
      <w:r w:rsidRPr="003847A0">
        <w:rPr>
          <w:bCs/>
          <w:u w:val="single"/>
        </w:rPr>
        <w:t>division</w:t>
      </w:r>
      <w:r w:rsidRPr="003847A0">
        <w:rPr>
          <w:bCs/>
        </w:rPr>
        <w:t xml:space="preserve"> to be commercially reasonable considering the type and location of property involved.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u w:val="single"/>
        </w:rPr>
        <w:t>(B)</w:t>
      </w:r>
      <w:r w:rsidRPr="003847A0">
        <w:rPr>
          <w:bCs/>
        </w:rPr>
        <w:tab/>
      </w:r>
      <w:r w:rsidRPr="003847A0">
        <w:rPr>
          <w:bCs/>
          <w:u w:val="single"/>
        </w:rPr>
        <w:t>The procedures involving surplus real property sales under this section are also subject to the approvals required in Section 1</w:t>
      </w:r>
      <w:r w:rsidRPr="003847A0">
        <w:rPr>
          <w:bCs/>
          <w:u w:val="single"/>
        </w:rPr>
        <w:noBreakHyphen/>
        <w:t>11</w:t>
      </w:r>
      <w:r w:rsidRPr="003847A0">
        <w:rPr>
          <w:bCs/>
          <w:u w:val="single"/>
        </w:rPr>
        <w:noBreakHyphen/>
        <w:t>65 for surplus real property sales above five hundred thousand dollars.</w:t>
      </w:r>
      <w:r w:rsidRPr="003847A0">
        <w:rPr>
          <w:bCs/>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D.</w:t>
      </w:r>
      <w:r w:rsidRPr="003847A0">
        <w:rPr>
          <w:u w:color="000000" w:themeColor="text1"/>
        </w:rPr>
        <w:tab/>
      </w:r>
      <w:r>
        <w:rPr>
          <w:u w:color="000000" w:themeColor="text1"/>
        </w:rPr>
        <w:tab/>
      </w:r>
      <w:r w:rsidRPr="003847A0">
        <w:rPr>
          <w:u w:color="000000" w:themeColor="text1"/>
        </w:rPr>
        <w:t>Sections 1</w:t>
      </w:r>
      <w:r w:rsidRPr="003847A0">
        <w:rPr>
          <w:u w:color="000000" w:themeColor="text1"/>
        </w:rPr>
        <w:noBreakHyphen/>
        <w:t>11</w:t>
      </w:r>
      <w:r w:rsidRPr="003847A0">
        <w:rPr>
          <w:u w:color="000000" w:themeColor="text1"/>
        </w:rPr>
        <w:noBreakHyphen/>
        <w:t>65, 1</w:t>
      </w:r>
      <w:r w:rsidRPr="003847A0">
        <w:rPr>
          <w:u w:color="000000" w:themeColor="text1"/>
        </w:rPr>
        <w:noBreakHyphen/>
        <w:t>11</w:t>
      </w:r>
      <w:r w:rsidRPr="003847A0">
        <w:rPr>
          <w:u w:color="000000" w:themeColor="text1"/>
        </w:rPr>
        <w:noBreakHyphen/>
        <w:t>67, 1</w:t>
      </w:r>
      <w:r w:rsidRPr="003847A0">
        <w:rPr>
          <w:u w:color="000000" w:themeColor="text1"/>
        </w:rPr>
        <w:noBreakHyphen/>
        <w:t>11</w:t>
      </w:r>
      <w:r w:rsidRPr="003847A0">
        <w:rPr>
          <w:u w:color="000000" w:themeColor="text1"/>
        </w:rPr>
        <w:noBreakHyphen/>
        <w:t>70, 1</w:t>
      </w:r>
      <w:r w:rsidRPr="003847A0">
        <w:rPr>
          <w:u w:color="000000" w:themeColor="text1"/>
        </w:rPr>
        <w:noBreakHyphen/>
        <w:t>11</w:t>
      </w:r>
      <w:r w:rsidRPr="003847A0">
        <w:rPr>
          <w:u w:color="000000" w:themeColor="text1"/>
        </w:rPr>
        <w:noBreakHyphen/>
        <w:t>80, 1</w:t>
      </w:r>
      <w:r w:rsidRPr="003847A0">
        <w:rPr>
          <w:u w:color="000000" w:themeColor="text1"/>
        </w:rPr>
        <w:noBreakHyphen/>
        <w:t>11</w:t>
      </w:r>
      <w:r w:rsidRPr="003847A0">
        <w:rPr>
          <w:u w:color="000000" w:themeColor="text1"/>
        </w:rPr>
        <w:noBreakHyphen/>
        <w:t>90, 1</w:t>
      </w:r>
      <w:r w:rsidRPr="003847A0">
        <w:rPr>
          <w:u w:color="000000" w:themeColor="text1"/>
        </w:rPr>
        <w:noBreakHyphen/>
        <w:t>11</w:t>
      </w:r>
      <w:r w:rsidRPr="003847A0">
        <w:rPr>
          <w:u w:color="000000" w:themeColor="text1"/>
        </w:rPr>
        <w:noBreakHyphen/>
        <w:t>100, 1</w:t>
      </w:r>
      <w:r w:rsidRPr="003847A0">
        <w:rPr>
          <w:u w:color="000000" w:themeColor="text1"/>
        </w:rPr>
        <w:noBreakHyphen/>
        <w:t>11</w:t>
      </w:r>
      <w:r w:rsidRPr="003847A0">
        <w:rPr>
          <w:u w:color="000000" w:themeColor="text1"/>
        </w:rPr>
        <w:noBreakHyphen/>
        <w:t>110, and 1</w:t>
      </w:r>
      <w:r w:rsidRPr="003847A0">
        <w:rPr>
          <w:u w:color="000000" w:themeColor="text1"/>
        </w:rPr>
        <w:noBreakHyphen/>
        <w:t>11</w:t>
      </w:r>
      <w:r w:rsidRPr="003847A0">
        <w:rPr>
          <w:u w:color="000000" w:themeColor="text1"/>
        </w:rPr>
        <w:noBreakHyphen/>
        <w:t>180 of the 1976 Code are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65.</w:t>
      </w:r>
      <w:r w:rsidRPr="003847A0">
        <w:rPr>
          <w:u w:color="000000" w:themeColor="text1"/>
        </w:rPr>
        <w:tab/>
        <w:t>(A)</w:t>
      </w:r>
      <w:r w:rsidRPr="003847A0">
        <w:rPr>
          <w:u w:color="000000" w:themeColor="text1"/>
        </w:rPr>
        <w:tab/>
        <w:t xml:space="preserve">All transactions involving real property, made for or by any governmental bodies, excluding political subdivisions of the State, must be approved by and recorded with the </w:t>
      </w:r>
      <w:r w:rsidRPr="003847A0">
        <w:rPr>
          <w:bCs/>
          <w:iCs/>
          <w:strike/>
          <w:u w:color="000000" w:themeColor="text1"/>
        </w:rPr>
        <w:t>State Budget and Control Board</w:t>
      </w:r>
      <w:r w:rsidRPr="003847A0">
        <w:rPr>
          <w:u w:color="000000" w:themeColor="text1"/>
        </w:rPr>
        <w:t xml:space="preserve"> </w:t>
      </w:r>
      <w:r w:rsidRPr="003847A0">
        <w:rPr>
          <w:bCs/>
          <w:iCs/>
          <w:u w:val="single" w:color="000000" w:themeColor="text1"/>
        </w:rPr>
        <w:t>Department of Administration for transactions of the five hundred thousand dollars or less</w:t>
      </w:r>
      <w:r w:rsidRPr="003847A0">
        <w:rPr>
          <w:u w:color="000000" w:themeColor="text1"/>
        </w:rPr>
        <w:t xml:space="preserve">.  </w:t>
      </w:r>
      <w:r w:rsidRPr="003847A0">
        <w:rPr>
          <w:u w:val="single" w:color="000000" w:themeColor="text1"/>
        </w:rPr>
        <w:t>For transactions of more than five hundred thousand dollars, approval of the State Contracts and Accountability Authority is required in lieu of the department, although the recording will be with the department.</w:t>
      </w:r>
      <w:r w:rsidRPr="003847A0">
        <w:rPr>
          <w:u w:color="000000" w:themeColor="text1"/>
        </w:rPr>
        <w:t xml:space="preserve">  Upon approval of the transaction </w:t>
      </w:r>
      <w:r w:rsidRPr="003847A0">
        <w:rPr>
          <w:strike/>
          <w:u w:color="000000" w:themeColor="text1"/>
        </w:rPr>
        <w:t xml:space="preserve">by the </w:t>
      </w:r>
      <w:r w:rsidRPr="003847A0">
        <w:rPr>
          <w:bCs/>
          <w:iCs/>
          <w:strike/>
          <w:u w:color="000000" w:themeColor="text1"/>
        </w:rPr>
        <w:t>Budget and Control Board</w:t>
      </w:r>
      <w:r w:rsidRPr="003847A0">
        <w:rPr>
          <w:u w:color="000000" w:themeColor="text1"/>
        </w:rPr>
        <w:t xml:space="preserve">, there must be recorded simultaneously with the deed, a certificate of acceptance, which acknowledges the </w:t>
      </w:r>
      <w:r w:rsidRPr="003847A0">
        <w:rPr>
          <w:bCs/>
          <w:iCs/>
          <w:strike/>
          <w:u w:color="000000" w:themeColor="text1"/>
        </w:rPr>
        <w:t>board’s</w:t>
      </w:r>
      <w:r w:rsidRPr="003847A0">
        <w:rPr>
          <w:u w:color="000000" w:themeColor="text1"/>
        </w:rPr>
        <w:t xml:space="preserve"> </w:t>
      </w:r>
      <w:r w:rsidRPr="003847A0">
        <w:rPr>
          <w:bCs/>
          <w:iCs/>
          <w:u w:val="single" w:color="000000" w:themeColor="text1"/>
        </w:rPr>
        <w:t>department’s and authority’s</w:t>
      </w:r>
      <w:r w:rsidRPr="003847A0">
        <w:rPr>
          <w:u w:color="000000" w:themeColor="text1"/>
        </w:rPr>
        <w:t xml:space="preserve"> approval of the transaction </w:t>
      </w:r>
      <w:r w:rsidRPr="003847A0">
        <w:rPr>
          <w:u w:val="single" w:color="000000" w:themeColor="text1"/>
        </w:rPr>
        <w:t>if required</w:t>
      </w:r>
      <w:r w:rsidRPr="003847A0">
        <w:rPr>
          <w:u w:color="000000" w:themeColor="text1"/>
        </w:rPr>
        <w:t xml:space="preserve">.  The county recording authority cannot accept for recording any deed not accompanied by a certificate of acceptance.  The </w:t>
      </w:r>
      <w:r w:rsidRPr="003847A0">
        <w:rPr>
          <w:strike/>
          <w:u w:color="000000" w:themeColor="text1"/>
        </w:rPr>
        <w:t>board</w:t>
      </w:r>
      <w:r w:rsidRPr="003847A0">
        <w:rPr>
          <w:u w:color="000000" w:themeColor="text1"/>
        </w:rPr>
        <w:t xml:space="preserve"> </w:t>
      </w:r>
      <w:r w:rsidRPr="003847A0">
        <w:rPr>
          <w:bCs/>
          <w:u w:val="single" w:color="000000" w:themeColor="text1"/>
        </w:rPr>
        <w:t>department and authority</w:t>
      </w:r>
      <w:r w:rsidRPr="003847A0">
        <w:rPr>
          <w:u w:color="000000" w:themeColor="text1"/>
        </w:rPr>
        <w:t xml:space="preserve"> may exempt a governmental body from the provisions of this subsection.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67. </w:t>
      </w:r>
      <w:r w:rsidRPr="003847A0">
        <w:rPr>
          <w:u w:color="000000" w:themeColor="text1"/>
        </w:rPr>
        <w:tab/>
      </w:r>
      <w:r w:rsidRPr="003847A0">
        <w:rPr>
          <w:strike/>
          <w:u w:color="000000" w:themeColor="text1"/>
        </w:rPr>
        <w:t>The S</w:t>
      </w:r>
      <w:r w:rsidRPr="003847A0">
        <w:rPr>
          <w:bCs/>
          <w:iCs/>
          <w:strike/>
          <w:u w:color="000000" w:themeColor="text1"/>
        </w:rPr>
        <w:t xml:space="preserve">tate Budget and Control Board </w:t>
      </w:r>
      <w:r w:rsidRPr="003847A0">
        <w:rPr>
          <w:strike/>
          <w:u w:color="000000" w:themeColor="text1"/>
        </w:rPr>
        <w:t>shall assess and collect a rental charge from all state departments and agencies that occupy State Budget and Control Board space in state</w:t>
      </w:r>
      <w:r w:rsidRPr="003847A0">
        <w:rPr>
          <w:strike/>
          <w:u w:color="000000" w:themeColor="text1"/>
        </w:rPr>
        <w:noBreakHyphen/>
        <w:t>controlled office buildings.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Office of General Services, and maintenance and operation costs of State Budget and Control Board controlled office buildings under the supervision of the Office of General Services. The amount collected must be deposited in a special account and must be expended only for payment on Capital Improvement Obligations and maintenance and operations costs of the buildings under the supervision of the Office of General Services.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strike/>
          <w:u w:color="000000" w:themeColor="text1"/>
        </w:rPr>
        <w:t>All departments and agencies against which rental charges are assessed and whose operations are financed in whole or in part by federal or other non</w:t>
      </w:r>
      <w:r w:rsidRPr="003847A0">
        <w:rPr>
          <w:strike/>
          <w:u w:color="000000" w:themeColor="text1"/>
        </w:rPr>
        <w:noBreakHyphen/>
        <w:t>appropriated funds are both directed to apportion the payment of these charges equitably among all funds to ensure that each bears its proportionate share.</w:t>
      </w:r>
      <w:r w:rsidRPr="003847A0">
        <w:rPr>
          <w:u w:color="000000" w:themeColor="text1"/>
        </w:rPr>
        <w:t xml:space="preserve">  </w:t>
      </w:r>
      <w:r w:rsidRPr="003847A0">
        <w:rPr>
          <w:u w:val="single" w:color="000000" w:themeColor="text1"/>
        </w:rPr>
        <w:t>Reserved.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70. </w:t>
      </w:r>
      <w:r w:rsidRPr="003847A0">
        <w:rPr>
          <w:u w:color="000000" w:themeColor="text1"/>
        </w:rPr>
        <w:tab/>
        <w:t xml:space="preserve">All vacant lands and lands purchased by the former land commissioners of the State </w:t>
      </w:r>
      <w:r w:rsidRPr="003847A0">
        <w:rPr>
          <w:strike/>
          <w:u w:color="000000" w:themeColor="text1"/>
        </w:rPr>
        <w:t>shall be</w:t>
      </w:r>
      <w:r w:rsidRPr="003847A0">
        <w:rPr>
          <w:u w:color="000000" w:themeColor="text1"/>
        </w:rPr>
        <w:t xml:space="preserve"> </w:t>
      </w:r>
      <w:r w:rsidRPr="003847A0">
        <w:rPr>
          <w:u w:val="single" w:color="000000" w:themeColor="text1"/>
        </w:rPr>
        <w:t>are</w:t>
      </w:r>
      <w:r w:rsidRPr="003847A0">
        <w:rPr>
          <w:u w:color="000000" w:themeColor="text1"/>
        </w:rPr>
        <w:t xml:space="preserve"> subject to the directions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80. </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 upon approval of the State Contracts and Accountability Authority,</w:t>
      </w:r>
      <w:r w:rsidRPr="003847A0">
        <w:rPr>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90. </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 upon approval of the State Contracts and Accountability Authority,</w:t>
      </w:r>
      <w:r w:rsidRPr="003847A0">
        <w:rPr>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3847A0">
        <w:rPr>
          <w:strike/>
          <w:u w:color="000000" w:themeColor="text1"/>
        </w:rPr>
        <w:t>Budget and Control Board</w:t>
      </w:r>
      <w:r w:rsidRPr="003847A0">
        <w:rPr>
          <w:u w:color="000000" w:themeColor="text1"/>
        </w:rPr>
        <w:t xml:space="preserve"> </w:t>
      </w:r>
      <w:r w:rsidRPr="003847A0">
        <w:rPr>
          <w:bCs/>
          <w:u w:val="single" w:color="000000" w:themeColor="text1"/>
        </w:rPr>
        <w:t>department</w:t>
      </w:r>
      <w:r w:rsidRPr="003847A0">
        <w:rPr>
          <w:u w:color="000000" w:themeColor="text1"/>
        </w:rPr>
        <w:t xml:space="preserve">, the interests of the State will not be adversely affected thereby.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100.</w:t>
      </w:r>
      <w:r w:rsidRPr="003847A0">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3847A0">
        <w:rPr>
          <w:strike/>
          <w:u w:color="000000" w:themeColor="text1"/>
        </w:rPr>
        <w:t>authorized by resolution of the Budget and Control Board, duly recorded in the minutes and records of such board</w:t>
      </w:r>
      <w:r w:rsidRPr="003847A0">
        <w:rPr>
          <w:u w:color="000000" w:themeColor="text1"/>
        </w:rPr>
        <w:t xml:space="preserve"> </w:t>
      </w:r>
      <w:r w:rsidRPr="003847A0">
        <w:rPr>
          <w:bCs/>
          <w:u w:val="single" w:color="000000" w:themeColor="text1"/>
        </w:rPr>
        <w:t xml:space="preserve">authorized </w:t>
      </w:r>
      <w:r w:rsidRPr="003847A0">
        <w:rPr>
          <w:u w:val="single" w:color="000000" w:themeColor="text1"/>
        </w:rPr>
        <w:t>by the Department of Administration</w:t>
      </w:r>
      <w:r w:rsidRPr="003847A0">
        <w:rPr>
          <w:bCs/>
          <w:u w:val="single" w:color="000000" w:themeColor="text1"/>
        </w:rPr>
        <w:t>,</w:t>
      </w:r>
      <w:r w:rsidRPr="003847A0">
        <w:rPr>
          <w:u w:val="single" w:color="000000" w:themeColor="text1"/>
        </w:rPr>
        <w:t xml:space="preserve"> upon approval of the State Contracts and Accountability Authority,</w:t>
      </w:r>
      <w:r w:rsidRPr="003847A0">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3847A0">
        <w:rPr>
          <w:strike/>
          <w:u w:color="000000" w:themeColor="text1"/>
        </w:rPr>
        <w:t>majority of the members of the State Budget and Control Board</w:t>
      </w:r>
      <w:r w:rsidRPr="003847A0">
        <w:rPr>
          <w:u w:color="000000" w:themeColor="text1"/>
        </w:rPr>
        <w:t xml:space="preserve"> </w:t>
      </w:r>
      <w:r w:rsidRPr="003847A0">
        <w:rPr>
          <w:bCs/>
          <w:u w:val="single" w:color="000000" w:themeColor="text1"/>
        </w:rPr>
        <w:t>Director of the Department of Administration</w:t>
      </w:r>
      <w:r w:rsidRPr="003847A0">
        <w:rPr>
          <w:u w:val="single" w:color="000000" w:themeColor="text1"/>
        </w:rPr>
        <w:t xml:space="preserve"> and the State Contracts and Accountability Authority</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110.</w:t>
      </w:r>
      <w:r w:rsidRPr="003847A0">
        <w:rPr>
          <w:u w:color="000000" w:themeColor="text1"/>
        </w:rPr>
        <w:tab/>
        <w:t>(1)</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 subject to the requirements of Section 1</w:t>
      </w:r>
      <w:r w:rsidRPr="003847A0">
        <w:rPr>
          <w:u w:val="single" w:color="000000" w:themeColor="text1"/>
        </w:rPr>
        <w:noBreakHyphen/>
        <w:t>11</w:t>
      </w:r>
      <w:r w:rsidRPr="003847A0">
        <w:rPr>
          <w:u w:val="single" w:color="000000" w:themeColor="text1"/>
        </w:rPr>
        <w:noBreakHyphen/>
        <w:t>65,</w:t>
      </w:r>
      <w:r w:rsidRPr="003847A0">
        <w:rPr>
          <w:u w:color="000000" w:themeColor="text1"/>
        </w:rPr>
        <w:t xml:space="preserve"> is authorized to acquire real property, including any estate or interest therein, for, and in the name of, the State of South Carolina by gift, purchase, condemnation or otherwise.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shall make use of the provisions of the Eminent Domain Procedure Act (Chapter 2 of Title 28) if it is necessary to acquire real property by condemnation.  The actions must be maintained by and in the name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 right of condemnation is limited to the right to acquire land necessary for the development of the Capitol Complex </w:t>
      </w:r>
      <w:r w:rsidRPr="003847A0">
        <w:rPr>
          <w:strike/>
          <w:u w:color="000000" w:themeColor="text1"/>
        </w:rPr>
        <w:t>mall</w:t>
      </w:r>
      <w:r w:rsidRPr="003847A0">
        <w:rPr>
          <w:u w:color="000000" w:themeColor="text1"/>
        </w:rPr>
        <w:t xml:space="preserve"> </w:t>
      </w:r>
      <w:r w:rsidRPr="003847A0">
        <w:rPr>
          <w:u w:val="single" w:color="000000" w:themeColor="text1"/>
        </w:rPr>
        <w:t>grounds</w:t>
      </w:r>
      <w:r w:rsidRPr="003847A0">
        <w:rPr>
          <w:u w:color="000000" w:themeColor="text1"/>
        </w:rPr>
        <w:t xml:space="preserve"> in the City of Columbia.</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Pr="003847A0">
        <w:rPr>
          <w:bCs/>
        </w:rPr>
        <w:noBreakHyphen/>
        <w:t>11</w:t>
      </w:r>
      <w:r w:rsidRPr="003847A0">
        <w:rPr>
          <w:bCs/>
        </w:rPr>
        <w:noBreakHyphen/>
        <w:t xml:space="preserve">180. </w:t>
      </w:r>
      <w:r w:rsidRPr="003847A0">
        <w:rPr>
          <w:bCs/>
        </w:rPr>
        <w:tab/>
        <w:t>(A)</w:t>
      </w:r>
      <w:r w:rsidRPr="003847A0">
        <w:rPr>
          <w:bCs/>
        </w:rPr>
        <w:tab/>
        <w:t xml:space="preserve">In addition to the powers granted the </w:t>
      </w:r>
      <w:r w:rsidRPr="003847A0">
        <w:rPr>
          <w:bCs/>
          <w:strike/>
        </w:rPr>
        <w:t>Budget and Control Board</w:t>
      </w:r>
      <w:r w:rsidRPr="003847A0">
        <w:rPr>
          <w:bCs/>
        </w:rPr>
        <w:t xml:space="preserve"> </w:t>
      </w:r>
      <w:r w:rsidRPr="003847A0">
        <w:rPr>
          <w:bCs/>
          <w:u w:val="single"/>
        </w:rPr>
        <w:t>Department of Administration</w:t>
      </w:r>
      <w:r w:rsidRPr="003847A0">
        <w:rPr>
          <w:bCs/>
        </w:rPr>
        <w:t xml:space="preserve"> under this chapter or any other provision of law, the </w:t>
      </w:r>
      <w:r w:rsidRPr="003847A0">
        <w:rPr>
          <w:bCs/>
          <w:strike/>
        </w:rPr>
        <w:t>board</w:t>
      </w:r>
      <w:r w:rsidRPr="003847A0">
        <w:rPr>
          <w:bCs/>
        </w:rPr>
        <w:t xml:space="preserve"> </w:t>
      </w:r>
      <w:r w:rsidRPr="003847A0">
        <w:rPr>
          <w:bCs/>
          <w:u w:val="single"/>
        </w:rPr>
        <w:t>department</w:t>
      </w:r>
      <w:r w:rsidRPr="003847A0">
        <w:rPr>
          <w:bCs/>
        </w:rPr>
        <w:t xml:space="preserve"> may: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(1)</w:t>
      </w:r>
      <w:r w:rsidRPr="003847A0">
        <w:rPr>
          <w:bCs/>
        </w:rPr>
        <w:tab/>
        <w:t>survey, appraise, examine, and inspect the condition of state property to determine what is necessary to protect state property against fire or deterioration and to conserve the use of the property for state purposes;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3847A0">
        <w:rPr>
          <w:bCs/>
        </w:rPr>
        <w:tab/>
      </w:r>
      <w:r w:rsidRPr="003847A0">
        <w:rPr>
          <w:bCs/>
        </w:rPr>
        <w:tab/>
        <w:t>(2)</w:t>
      </w:r>
      <w:r w:rsidRPr="003847A0">
        <w:rPr>
          <w:bCs/>
        </w:rPr>
        <w:tab/>
      </w:r>
      <w:r w:rsidRPr="003847A0">
        <w:rPr>
          <w:bCs/>
          <w:strike/>
        </w:rPr>
        <w:t>approve the destruction or disposal of state agency records;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3847A0">
        <w:rPr>
          <w:bCs/>
        </w:rPr>
        <w:tab/>
      </w:r>
      <w:r w:rsidRPr="003847A0">
        <w:rPr>
          <w:bCs/>
        </w:rPr>
        <w:tab/>
      </w:r>
      <w:r w:rsidRPr="003847A0">
        <w:rPr>
          <w:bCs/>
          <w:strike/>
        </w:rPr>
        <w:t>(3)</w:t>
      </w:r>
      <w:r w:rsidRPr="003847A0">
        <w:rPr>
          <w:bCs/>
        </w:rPr>
        <w:tab/>
      </w:r>
      <w:r w:rsidRPr="003847A0">
        <w:rPr>
          <w:bCs/>
          <w:strike/>
        </w:rPr>
        <w:t>require submission and approval of plans and specifications for permanent improvements by a state department, agency, or institution before a contract is awarded for the permanent improvement;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r>
      <w:r w:rsidRPr="003847A0">
        <w:rPr>
          <w:bCs/>
        </w:rPr>
        <w:tab/>
      </w:r>
      <w:r w:rsidRPr="003847A0">
        <w:rPr>
          <w:bCs/>
          <w:strike/>
        </w:rPr>
        <w:t>(4)</w:t>
      </w:r>
      <w:r w:rsidRPr="003847A0">
        <w:rPr>
          <w:bCs/>
        </w:rPr>
        <w:tab/>
        <w:t xml:space="preserve">approve blanket bonds for a state department, agency, or institution including bonds for state officials or personnel.  However, the form and execution of blanket bonds must be approved by the Attorney General; </w:t>
      </w:r>
      <w:r w:rsidRPr="003847A0">
        <w:rPr>
          <w:bCs/>
          <w:u w:val="single"/>
        </w:rPr>
        <w:t>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r>
      <w:r w:rsidRPr="003847A0">
        <w:rPr>
          <w:bCs/>
          <w:strike/>
        </w:rPr>
        <w:t>(5)</w:t>
      </w:r>
      <w:r w:rsidRPr="003847A0">
        <w:rPr>
          <w:bCs/>
          <w:u w:val="single"/>
        </w:rPr>
        <w:t>(3)</w:t>
      </w:r>
      <w:r w:rsidRPr="003847A0">
        <w:rPr>
          <w:bCs/>
        </w:rPr>
        <w:tab/>
        <w:t>contract to develop an energy utilization management system for state facilities under its control and to assist other agencies and departments in establishing similar programs.  However, this does not authorize capital expenditures.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(B)</w:t>
      </w:r>
      <w:r w:rsidRPr="003847A0">
        <w:rPr>
          <w:bCs/>
        </w:rPr>
        <w:tab/>
        <w:t xml:space="preserve">The </w:t>
      </w:r>
      <w:r w:rsidRPr="003847A0">
        <w:rPr>
          <w:bCs/>
          <w:strike/>
        </w:rPr>
        <w:t>Budget and Control Board may</w:t>
      </w:r>
      <w:r w:rsidRPr="003847A0">
        <w:rPr>
          <w:bCs/>
        </w:rPr>
        <w:t xml:space="preserve"> </w:t>
      </w:r>
      <w:r w:rsidRPr="003847A0">
        <w:rPr>
          <w:bCs/>
          <w:u w:val="single"/>
        </w:rPr>
        <w:t>South Carolina Department of Administration shall</w:t>
      </w:r>
      <w:r w:rsidRPr="003847A0">
        <w:rPr>
          <w:bCs/>
        </w:rPr>
        <w:t xml:space="preserve"> promulgate regulations necessary to carry out this section.”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t>E.</w:t>
      </w:r>
      <w:r>
        <w:tab/>
      </w:r>
      <w:r w:rsidRPr="003847A0">
        <w:tab/>
      </w:r>
      <w:r w:rsidRPr="003847A0">
        <w:rPr>
          <w:bCs/>
        </w:rPr>
        <w:t>Chapter 11, Title 1 of the 1976 Code is amended by adding:</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Pr="003847A0">
        <w:rPr>
          <w:bCs/>
        </w:rPr>
        <w:noBreakHyphen/>
        <w:t>11</w:t>
      </w:r>
      <w:r w:rsidRPr="003847A0">
        <w:rPr>
          <w:bCs/>
        </w:rPr>
        <w:noBreakHyphen/>
        <w:t xml:space="preserve">185. </w:t>
      </w:r>
      <w:r w:rsidRPr="003847A0">
        <w:rPr>
          <w:bCs/>
        </w:rPr>
        <w:tab/>
        <w:t>(A)</w:t>
      </w:r>
      <w:r w:rsidRPr="003847A0">
        <w:rPr>
          <w:bCs/>
        </w:rPr>
        <w:tab/>
        <w:t>In addition to the powers granted the Department of Administration pursuant to this chapter or another provision of law, the department may require submission and approval of plans and specifications for a permanent improvement project of a cost of five hundred thousand dollars or less by a state department, agency, or institution of the executive branch before a contract is awarded for the permanent improvement project.  If the cost of the permanent improvement project is more than five hundred thousand dollars, approval of the State Contracts and Accountability Authority is required, in lieu of the department’s,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(B)</w:t>
      </w:r>
      <w:r w:rsidRPr="003847A0">
        <w:rPr>
          <w:bCs/>
        </w:rPr>
        <w:tab/>
        <w:t>The Department of Administration may promulgate regulations necessary to carry out its duties.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u w:color="000000" w:themeColor="text1"/>
        </w:rPr>
        <w:t>(C)</w:t>
      </w:r>
      <w:r w:rsidRPr="003847A0">
        <w:rPr>
          <w:u w:color="000000" w:themeColor="text1"/>
        </w:rPr>
        <w:tab/>
        <w:t xml:space="preserve">The respective divisions of the </w:t>
      </w:r>
      <w:r w:rsidRPr="003847A0">
        <w:rPr>
          <w:bCs/>
        </w:rPr>
        <w:t>Department of Administration</w:t>
      </w:r>
      <w:r w:rsidRPr="003847A0">
        <w:rPr>
          <w:bCs/>
          <w:u w:color="000000" w:themeColor="text1"/>
        </w:rPr>
        <w:t xml:space="preserve"> </w:t>
      </w:r>
      <w:r w:rsidRPr="003847A0">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3847A0">
        <w:rPr>
          <w:bCs/>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tab/>
      </w:r>
      <w:r w:rsidRPr="003847A0">
        <w:tab/>
        <w:t>1.</w:t>
      </w:r>
      <w:r w:rsidRPr="003847A0">
        <w:tab/>
        <w:t>Section 1</w:t>
      </w:r>
      <w:r w:rsidRPr="003847A0">
        <w:noBreakHyphen/>
        <w:t>11</w:t>
      </w:r>
      <w:r w:rsidRPr="003847A0">
        <w:noBreakHyphen/>
        <w:t>220 of the 1976 Code, as last amended by Act 203 of 2008,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 xml:space="preserve">220. </w:t>
      </w:r>
      <w:r w:rsidRPr="003847A0">
        <w:rPr>
          <w:bCs/>
        </w:rPr>
        <w:tab/>
      </w:r>
      <w:r w:rsidRPr="003847A0">
        <w:t xml:space="preserve">There is hereby established within the </w:t>
      </w:r>
      <w:r w:rsidRPr="003847A0">
        <w:rPr>
          <w:strike/>
        </w:rPr>
        <w:t>Budget and Control Board</w:t>
      </w:r>
      <w:r w:rsidRPr="003847A0">
        <w:t xml:space="preserve"> </w:t>
      </w:r>
      <w:r w:rsidRPr="003847A0">
        <w:rPr>
          <w:u w:val="single"/>
        </w:rPr>
        <w:t>South Carolina Department of Administration,</w:t>
      </w:r>
      <w:r w:rsidRPr="003847A0">
        <w:t xml:space="preserve"> </w:t>
      </w:r>
      <w:r w:rsidRPr="003847A0">
        <w:rPr>
          <w:strike/>
        </w:rPr>
        <w:t>the</w:t>
      </w:r>
      <w:r w:rsidRPr="003847A0">
        <w:t xml:space="preserve"> Division of </w:t>
      </w:r>
      <w:r w:rsidRPr="003847A0">
        <w:rPr>
          <w:strike/>
        </w:rPr>
        <w:t>Motor Vehicle Management</w:t>
      </w:r>
      <w:r w:rsidRPr="003847A0">
        <w:t xml:space="preserve"> </w:t>
      </w:r>
      <w:r w:rsidRPr="003847A0">
        <w:rPr>
          <w:u w:val="single"/>
        </w:rPr>
        <w:t>General Services, Program of Fleet Management</w:t>
      </w:r>
      <w:r w:rsidRPr="003847A0">
        <w:t xml:space="preserve"> headed by </w:t>
      </w:r>
      <w:r w:rsidRPr="003847A0">
        <w:rPr>
          <w:strike/>
        </w:rPr>
        <w:t>a Director, hereafter referred to as</w:t>
      </w:r>
      <w:r w:rsidRPr="003847A0">
        <w:t xml:space="preserve"> the </w:t>
      </w:r>
      <w:r w:rsidRPr="003847A0">
        <w:rPr>
          <w:u w:val="single"/>
        </w:rPr>
        <w:t>‘</w:t>
      </w:r>
      <w:r w:rsidRPr="003847A0">
        <w:t>State Fleet Manager</w:t>
      </w:r>
      <w:r w:rsidRPr="003847A0">
        <w:rPr>
          <w:u w:val="single"/>
        </w:rPr>
        <w:t>’</w:t>
      </w:r>
      <w:r w:rsidRPr="003847A0">
        <w:t xml:space="preserve"> appointed by and reporting directly to the </w:t>
      </w:r>
      <w:r w:rsidRPr="003847A0">
        <w:rPr>
          <w:strike/>
        </w:rPr>
        <w:t>Budget and Control Board</w:t>
      </w:r>
      <w:r w:rsidRPr="003847A0">
        <w:t xml:space="preserve"> </w:t>
      </w:r>
      <w:r w:rsidRPr="003847A0">
        <w:rPr>
          <w:u w:val="single"/>
        </w:rPr>
        <w:t>department</w:t>
      </w:r>
      <w:r w:rsidRPr="003847A0">
        <w:rPr>
          <w:strike/>
        </w:rPr>
        <w:t>, hereafter referred to as the Board</w:t>
      </w:r>
      <w:r w:rsidRPr="003847A0">
        <w:t xml:space="preserve">.  The </w:t>
      </w:r>
      <w:r w:rsidRPr="003847A0">
        <w:rPr>
          <w:strike/>
        </w:rPr>
        <w:t>Board</w:t>
      </w:r>
      <w:r w:rsidRPr="003847A0">
        <w:t xml:space="preserve">  </w:t>
      </w:r>
      <w:r w:rsidRPr="003847A0">
        <w:rPr>
          <w:u w:val="single"/>
        </w:rPr>
        <w:t>department</w:t>
      </w:r>
      <w:r w:rsidRPr="003847A0">
        <w:t xml:space="preserve"> shall develop a comprehensive state Fleet Management Program.  The program shall address acquisition, assignment, identification, replacement, disposal, maintenance, and operation of motor vehicles.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Budget and Control Board</w:t>
      </w:r>
      <w:r w:rsidRPr="003847A0">
        <w:t xml:space="preserve"> </w:t>
      </w:r>
      <w:r w:rsidRPr="003847A0">
        <w:rPr>
          <w:u w:val="single"/>
        </w:rPr>
        <w:t>department</w:t>
      </w:r>
      <w:r w:rsidRPr="003847A0">
        <w:t xml:space="preserve"> shall, through </w:t>
      </w:r>
      <w:r w:rsidRPr="003847A0">
        <w:rPr>
          <w:strike/>
        </w:rPr>
        <w:t>their</w:t>
      </w:r>
      <w:r w:rsidRPr="003847A0">
        <w:t xml:space="preserve"> </w:t>
      </w:r>
      <w:r w:rsidRPr="003847A0">
        <w:rPr>
          <w:u w:val="single"/>
        </w:rPr>
        <w:t>its</w:t>
      </w:r>
      <w:r w:rsidRPr="003847A0">
        <w:t xml:space="preserve"> policies and regulations, seek to </w:t>
      </w:r>
      <w:r w:rsidRPr="003847A0">
        <w:rPr>
          <w:strike/>
        </w:rPr>
        <w:t>achieve the following objectives</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r>
      <w:r w:rsidRPr="003847A0">
        <w:rPr>
          <w:strike/>
        </w:rPr>
        <w:t>to</w:t>
      </w:r>
      <w:r w:rsidRPr="003847A0">
        <w:t xml:space="preserve"> achieve maximum cost</w:t>
      </w:r>
      <w:r w:rsidRPr="003847A0">
        <w:noBreakHyphen/>
        <w:t>effectiveness management of state</w:t>
      </w:r>
      <w:r w:rsidRPr="003847A0">
        <w:noBreakHyphen/>
        <w:t>owned motor vehicles in support of the established missions and objectives of the agencies, boards, and commissions</w:t>
      </w:r>
      <w:r w:rsidRPr="003847A0">
        <w:rPr>
          <w:strike/>
        </w:rPr>
        <w:t>.</w:t>
      </w:r>
      <w:r w:rsidRPr="003847A0">
        <w:rPr>
          <w:u w:val="single"/>
        </w:rPr>
        <w: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r>
      <w:r w:rsidRPr="003847A0">
        <w:rPr>
          <w:strike/>
        </w:rPr>
        <w:t>to</w:t>
      </w:r>
      <w:r w:rsidRPr="003847A0">
        <w:t xml:space="preserve"> eliminate unofficial and unauthorized use of state vehicles</w:t>
      </w:r>
      <w:r w:rsidRPr="003847A0">
        <w:rPr>
          <w:strike/>
        </w:rPr>
        <w:t>.</w:t>
      </w:r>
      <w:r w:rsidRPr="003847A0">
        <w:rPr>
          <w:u w:val="single"/>
        </w:rPr>
        <w:t>;</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r>
      <w:r w:rsidRPr="003847A0">
        <w:rPr>
          <w:strike/>
        </w:rPr>
        <w:t>to</w:t>
      </w:r>
      <w:r w:rsidRPr="003847A0">
        <w:t xml:space="preserve"> minimize individual assignment of state vehicles</w:t>
      </w:r>
      <w:r w:rsidRPr="003847A0">
        <w:rPr>
          <w:strike/>
        </w:rPr>
        <w:t>.</w:t>
      </w:r>
      <w:r w:rsidRPr="003847A0">
        <w:rPr>
          <w:u w:val="single"/>
        </w:rPr>
        <w:t>;</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(d)</w:t>
      </w:r>
      <w:r w:rsidRPr="003847A0">
        <w:tab/>
      </w:r>
      <w:r w:rsidRPr="003847A0">
        <w:rPr>
          <w:strike/>
        </w:rPr>
        <w:t>to</w:t>
      </w:r>
      <w:r w:rsidRPr="003847A0">
        <w:t xml:space="preserve"> eliminate the reimbursable use of personal vehicles for accomplishment of official travel when this use is more costly than use of state vehicles</w:t>
      </w:r>
      <w:r w:rsidRPr="003847A0">
        <w:rPr>
          <w:strike/>
        </w:rPr>
        <w:t>.</w:t>
      </w:r>
      <w:r w:rsidRPr="003847A0">
        <w:rPr>
          <w:u w:val="single"/>
        </w:rPr>
        <w:t>;</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(e)</w:t>
      </w:r>
      <w:r w:rsidRPr="003847A0">
        <w:tab/>
      </w:r>
      <w:r w:rsidRPr="003847A0">
        <w:rPr>
          <w:strike/>
        </w:rPr>
        <w:t>to</w:t>
      </w:r>
      <w:r w:rsidRPr="003847A0">
        <w:t xml:space="preserve"> acquire motor vehicles offering optimum energy efficiency for the tasks to be performed</w:t>
      </w:r>
      <w:r w:rsidRPr="003847A0">
        <w:rPr>
          <w:strike/>
        </w:rPr>
        <w:t>.</w:t>
      </w:r>
      <w:r w:rsidRPr="003847A0">
        <w:rPr>
          <w:u w:val="single"/>
        </w:rPr>
        <w:t>;</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(f)</w:t>
      </w:r>
      <w:r w:rsidRPr="003847A0">
        <w:tab/>
      </w:r>
      <w:r w:rsidRPr="003847A0">
        <w:rPr>
          <w:strike/>
        </w:rPr>
        <w:t>to</w:t>
      </w:r>
      <w:r w:rsidRPr="003847A0">
        <w:t xml:space="preserve"> insure motor vehicles are operated in a safe manner in accordance with a statewide Fleet Safety Program;</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(g)</w:t>
      </w:r>
      <w:r w:rsidRPr="003847A0">
        <w:tab/>
      </w:r>
      <w:r w:rsidRPr="003847A0">
        <w:rPr>
          <w:strike/>
        </w:rPr>
        <w:t>to</w:t>
      </w:r>
      <w:r w:rsidRPr="003847A0">
        <w:t xml:space="preserve"> improve environmental quality in this State by decreasing the discharge of pollutants.”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w:t>
      </w:r>
      <w:r w:rsidRPr="003847A0">
        <w:noBreakHyphen/>
        <w:t>11</w:t>
      </w:r>
      <w:r w:rsidRPr="003847A0">
        <w:noBreakHyphen/>
        <w:t>225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 xml:space="preserve">225. </w:t>
      </w:r>
      <w:r w:rsidRPr="003847A0">
        <w:rPr>
          <w:bCs/>
        </w:rPr>
        <w:tab/>
      </w:r>
      <w:r w:rsidRPr="003847A0">
        <w:t xml:space="preserve">The </w:t>
      </w:r>
      <w:r w:rsidRPr="003847A0">
        <w:rPr>
          <w:strike/>
        </w:rPr>
        <w:t>Division of Operations</w:t>
      </w:r>
      <w:r w:rsidRPr="003847A0">
        <w:t xml:space="preserve"> </w:t>
      </w:r>
      <w:r w:rsidRPr="003847A0">
        <w:rPr>
          <w:u w:val="single"/>
        </w:rPr>
        <w:t>South Carolina Department of Administration</w:t>
      </w:r>
      <w:r w:rsidRPr="003847A0">
        <w:t xml:space="preserve"> shall establish a cost allocation plan to recover the cost of operating the comprehensive statewide Fleet Management Program.  The division shall collect, retain, and carry forward funds to ensure continuous administration of the program.”</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Sections 1</w:t>
      </w:r>
      <w:r w:rsidRPr="003847A0">
        <w:noBreakHyphen/>
        <w:t>11</w:t>
      </w:r>
      <w:r w:rsidRPr="003847A0">
        <w:noBreakHyphen/>
        <w:t>250, 1</w:t>
      </w:r>
      <w:r w:rsidRPr="003847A0">
        <w:noBreakHyphen/>
        <w:t>11</w:t>
      </w:r>
      <w:r w:rsidRPr="003847A0">
        <w:noBreakHyphen/>
        <w:t>260, 1</w:t>
      </w:r>
      <w:r w:rsidRPr="003847A0">
        <w:noBreakHyphen/>
        <w:t>11</w:t>
      </w:r>
      <w:r w:rsidRPr="003847A0">
        <w:noBreakHyphen/>
        <w:t>270(A), 1</w:t>
      </w:r>
      <w:r w:rsidRPr="003847A0">
        <w:noBreakHyphen/>
        <w:t>11</w:t>
      </w:r>
      <w:r w:rsidRPr="003847A0">
        <w:noBreakHyphen/>
        <w:t>280, 1</w:t>
      </w:r>
      <w:r w:rsidRPr="003847A0">
        <w:noBreakHyphen/>
        <w:t>11</w:t>
      </w:r>
      <w:r w:rsidRPr="003847A0">
        <w:noBreakHyphen/>
        <w:t>290; 1</w:t>
      </w:r>
      <w:r w:rsidRPr="003847A0">
        <w:noBreakHyphen/>
        <w:t>11</w:t>
      </w:r>
      <w:r w:rsidRPr="003847A0">
        <w:noBreakHyphen/>
        <w:t>300, 1</w:t>
      </w:r>
      <w:r w:rsidRPr="003847A0">
        <w:noBreakHyphen/>
        <w:t>11</w:t>
      </w:r>
      <w:r w:rsidRPr="003847A0">
        <w:noBreakHyphen/>
        <w:t>310, as last amended by Act 203 of 2008, 1</w:t>
      </w:r>
      <w:r w:rsidRPr="003847A0">
        <w:noBreakHyphen/>
        <w:t>11</w:t>
      </w:r>
      <w:r w:rsidRPr="003847A0">
        <w:noBreakHyphen/>
        <w:t>315, 1</w:t>
      </w:r>
      <w:r w:rsidRPr="003847A0">
        <w:noBreakHyphen/>
        <w:t>11</w:t>
      </w:r>
      <w:r w:rsidRPr="003847A0">
        <w:noBreakHyphen/>
        <w:t>320; 1</w:t>
      </w:r>
      <w:r w:rsidRPr="003847A0">
        <w:noBreakHyphen/>
        <w:t>11</w:t>
      </w:r>
      <w:r w:rsidRPr="003847A0">
        <w:noBreakHyphen/>
        <w:t>335, and 1</w:t>
      </w:r>
      <w:r w:rsidRPr="003847A0">
        <w:noBreakHyphen/>
        <w:t>11</w:t>
      </w:r>
      <w:r w:rsidRPr="003847A0">
        <w:noBreakHyphen/>
        <w:t>340 of the 1976 Code are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 xml:space="preserve">250. </w:t>
      </w:r>
      <w:r w:rsidRPr="003847A0">
        <w:rPr>
          <w:bCs/>
        </w:rPr>
        <w:tab/>
      </w:r>
      <w:r w:rsidRPr="003847A0">
        <w:t>For purposes of Sections 1</w:t>
      </w:r>
      <w:r w:rsidRPr="003847A0">
        <w:noBreakHyphen/>
        <w:t>11</w:t>
      </w:r>
      <w:r w:rsidRPr="003847A0">
        <w:noBreakHyphen/>
        <w:t>220 to 1</w:t>
      </w:r>
      <w:r w:rsidRPr="003847A0">
        <w:noBreakHyphen/>
        <w:t>11</w:t>
      </w:r>
      <w:r w:rsidRPr="003847A0">
        <w:noBreakHyphen/>
        <w:t xml:space="preserve">330: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w:t>
      </w:r>
      <w:r w:rsidRPr="003847A0">
        <w:rPr>
          <w:strike/>
        </w:rPr>
        <w:t>Board</w:t>
      </w:r>
      <w:r w:rsidRPr="003847A0">
        <w:t xml:space="preserve"> </w:t>
      </w:r>
      <w:r w:rsidRPr="003847A0">
        <w:rPr>
          <w:u w:val="single"/>
        </w:rPr>
        <w:t>Department</w:t>
      </w:r>
      <w:r w:rsidRPr="003847A0">
        <w:t xml:space="preserve">’ means </w:t>
      </w:r>
      <w:r w:rsidRPr="003847A0">
        <w:rPr>
          <w:strike/>
        </w:rPr>
        <w:t>State Budget and Control Board</w:t>
      </w:r>
      <w:r w:rsidRPr="003847A0">
        <w:t xml:space="preserve"> </w:t>
      </w:r>
      <w:r w:rsidRPr="003847A0">
        <w:rPr>
          <w:u w:val="single"/>
        </w:rPr>
        <w:t>the South Carolina Department of Administration</w:t>
      </w:r>
      <w:r w:rsidRPr="003847A0">
        <w:t xml:space="preserve">.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260.</w:t>
      </w:r>
      <w:r w:rsidRPr="003847A0">
        <w:rPr>
          <w:bCs/>
        </w:rPr>
        <w:tab/>
      </w:r>
      <w:r w:rsidRPr="003847A0">
        <w:t>(A)</w:t>
      </w:r>
      <w:r w:rsidRPr="003847A0">
        <w:tab/>
        <w:t xml:space="preserve">The Fleet Manager shall report annually to the </w:t>
      </w:r>
      <w:r w:rsidRPr="003847A0">
        <w:rPr>
          <w:strike/>
        </w:rPr>
        <w:t>Budget and Control Board and the</w:t>
      </w:r>
      <w:r w:rsidRPr="003847A0">
        <w:t xml:space="preserve"> General Assembly concerning the performance of each state agency in achieving the objectives enumerated in Sections 1</w:t>
      </w:r>
      <w:r w:rsidRPr="003847A0">
        <w:noBreakHyphen/>
        <w:t>11</w:t>
      </w:r>
      <w:r w:rsidRPr="003847A0">
        <w:noBreakHyphen/>
        <w:t>220 through 1</w:t>
      </w:r>
      <w:r w:rsidRPr="003847A0">
        <w:noBreakHyphen/>
        <w:t>11</w:t>
      </w:r>
      <w:r w:rsidRPr="003847A0">
        <w:noBreakHyphen/>
        <w:t xml:space="preserve">330 and include in the report a summary of the </w:t>
      </w:r>
      <w:r w:rsidRPr="003847A0">
        <w:rPr>
          <w:strike/>
        </w:rPr>
        <w:t>division’s</w:t>
      </w:r>
      <w:r w:rsidRPr="003847A0">
        <w:t xml:space="preserve"> </w:t>
      </w:r>
      <w:r w:rsidRPr="003847A0">
        <w:rPr>
          <w:u w:val="single"/>
        </w:rPr>
        <w:t>program’s</w:t>
      </w:r>
      <w:r w:rsidRPr="003847A0">
        <w:t xml:space="preserve"> efforts in aiding and assisting the various state agencies in developing and maintaining their management practices in accordance with the comprehensive statewide </w:t>
      </w:r>
      <w:r w:rsidRPr="003847A0">
        <w:rPr>
          <w:strike/>
        </w:rPr>
        <w:t>Motor Vehicle</w:t>
      </w:r>
      <w:r w:rsidRPr="003847A0">
        <w:t xml:space="preserve"> </w:t>
      </w:r>
      <w:r w:rsidRPr="003847A0">
        <w:rPr>
          <w:u w:val="single"/>
        </w:rPr>
        <w:t xml:space="preserve">Fleet </w:t>
      </w:r>
      <w:r w:rsidRPr="003847A0">
        <w:t xml:space="preserve">Management Program.  This report also shall contain recommended changes in the law and regulations necessary to achieve these objectives.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w:t>
      </w:r>
      <w:r w:rsidRPr="003847A0">
        <w:rPr>
          <w:strike/>
        </w:rPr>
        <w:t>board</w:t>
      </w:r>
      <w:r w:rsidRPr="003847A0">
        <w:t xml:space="preserve"> </w:t>
      </w:r>
      <w:r w:rsidRPr="003847A0">
        <w:rPr>
          <w:u w:val="single"/>
        </w:rPr>
        <w:t>department</w:t>
      </w:r>
      <w:r w:rsidRPr="003847A0">
        <w:t>, after consultation with state agency heads, shall promulgate and enforce state policies, procedures, and regulations to achieve the goals of Sections 1</w:t>
      </w:r>
      <w:r w:rsidRPr="003847A0">
        <w:noBreakHyphen/>
        <w:t>11</w:t>
      </w:r>
      <w:r w:rsidRPr="003847A0">
        <w:noBreakHyphen/>
        <w:t>220 through 1</w:t>
      </w:r>
      <w:r w:rsidRPr="003847A0">
        <w:noBreakHyphen/>
        <w:t>11</w:t>
      </w:r>
      <w:r w:rsidRPr="003847A0">
        <w:noBreakHyphen/>
        <w:t xml:space="preserve">330 and shall recommend administrative penalties to be used by the agencies for violation of prescribed procedures and regulations relating to the Fleet Management Program.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270.</w:t>
      </w:r>
      <w:r w:rsidRPr="003847A0">
        <w:rPr>
          <w:bCs/>
        </w:rPr>
        <w:tab/>
        <w:t>(A)</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3847A0">
        <w:noBreakHyphen/>
        <w:t xml:space="preserve">owned vehicle based on their position.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280.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develop a system of agency</w:t>
      </w:r>
      <w:r w:rsidRPr="003847A0">
        <w:noBreakHyphen/>
        <w:t xml:space="preserve">managed and interagency motor pools which are, to the maximum extent possible, cost beneficial to the State.  All motor pools shall operate according to regulations promulgated by the </w:t>
      </w:r>
      <w:r w:rsidRPr="003847A0">
        <w:rPr>
          <w:strike/>
        </w:rPr>
        <w:t>Budget and Control Board</w:t>
      </w:r>
      <w:r w:rsidRPr="003847A0">
        <w:t xml:space="preserve"> </w:t>
      </w:r>
      <w:r w:rsidRPr="003847A0">
        <w:rPr>
          <w:u w:val="single"/>
        </w:rPr>
        <w:t>department</w:t>
      </w:r>
      <w:r w:rsidRPr="003847A0">
        <w:t xml:space="preserve">.  Vehicles shall be placed in motor pools rather than being individually assigned except as specifically authorized by the </w:t>
      </w:r>
      <w:r w:rsidRPr="003847A0">
        <w:rPr>
          <w:strike/>
        </w:rPr>
        <w:t>Board</w:t>
      </w:r>
      <w:r w:rsidRPr="003847A0">
        <w:t xml:space="preserve"> </w:t>
      </w:r>
      <w:r w:rsidRPr="003847A0">
        <w:rPr>
          <w:u w:val="single"/>
        </w:rPr>
        <w:t>department</w:t>
      </w:r>
      <w:r w:rsidRPr="003847A0">
        <w:t xml:space="preserve"> in accordance with criteria established by the </w:t>
      </w:r>
      <w:r w:rsidRPr="003847A0">
        <w:rPr>
          <w:strike/>
        </w:rPr>
        <w:t>Board</w:t>
      </w:r>
      <w:r w:rsidRPr="003847A0">
        <w:t xml:space="preserve"> </w:t>
      </w:r>
      <w:r w:rsidRPr="003847A0">
        <w:rPr>
          <w:u w:val="single"/>
        </w:rPr>
        <w:t>department</w:t>
      </w:r>
      <w:r w:rsidRPr="003847A0">
        <w:t xml:space="preserve">.  </w:t>
      </w:r>
      <w:r w:rsidRPr="003847A0">
        <w:rPr>
          <w:strike/>
        </w:rPr>
        <w:t>The motor pool operated by the Division of General Services shall be transferred to the Division of Motor Vehicle Management.</w:t>
      </w:r>
      <w:r w:rsidRPr="003847A0">
        <w:t xml:space="preserve">  Agencies utilizing motor pool vehicles shall utilize trip log forms approved by the </w:t>
      </w:r>
      <w:r w:rsidRPr="003847A0">
        <w:rPr>
          <w:strike/>
        </w:rPr>
        <w:t>Board</w:t>
      </w:r>
      <w:r w:rsidRPr="003847A0">
        <w:t xml:space="preserve"> </w:t>
      </w:r>
      <w:r w:rsidRPr="003847A0">
        <w:rPr>
          <w:u w:val="single"/>
        </w:rPr>
        <w:t>department</w:t>
      </w:r>
      <w:r w:rsidRPr="003847A0">
        <w:t xml:space="preserve"> for each trip, specifying beginning and ending mileage and the job function performed.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provisions of this section shall not apply to school buses and service vehicles.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290.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in consultation with the agencies operating maintenance facilities shall study the cost</w:t>
      </w:r>
      <w:r w:rsidRPr="003847A0">
        <w:noBreakHyphen/>
        <w:t>effectiveness of such facilities versus commercial alternatives and shall develop a plan for maximally cost</w:t>
      </w:r>
      <w:r w:rsidRPr="003847A0">
        <w:noBreakHyphen/>
        <w:t xml:space="preserve">effective vehicle maintenance.  The </w:t>
      </w:r>
      <w:r w:rsidRPr="003847A0">
        <w:rPr>
          <w:strike/>
        </w:rPr>
        <w:t>Budget and Control Board</w:t>
      </w:r>
      <w:r w:rsidRPr="003847A0">
        <w:t xml:space="preserve"> </w:t>
      </w:r>
      <w:r w:rsidRPr="003847A0">
        <w:rPr>
          <w:u w:val="single"/>
        </w:rPr>
        <w:t>department</w:t>
      </w:r>
      <w:r w:rsidRPr="003847A0">
        <w:t xml:space="preserve"> shall promulgate rules and regulations governing vehicle maintenance to effectuate the plan.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State Vehicle Maintenance program shall include: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central purchasing of supplies and parts;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an effective inventory control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 uniform work order and record</w:t>
      </w:r>
      <w:r w:rsidRPr="003847A0">
        <w:noBreakHyphen/>
        <w:t xml:space="preserve">keeping system assigning actual maintenance cost to each vehicle;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preventive maintenance programs for all types of vehicles.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motor fuels shall be purchased from state facilities except in cases where such purchase is impossible or not cost beneficial to the State.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300.</w:t>
      </w:r>
      <w:r w:rsidRPr="003847A0">
        <w:rPr>
          <w:bCs/>
        </w:rPr>
        <w:tab/>
      </w:r>
      <w:r w:rsidRPr="003847A0">
        <w:t xml:space="preserve">In accordance with criteria established by the </w:t>
      </w:r>
      <w:r w:rsidRPr="003847A0">
        <w:rPr>
          <w:strike/>
        </w:rPr>
        <w:t>board</w:t>
      </w:r>
      <w:r w:rsidRPr="003847A0">
        <w:t xml:space="preserve"> </w:t>
      </w:r>
      <w:r w:rsidRPr="003847A0">
        <w:rPr>
          <w:u w:val="single"/>
        </w:rPr>
        <w:t>department</w:t>
      </w:r>
      <w:r w:rsidRPr="003847A0">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3847A0">
        <w:rPr>
          <w:strike/>
        </w:rPr>
        <w:t>board</w:t>
      </w:r>
      <w:r w:rsidRPr="003847A0">
        <w:t xml:space="preserve"> </w:t>
      </w:r>
      <w:r w:rsidRPr="003847A0">
        <w:rPr>
          <w:u w:val="single"/>
        </w:rPr>
        <w:t>departmental</w:t>
      </w:r>
      <w:r w:rsidRPr="003847A0">
        <w:t xml:space="preserve"> approval </w:t>
      </w:r>
      <w:r w:rsidRPr="003847A0">
        <w:rPr>
          <w:strike/>
        </w:rPr>
        <w:t>shall be</w:t>
      </w:r>
      <w:r w:rsidRPr="003847A0">
        <w:t xml:space="preserve"> </w:t>
      </w:r>
      <w:r w:rsidRPr="003847A0">
        <w:rPr>
          <w:u w:val="single"/>
        </w:rPr>
        <w:t>is</w:t>
      </w:r>
      <w:r w:rsidRPr="003847A0">
        <w:t xml:space="preserve"> required and that the existing systems </w:t>
      </w:r>
      <w:r w:rsidRPr="003847A0">
        <w:rPr>
          <w:strike/>
        </w:rPr>
        <w:t>shall be</w:t>
      </w:r>
      <w:r w:rsidRPr="003847A0">
        <w:t xml:space="preserve"> </w:t>
      </w:r>
      <w:r w:rsidRPr="003847A0">
        <w:rPr>
          <w:u w:val="single"/>
        </w:rPr>
        <w:t>are</w:t>
      </w:r>
      <w:r w:rsidRPr="003847A0">
        <w:t xml:space="preserve"> uniform with the criteria established by the </w:t>
      </w:r>
      <w:r w:rsidRPr="003847A0">
        <w:rPr>
          <w:strike/>
        </w:rPr>
        <w:t>board</w:t>
      </w:r>
      <w:r w:rsidRPr="003847A0">
        <w:t xml:space="preserve"> </w:t>
      </w:r>
      <w:r w:rsidRPr="003847A0">
        <w:rPr>
          <w:u w:val="single"/>
        </w:rPr>
        <w:t>department</w:t>
      </w:r>
      <w:r w:rsidRPr="003847A0">
        <w:t xml:space="preserve">. All expenditures on a vehicle for gasoline and oil shall be purchased in one of the following ways: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from state</w:t>
      </w:r>
      <w:r w:rsidRPr="003847A0">
        <w:noBreakHyphen/>
        <w:t xml:space="preserve">owned facilities and paid for by the use of Universal State Credit Cards except where agencies purchase these products in bulk;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from any fuel outlet where gasoline and oil are sold regardless of whether the outlet accepts a credit or charge card when the purchase is necessary or in the best interest of the State;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from a fuel outlet where gasoline and oil are sold when that outlet agrees to accept the Universal State Credit Card.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These provisions regarding purchase of gasoline and oil and usability of the state credit card also apply to alternative transportation fuels where available. The </w:t>
      </w:r>
      <w:r w:rsidRPr="003847A0">
        <w:rPr>
          <w:strike/>
        </w:rPr>
        <w:t>Budget and Control Board Division of Operations</w:t>
      </w:r>
      <w:r w:rsidRPr="003847A0">
        <w:t xml:space="preserve"> </w:t>
      </w:r>
      <w:r w:rsidRPr="003847A0">
        <w:rPr>
          <w:u w:val="single"/>
        </w:rPr>
        <w:t>department</w:t>
      </w:r>
      <w:r w:rsidRPr="003847A0">
        <w:t xml:space="preserve"> shall adjust the </w:t>
      </w:r>
      <w:r w:rsidRPr="003847A0">
        <w:rPr>
          <w:u w:val="single"/>
        </w:rPr>
        <w:t>budgetary</w:t>
      </w:r>
      <w:r w:rsidRPr="003847A0">
        <w:t xml:space="preserve"> appropriation </w:t>
      </w:r>
      <w:r w:rsidRPr="003847A0">
        <w:rPr>
          <w:strike/>
        </w:rPr>
        <w:t>in Part IA, Section 63B,</w:t>
      </w:r>
      <w:r w:rsidRPr="003847A0">
        <w:t xml:space="preserve"> for ‘Operating Expenses</w:t>
      </w:r>
      <w:r w:rsidRPr="003847A0">
        <w:noBreakHyphen/>
      </w:r>
      <w:r w:rsidRPr="003847A0">
        <w:noBreakHyphen/>
        <w:t xml:space="preserve">Lease Fleet’ to reflect the dollar savings realized by these provisions and transfer such amount to other areas of the State Fleet Management Program. The </w:t>
      </w:r>
      <w:r w:rsidRPr="003847A0">
        <w:rPr>
          <w:strike/>
        </w:rPr>
        <w:t>Board</w:t>
      </w:r>
      <w:r w:rsidRPr="003847A0">
        <w:t xml:space="preserve"> </w:t>
      </w:r>
      <w:r w:rsidRPr="003847A0">
        <w:rPr>
          <w:u w:val="single"/>
        </w:rPr>
        <w:t>department</w:t>
      </w:r>
      <w:r w:rsidRPr="003847A0">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3847A0">
        <w:rPr>
          <w:strike/>
        </w:rPr>
        <w:t>Board</w:t>
      </w:r>
      <w:r w:rsidRPr="003847A0">
        <w:t xml:space="preserve"> </w:t>
      </w:r>
      <w:r w:rsidRPr="003847A0">
        <w:rPr>
          <w:u w:val="single"/>
        </w:rPr>
        <w:t>department</w:t>
      </w:r>
      <w:r w:rsidRPr="003847A0">
        <w:t xml:space="preserve"> shall develop a uniform method to be used by the agencies to determine the cost per mile for each vehicle operated by the State.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310.</w:t>
      </w:r>
      <w:r w:rsidRPr="003847A0">
        <w:rPr>
          <w:bCs/>
        </w:rPr>
        <w:tab/>
      </w:r>
      <w:r w:rsidRPr="003847A0">
        <w:t>(A)</w:t>
      </w:r>
      <w:r w:rsidRPr="003847A0">
        <w:tab/>
        <w:t xml:space="preserve">The </w:t>
      </w:r>
      <w:r w:rsidRPr="003847A0">
        <w:rPr>
          <w:strike/>
        </w:rPr>
        <w:t>State Budget and Control Board</w:t>
      </w:r>
      <w:r w:rsidRPr="003847A0">
        <w:t xml:space="preserve"> </w:t>
      </w:r>
      <w:r w:rsidRPr="003847A0">
        <w:rPr>
          <w:u w:val="single"/>
        </w:rPr>
        <w:t>Department of Administration</w:t>
      </w:r>
      <w:r w:rsidRPr="003847A0">
        <w:t xml:space="preserve"> shall purchase, acquire, transfer, replace, and dispose of all motor vehicles on the basis of maximum cost</w:t>
      </w:r>
      <w:r w:rsidRPr="003847A0">
        <w:noBreakHyphen/>
        <w:t xml:space="preserve">effectiveness and lowest anticipated total life cycle costs.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standard state fleet sedan or station wagon must be no larger than a compact model and the special state fleet sedan or station wagon must be no larger than an intermediate model.  The </w:t>
      </w:r>
      <w:r w:rsidRPr="003847A0">
        <w:rPr>
          <w:strike/>
        </w:rPr>
        <w:t>director of the Division of Motor Vehicle Management</w:t>
      </w:r>
      <w:r w:rsidRPr="003847A0">
        <w:t xml:space="preserve">  </w:t>
      </w:r>
      <w:r w:rsidRPr="003847A0">
        <w:rPr>
          <w:u w:val="single"/>
        </w:rPr>
        <w:t>State Fleet Manager</w:t>
      </w:r>
      <w:r w:rsidRPr="003847A0">
        <w:t xml:space="preserve"> shall determine the types of vehicles which fit into these classes.  Only these classes of sedans and station wagons may be purchased by the State for nonlaw enforcement use.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State shall purchase police sedans only for the use of law enforcement officers, as defined by the Internal Revenue Code.  Purchase of a vehicle under this subsection must be concurred in by the </w:t>
      </w:r>
      <w:r w:rsidRPr="003847A0">
        <w:rPr>
          <w:strike/>
        </w:rPr>
        <w:t>director of the Division of Motor Vehicle Management</w:t>
      </w:r>
      <w:r w:rsidRPr="003847A0">
        <w:t xml:space="preserve"> </w:t>
      </w:r>
      <w:r w:rsidRPr="003847A0">
        <w:rPr>
          <w:u w:val="single"/>
        </w:rPr>
        <w:t>State Fleet Manager</w:t>
      </w:r>
      <w:r w:rsidRPr="003847A0">
        <w:t xml:space="preserve"> and must be in accordance with regulations promulgated or procedures adopted under Sections 1</w:t>
      </w:r>
      <w:r w:rsidRPr="003847A0">
        <w:noBreakHyphen/>
        <w:t>11</w:t>
      </w:r>
      <w:r w:rsidRPr="003847A0">
        <w:noBreakHyphen/>
        <w:t>220 through 1</w:t>
      </w:r>
      <w:r w:rsidRPr="003847A0">
        <w:noBreakHyphen/>
        <w:t>11</w:t>
      </w:r>
      <w:r w:rsidRPr="003847A0">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All state motor vehicles must be titled to the State and must be received by and remain in the possession of the </w:t>
      </w:r>
      <w:r w:rsidRPr="003847A0">
        <w:rPr>
          <w:strike/>
        </w:rPr>
        <w:t>Division</w:t>
      </w:r>
      <w:r w:rsidRPr="003847A0">
        <w:t xml:space="preserve"> </w:t>
      </w:r>
      <w:r w:rsidRPr="003847A0">
        <w:rPr>
          <w:u w:val="single"/>
        </w:rPr>
        <w:t>Program</w:t>
      </w:r>
      <w:r w:rsidRPr="003847A0">
        <w:t xml:space="preserve"> of </w:t>
      </w:r>
      <w:r w:rsidRPr="003847A0">
        <w:rPr>
          <w:strike/>
        </w:rPr>
        <w:t>Motor Vehicle</w:t>
      </w:r>
      <w:r w:rsidRPr="003847A0">
        <w:t xml:space="preserve"> </w:t>
      </w:r>
      <w:r w:rsidRPr="003847A0">
        <w:rPr>
          <w:u w:val="single"/>
        </w:rPr>
        <w:t>Fleet</w:t>
      </w:r>
      <w:r w:rsidRPr="003847A0">
        <w:t xml:space="preserve"> Management pending sale or disposal of the vehicle.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Titles to school buses and service vehicles operated by the State Department of Education and vehicles operated by the South Carolina Department of Transportation must be retained by those agencies.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Exceptions to requirements in subsections (B) and (C) must be approved by the </w:t>
      </w:r>
      <w:r w:rsidRPr="003847A0">
        <w:rPr>
          <w:strike/>
        </w:rPr>
        <w:t>director of the Division of Motor Vehicle Management</w:t>
      </w:r>
      <w:r w:rsidRPr="003847A0">
        <w:t xml:space="preserve"> </w:t>
      </w:r>
      <w:r w:rsidRPr="003847A0">
        <w:rPr>
          <w:u w:val="single"/>
        </w:rPr>
        <w:t>State Fleet Manager</w:t>
      </w:r>
      <w:r w:rsidRPr="003847A0">
        <w:t xml:space="preserve">.  Requirements in subsection (B) do not apply to the </w:t>
      </w:r>
      <w:r w:rsidRPr="003847A0">
        <w:rPr>
          <w:strike/>
        </w:rPr>
        <w:t>State Development Board</w:t>
      </w:r>
      <w:r w:rsidRPr="003847A0">
        <w:t xml:space="preserve"> </w:t>
      </w:r>
      <w:r w:rsidRPr="003847A0">
        <w:rPr>
          <w:u w:val="single"/>
        </w:rPr>
        <w:t>Department of Commerce</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Preference in purchasing state motor vehicles must be given to vehicles assembled in the United States with at least seventy</w:t>
      </w:r>
      <w:r w:rsidRPr="003847A0">
        <w:noBreakHyphen/>
        <w:t>five percent domestic content as determined by the appropriate federal agency.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Preference in purchasing state motor vehicles must be given to hybrid, plug</w:t>
      </w:r>
      <w:r w:rsidRPr="003847A0">
        <w:noBreakHyphen/>
        <w:t>in hybrid, bio</w:t>
      </w:r>
      <w:r w:rsidRPr="003847A0">
        <w:noBreakHyphen/>
        <w:t>diesel, hydrogen, fuel cell, or flex</w:t>
      </w:r>
      <w:r w:rsidRPr="003847A0">
        <w:noBreakHyphen/>
        <w:t>fuel vehicles when the performance, quality, and anticipated life cycle costs are comparable to other available motor vehicles.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315.</w:t>
      </w:r>
      <w:r w:rsidRPr="003847A0">
        <w:rPr>
          <w:bCs/>
        </w:rPr>
        <w:tab/>
      </w:r>
      <w:r w:rsidRPr="003847A0">
        <w:t xml:space="preserve">The </w:t>
      </w:r>
      <w:r w:rsidRPr="003847A0">
        <w:rPr>
          <w:strike/>
        </w:rPr>
        <w:t>State Budget and Control Board</w:t>
      </w:r>
      <w:r w:rsidRPr="003847A0">
        <w:t xml:space="preserve"> </w:t>
      </w:r>
      <w:r w:rsidRPr="003847A0">
        <w:rPr>
          <w:u w:val="single"/>
        </w:rPr>
        <w:t>Department of Administration</w:t>
      </w:r>
      <w:r w:rsidRPr="003847A0">
        <w:t xml:space="preserve">, Division of </w:t>
      </w:r>
      <w:r w:rsidRPr="003847A0">
        <w:rPr>
          <w:u w:val="single"/>
        </w:rPr>
        <w:t>General Services, Program of</w:t>
      </w:r>
      <w:r w:rsidRPr="003847A0">
        <w:t xml:space="preserve"> </w:t>
      </w:r>
      <w:r w:rsidRPr="003847A0">
        <w:rPr>
          <w:strike/>
        </w:rPr>
        <w:t>Motor Vehicle</w:t>
      </w:r>
      <w:r w:rsidRPr="003847A0">
        <w:t xml:space="preserve"> </w:t>
      </w:r>
      <w:r w:rsidRPr="003847A0">
        <w:rPr>
          <w:u w:val="single"/>
        </w:rPr>
        <w:t>Fleet</w:t>
      </w:r>
      <w:r w:rsidRPr="003847A0">
        <w:t xml:space="preserve"> Management</w:t>
      </w:r>
      <w:r w:rsidRPr="003847A0">
        <w:rPr>
          <w:u w:val="single"/>
        </w:rPr>
        <w:t>,</w:t>
      </w:r>
      <w:r w:rsidRPr="003847A0">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3847A0">
        <w:rPr>
          <w:strike/>
        </w:rPr>
        <w:t>Division</w:t>
      </w:r>
      <w:r w:rsidRPr="003847A0">
        <w:t xml:space="preserve"> </w:t>
      </w:r>
      <w:r w:rsidRPr="003847A0">
        <w:rPr>
          <w:u w:val="single"/>
        </w:rPr>
        <w:t>Program</w:t>
      </w:r>
      <w:r w:rsidRPr="003847A0">
        <w:t xml:space="preserve"> of </w:t>
      </w:r>
      <w:r w:rsidRPr="003847A0">
        <w:rPr>
          <w:strike/>
        </w:rPr>
        <w:t>Motor Vehicle</w:t>
      </w:r>
      <w:r w:rsidRPr="003847A0">
        <w:t xml:space="preserve"> </w:t>
      </w:r>
      <w:r w:rsidRPr="003847A0">
        <w:rPr>
          <w:u w:val="single"/>
        </w:rPr>
        <w:t>Fleet</w:t>
      </w:r>
      <w:r w:rsidRPr="003847A0">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320.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ensure that all state</w:t>
      </w:r>
      <w:r w:rsidRPr="003847A0">
        <w:noBreakHyphen/>
        <w:t xml:space="preserve">owned motor vehicles are identified as such through the use of permanent </w:t>
      </w:r>
      <w:r w:rsidRPr="003847A0">
        <w:rPr>
          <w:strike/>
        </w:rPr>
        <w:t>state</w:t>
      </w:r>
      <w:r w:rsidRPr="003847A0">
        <w:rPr>
          <w:strike/>
        </w:rPr>
        <w:noBreakHyphen/>
        <w:t>government</w:t>
      </w:r>
      <w:r w:rsidRPr="003847A0">
        <w:t xml:space="preserve"> </w:t>
      </w:r>
      <w:r w:rsidRPr="003847A0">
        <w:rPr>
          <w:u w:val="single"/>
        </w:rPr>
        <w:t>state government</w:t>
      </w:r>
      <w:r w:rsidRPr="003847A0">
        <w:t xml:space="preserve"> license plates and either state or agency seal decals.  No vehicles shall be exempt from the requirements for identification except those exempted by the </w:t>
      </w:r>
      <w:r w:rsidRPr="003847A0">
        <w:rPr>
          <w:strike/>
        </w:rPr>
        <w:t>Board</w:t>
      </w:r>
      <w:r w:rsidRPr="003847A0">
        <w:t xml:space="preserve"> </w:t>
      </w:r>
      <w:r w:rsidRPr="003847A0">
        <w:rPr>
          <w:u w:val="single"/>
        </w:rPr>
        <w:t>department</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This section shall not apply to vehicles supplied to law enforcement officers when, in the opinion of the </w:t>
      </w:r>
      <w:r w:rsidRPr="003847A0">
        <w:rPr>
          <w:strike/>
        </w:rPr>
        <w:t>Board</w:t>
      </w:r>
      <w:r w:rsidRPr="003847A0">
        <w:t xml:space="preserve"> </w:t>
      </w:r>
      <w:r w:rsidRPr="003847A0">
        <w:rPr>
          <w:u w:val="single"/>
        </w:rPr>
        <w:t>department</w:t>
      </w:r>
      <w:r w:rsidRPr="003847A0">
        <w:t xml:space="preserve"> after consulting with the Chief of the State Law Enforcement Division, those officers are actually involved in undercover law enforcement work to the extent that the actual investigation of criminal cases or the investigators’ physical well</w:t>
      </w:r>
      <w:r w:rsidRPr="003847A0">
        <w:noBreakHyphen/>
        <w:t xml:space="preserve">being would be jeopardized if they were identified.  The </w:t>
      </w:r>
      <w:r w:rsidRPr="003847A0">
        <w:rPr>
          <w:strike/>
        </w:rPr>
        <w:t>Board</w:t>
      </w:r>
      <w:r w:rsidRPr="003847A0">
        <w:t xml:space="preserve"> </w:t>
      </w:r>
      <w:r w:rsidRPr="003847A0">
        <w:rPr>
          <w:u w:val="single"/>
        </w:rPr>
        <w:t>department</w:t>
      </w:r>
      <w:r w:rsidRPr="003847A0">
        <w:t xml:space="preserve"> is authorized to exempt vehicles carrying human service agency clients in those instances in which the privacy of the client would clearly and necessarily be impaired.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335.</w:t>
      </w:r>
      <w:r w:rsidRPr="003847A0">
        <w:rPr>
          <w:bCs/>
        </w:rPr>
        <w:tab/>
      </w:r>
      <w:r w:rsidRPr="003847A0">
        <w:t xml:space="preserve">The respective divisions of the </w:t>
      </w:r>
      <w:r w:rsidRPr="003847A0">
        <w:rPr>
          <w:strike/>
        </w:rPr>
        <w:t>Budget and Control Board</w:t>
      </w:r>
      <w:r w:rsidRPr="003847A0">
        <w:t xml:space="preserve"> </w:t>
      </w:r>
      <w:r w:rsidRPr="003847A0">
        <w:rPr>
          <w:u w:val="single"/>
        </w:rPr>
        <w:t>Department of Administration</w:t>
      </w:r>
      <w:r w:rsidRPr="003847A0">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340.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develop and implement a statewide Fleet Safety Program for operators of state</w:t>
      </w:r>
      <w:r w:rsidRPr="003847A0">
        <w:noBreakHyphen/>
        <w:t>owned vehicles which shall serve to minimize the amount paid for rising insurance premiums and reduce the number of accidents involving state</w:t>
      </w:r>
      <w:r w:rsidRPr="003847A0">
        <w:noBreakHyphen/>
        <w:t xml:space="preserve">owned vehicles.  The </w:t>
      </w:r>
      <w:r w:rsidRPr="003847A0">
        <w:rPr>
          <w:strike/>
        </w:rPr>
        <w:t>Board</w:t>
      </w:r>
      <w:r w:rsidRPr="003847A0">
        <w:t xml:space="preserve"> </w:t>
      </w:r>
      <w:r w:rsidRPr="003847A0">
        <w:rPr>
          <w:u w:val="single"/>
        </w:rPr>
        <w:t>department</w:t>
      </w:r>
      <w:r w:rsidRPr="003847A0">
        <w:t xml:space="preserve"> shall promulgate </w:t>
      </w:r>
      <w:r w:rsidRPr="003847A0">
        <w:rPr>
          <w:strike/>
        </w:rPr>
        <w:t>rules and</w:t>
      </w:r>
      <w:r w:rsidRPr="003847A0">
        <w:t xml:space="preserve"> regulations requiring the establishment of an accident review board by each agency and mandatory driver training in those instances where remedial training for employees would serve the best interest of the State.”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rsidRPr="003847A0">
        <w:tab/>
        <w:t>Section 1</w:t>
      </w:r>
      <w:r w:rsidRPr="003847A0">
        <w:noBreakHyphen/>
        <w:t>11</w:t>
      </w:r>
      <w:r w:rsidRPr="003847A0">
        <w:noBreakHyphen/>
        <w:t>435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color="000000" w:themeColor="text1"/>
        </w:rPr>
        <w:t>“Section 1</w:t>
      </w:r>
      <w:r w:rsidRPr="003847A0">
        <w:rPr>
          <w:u w:color="000000" w:themeColor="text1"/>
        </w:rPr>
        <w:noBreakHyphen/>
        <w:t>11</w:t>
      </w:r>
      <w:r w:rsidRPr="003847A0">
        <w:rPr>
          <w:u w:color="000000" w:themeColor="text1"/>
        </w:rPr>
        <w:noBreakHyphen/>
        <w:t xml:space="preserve">435. </w:t>
      </w:r>
      <w:r w:rsidRPr="003847A0">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3847A0">
        <w:rPr>
          <w:strike/>
          <w:u w:color="000000" w:themeColor="text1"/>
        </w:rPr>
        <w:t>Office</w:t>
      </w:r>
      <w:r w:rsidRPr="003847A0">
        <w:rPr>
          <w:u w:color="000000" w:themeColor="text1"/>
        </w:rPr>
        <w:t xml:space="preserve"> </w:t>
      </w:r>
      <w:r w:rsidRPr="003847A0">
        <w:rPr>
          <w:u w:val="single" w:color="000000" w:themeColor="text1"/>
        </w:rPr>
        <w:t>Division</w:t>
      </w:r>
      <w:r w:rsidRPr="003847A0">
        <w:rPr>
          <w:u w:color="000000" w:themeColor="text1"/>
        </w:rPr>
        <w:t xml:space="preserve"> of </w:t>
      </w:r>
      <w:r w:rsidRPr="003847A0">
        <w:rPr>
          <w:strike/>
          <w:u w:color="000000" w:themeColor="text1"/>
        </w:rPr>
        <w:t>the</w:t>
      </w:r>
      <w:r w:rsidRPr="003847A0">
        <w:rPr>
          <w:u w:color="000000" w:themeColor="text1"/>
        </w:rPr>
        <w:t xml:space="preserve"> State </w:t>
      </w:r>
      <w:r w:rsidRPr="003847A0">
        <w:rPr>
          <w:strike/>
          <w:u w:color="000000" w:themeColor="text1"/>
        </w:rPr>
        <w:t>Chief</w:t>
      </w:r>
      <w:r w:rsidRPr="003847A0">
        <w:rPr>
          <w:u w:color="000000" w:themeColor="text1"/>
        </w:rPr>
        <w:t xml:space="preserve"> Information </w:t>
      </w:r>
      <w:r w:rsidRPr="003847A0">
        <w:rPr>
          <w:strike/>
          <w:u w:color="000000" w:themeColor="text1"/>
        </w:rPr>
        <w:t>Officer</w:t>
      </w:r>
      <w:r w:rsidRPr="003847A0">
        <w:rPr>
          <w:u w:color="000000" w:themeColor="text1"/>
        </w:rPr>
        <w:t xml:space="preserve"> </w:t>
      </w:r>
      <w:r w:rsidRPr="003847A0">
        <w:rPr>
          <w:u w:val="single" w:color="000000" w:themeColor="text1"/>
        </w:rPr>
        <w:t>Technology in the Department of Administration</w:t>
      </w:r>
      <w:r w:rsidRPr="003847A0">
        <w:rPr>
          <w:u w:color="000000" w:themeColor="text1"/>
        </w:rPr>
        <w:t xml:space="preserve"> </w:t>
      </w:r>
      <w:r w:rsidRPr="003847A0">
        <w:rPr>
          <w:strike/>
          <w:u w:color="000000" w:themeColor="text1"/>
        </w:rPr>
        <w:t>(CIO)</w:t>
      </w:r>
      <w:r w:rsidRPr="003847A0">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3847A0">
        <w:rPr>
          <w:u w:color="000000" w:themeColor="text1"/>
        </w:rPr>
        <w:noBreakHyphen/>
        <w:t xml:space="preserve">related duties. All state agencies and political subdivisions of this State are directed to assist the </w:t>
      </w:r>
      <w:r w:rsidRPr="003847A0">
        <w:rPr>
          <w:strike/>
          <w:u w:color="000000" w:themeColor="text1"/>
        </w:rPr>
        <w:t>Office of the State CIO</w:t>
      </w:r>
      <w:r w:rsidRPr="003847A0">
        <w:rPr>
          <w:u w:color="000000" w:themeColor="text1"/>
        </w:rPr>
        <w:t xml:space="preserve"> </w:t>
      </w:r>
      <w:r w:rsidRPr="003847A0">
        <w:rPr>
          <w:u w:val="single" w:color="000000" w:themeColor="text1"/>
        </w:rPr>
        <w:t>division</w:t>
      </w:r>
      <w:r w:rsidRPr="003847A0">
        <w:rPr>
          <w:u w:color="000000" w:themeColor="text1"/>
        </w:rPr>
        <w:t xml:space="preserve"> in the collection of data required for this plan.”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H.</w:t>
      </w:r>
      <w:r>
        <w:tab/>
      </w:r>
      <w:r w:rsidRPr="003847A0">
        <w:tab/>
        <w:t>Section 1</w:t>
      </w:r>
      <w:r w:rsidRPr="003847A0">
        <w:noBreakHyphen/>
        <w:t>15</w:t>
      </w:r>
      <w:r w:rsidRPr="003847A0">
        <w:noBreakHyphen/>
        <w:t>10 of the 1976 Code, as last amended by Act 249 of 2008,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Pr="003847A0">
        <w:noBreakHyphen/>
        <w:t>15</w:t>
      </w:r>
      <w:r w:rsidRPr="003847A0">
        <w:noBreakHyphen/>
        <w:t>10.</w:t>
      </w:r>
      <w:r w:rsidRPr="003847A0">
        <w:tab/>
        <w:t xml:space="preserve">There is hereby created a Commission on Women to be composed of fifteen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shall be under and a part of the </w:t>
      </w:r>
      <w:r w:rsidRPr="003847A0">
        <w:rPr>
          <w:strike/>
        </w:rPr>
        <w:t>Office of the Governor</w:t>
      </w:r>
      <w:r w:rsidRPr="003847A0">
        <w:t xml:space="preserve"> </w:t>
      </w:r>
      <w:r w:rsidRPr="003847A0">
        <w:rPr>
          <w:u w:val="single"/>
        </w:rPr>
        <w:t>Department of Administration for administrative purposes</w:t>
      </w:r>
      <w:r w:rsidRPr="003847A0">
        <w:t>.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shall be designated by the Governor as being appointed to serve either from a particular congressional district or at large.  Vacancies shall be filled in the manner of the original appointment for the unexpired portion of the term only.  No member shall be eligible to serve more than two consecutive terms.”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I.</w:t>
      </w:r>
      <w:r>
        <w:tab/>
      </w:r>
      <w:r w:rsidRPr="003847A0">
        <w:t>Section 1</w:t>
      </w:r>
      <w:r w:rsidRPr="003847A0">
        <w:noBreakHyphen/>
        <w:t>30</w:t>
      </w:r>
      <w:r w:rsidRPr="003847A0">
        <w:noBreakHyphen/>
        <w:t>110 of the 1976 Code is repealed.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J.</w:t>
      </w:r>
      <w:r w:rsidRPr="003847A0">
        <w:tab/>
        <w:t>Chapter 9, Title 3 of the 1976 Code is amended to read: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“CHAPTER 9</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Acquisition and Distribution of Federal Surplus Property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Pr="003847A0">
        <w:rPr>
          <w:bCs/>
        </w:rPr>
        <w:noBreakHyphen/>
        <w:t>9</w:t>
      </w:r>
      <w:r w:rsidRPr="003847A0">
        <w:rPr>
          <w:bCs/>
        </w:rPr>
        <w:noBreakHyphen/>
        <w:t>10.</w:t>
      </w:r>
      <w:r w:rsidRPr="003847A0">
        <w:rPr>
          <w:bCs/>
        </w:rPr>
        <w:tab/>
      </w:r>
      <w:r w:rsidRPr="003847A0">
        <w:t>(a)</w:t>
      </w:r>
      <w:r w:rsidRPr="003847A0">
        <w:tab/>
        <w:t xml:space="preserve">The Division of General Services of the </w:t>
      </w:r>
      <w:r w:rsidRPr="003847A0">
        <w:rPr>
          <w:strike/>
        </w:rPr>
        <w:t>State Budget and Control Board</w:t>
      </w:r>
      <w:r w:rsidRPr="003847A0">
        <w:t xml:space="preserve"> </w:t>
      </w:r>
      <w:r w:rsidRPr="003847A0">
        <w:rPr>
          <w:u w:val="single"/>
        </w:rPr>
        <w:t>Department of Administration</w:t>
      </w:r>
      <w:r w:rsidRPr="003847A0">
        <w:t xml:space="preserve"> is authorized: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to warehouse such property;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to distribute such property within the State to tax</w:t>
      </w:r>
      <w:r w:rsidRPr="003847A0">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Division of General Services </w:t>
      </w:r>
      <w:r w:rsidRPr="003847A0">
        <w:rPr>
          <w:u w:val="single"/>
        </w:rPr>
        <w:t>of the Department of Administration</w:t>
      </w:r>
      <w:r w:rsidRPr="003847A0">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Budget and Control Board</w:t>
      </w:r>
      <w:r w:rsidRPr="003847A0">
        <w:t xml:space="preserve"> </w:t>
      </w:r>
      <w:r w:rsidRPr="003847A0">
        <w:rPr>
          <w:u w:val="single"/>
        </w:rPr>
        <w:t>Department of Administration</w:t>
      </w:r>
      <w:r w:rsidRPr="003847A0">
        <w:t xml:space="preserve"> is authorized to appoint advisory boards or committees, and to employ such personnel and prescribe their duties as are deemed necessary and suitable for the administration of this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3847A0">
        <w:rPr>
          <w:u w:val="single"/>
        </w:rPr>
        <w:t>,</w:t>
      </w:r>
      <w:r w:rsidRPr="003847A0">
        <w:t xml:space="preserve"> and distribution of personal property received by him from the United States of America.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3847A0">
        <w:noBreakHyphen/>
        <w:t>mentioned institutions, organizations</w:t>
      </w:r>
      <w:r w:rsidRPr="003847A0">
        <w:rPr>
          <w:u w:val="single"/>
        </w:rPr>
        <w:t>,</w:t>
      </w:r>
      <w:r w:rsidRPr="003847A0">
        <w:t xml:space="preserve"> and agencies and to transmit to them all available information in reference to such property, and to aid and assist such institutions, organizations</w:t>
      </w:r>
      <w:r w:rsidRPr="003847A0">
        <w:rPr>
          <w:u w:val="single"/>
        </w:rPr>
        <w:t>,</w:t>
      </w:r>
      <w:r w:rsidRPr="003847A0">
        <w:t xml:space="preserve"> and agencies in every way possible in the consummation of acquisitions or transactions hereunder.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The Division of General Services, in the administration of this chapter, shall cooperate to the fullest extent consistent with the provisions of the act</w:t>
      </w:r>
      <w:r w:rsidRPr="003847A0">
        <w:rPr>
          <w:strike/>
        </w:rPr>
        <w:t>,</w:t>
      </w:r>
      <w:r w:rsidRPr="003847A0">
        <w:t xml:space="preserve"> </w:t>
      </w:r>
      <w:r w:rsidRPr="003847A0">
        <w:rPr>
          <w:u w:val="single"/>
        </w:rPr>
        <w:t>and</w:t>
      </w:r>
      <w:r w:rsidRPr="003847A0">
        <w:t xml:space="preserve"> with the departments or agencies of the United States of America</w:t>
      </w:r>
      <w:r w:rsidRPr="003847A0">
        <w:rPr>
          <w:u w:val="single"/>
        </w:rPr>
        <w:t>,</w:t>
      </w:r>
      <w:r w:rsidRPr="003847A0">
        <w:t xml:space="preserve"> </w:t>
      </w:r>
      <w:r w:rsidRPr="003847A0">
        <w:rPr>
          <w:strike/>
        </w:rPr>
        <w:t>and shall</w:t>
      </w:r>
      <w:r w:rsidRPr="003847A0">
        <w:t xml:space="preserve"> file a State plan of operation, </w:t>
      </w:r>
      <w:r w:rsidRPr="003847A0">
        <w:rPr>
          <w:u w:val="single"/>
        </w:rPr>
        <w:t>and</w:t>
      </w:r>
      <w:r w:rsidRPr="003847A0">
        <w:t xml:space="preserve"> operate in accordance therewith, </w:t>
      </w:r>
      <w:r w:rsidRPr="003847A0">
        <w:rPr>
          <w:strike/>
        </w:rPr>
        <w:t>and</w:t>
      </w:r>
      <w:r w:rsidRPr="003847A0">
        <w:t xml:space="preserve"> take such action as may be necessary to meet the minimum standards prescribed in accordance with the act, </w:t>
      </w:r>
      <w:r w:rsidRPr="003847A0">
        <w:rPr>
          <w:strike/>
        </w:rPr>
        <w:t>and</w:t>
      </w:r>
      <w:r w:rsidRPr="003847A0">
        <w:t xml:space="preserve"> make such reports in such form and containing such information as the United States of America or any of its departments or agencies may from time to time require, and </w:t>
      </w:r>
      <w:r w:rsidRPr="003847A0">
        <w:rPr>
          <w:strike/>
        </w:rPr>
        <w:t>it shall</w:t>
      </w:r>
      <w:r w:rsidRPr="003847A0">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Pr="003847A0">
        <w:rPr>
          <w:bCs/>
        </w:rPr>
        <w:noBreakHyphen/>
        <w:t>9</w:t>
      </w:r>
      <w:r w:rsidRPr="003847A0">
        <w:rPr>
          <w:bCs/>
        </w:rPr>
        <w:noBreakHyphen/>
        <w:t>20.</w:t>
      </w:r>
      <w:r w:rsidRPr="003847A0">
        <w:rPr>
          <w:bCs/>
        </w:rPr>
        <w:tab/>
      </w:r>
      <w:r w:rsidRPr="003847A0">
        <w:t xml:space="preserve">The Director of the Division of General Services may delegate such power and authority as he deems reasonable and proper for the effective administration of this chapter.  The </w:t>
      </w:r>
      <w:r w:rsidRPr="003847A0">
        <w:rPr>
          <w:strike/>
        </w:rPr>
        <w:t>State Budget and Control Board</w:t>
      </w:r>
      <w:r w:rsidRPr="003847A0">
        <w:t xml:space="preserve"> </w:t>
      </w:r>
      <w:r w:rsidRPr="003847A0">
        <w:rPr>
          <w:u w:val="single"/>
        </w:rPr>
        <w:t>South Carolina Department of Administration</w:t>
      </w:r>
      <w:r w:rsidRPr="003847A0">
        <w:t xml:space="preserve"> may require bond of any person in the employ of the Division of General Services receiving or distributing property from the United States under authority of this chapter.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Pr="003847A0">
        <w:rPr>
          <w:bCs/>
        </w:rPr>
        <w:noBreakHyphen/>
        <w:t>9</w:t>
      </w:r>
      <w:r w:rsidRPr="003847A0">
        <w:rPr>
          <w:bCs/>
        </w:rPr>
        <w:noBreakHyphen/>
        <w:t>30.</w:t>
      </w:r>
      <w:r w:rsidRPr="003847A0">
        <w:rPr>
          <w:bCs/>
        </w:rPr>
        <w:tab/>
      </w:r>
      <w:r w:rsidRPr="003847A0">
        <w:t>Any charges made or fees assessed by the Division of General Services for the acquisition, warehousing, distribution</w:t>
      </w:r>
      <w:r w:rsidRPr="003847A0">
        <w:rPr>
          <w:u w:val="single"/>
        </w:rPr>
        <w:t>,</w:t>
      </w:r>
      <w:r w:rsidRPr="003847A0">
        <w:t xml:space="preserve"> or transfer of any property of the United States of America for educational, public health</w:t>
      </w:r>
      <w:r w:rsidRPr="003847A0">
        <w:rPr>
          <w:u w:val="single"/>
        </w:rPr>
        <w:t>,</w:t>
      </w:r>
      <w:r w:rsidRPr="003847A0">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3847A0">
        <w:rPr>
          <w:u w:val="single"/>
        </w:rPr>
        <w:t>,</w:t>
      </w:r>
      <w:r w:rsidRPr="003847A0">
        <w:t xml:space="preserve"> or transfer.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Pr="003847A0">
        <w:rPr>
          <w:bCs/>
        </w:rPr>
        <w:noBreakHyphen/>
        <w:t>9</w:t>
      </w:r>
      <w:r w:rsidRPr="003847A0">
        <w:rPr>
          <w:bCs/>
        </w:rPr>
        <w:noBreakHyphen/>
        <w:t>40.</w:t>
      </w:r>
      <w:r w:rsidRPr="003847A0">
        <w:rPr>
          <w:bCs/>
        </w:rPr>
        <w:tab/>
      </w:r>
      <w:r w:rsidRPr="003847A0">
        <w:t>The provisions of this chapter shall not apply to the acquisition of property acquired by agencies of the State under the priorities established by Section 308 (b), Title 23, United States Code, Annotated.”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tab/>
      </w:r>
      <w:r w:rsidRPr="003847A0">
        <w:tab/>
        <w:t>Section 10</w:t>
      </w:r>
      <w:r w:rsidRPr="003847A0">
        <w:noBreakHyphen/>
        <w:t>1</w:t>
      </w:r>
      <w:r w:rsidRPr="003847A0">
        <w:noBreakHyphen/>
        <w:t>10 of the 1976 Code, as last amended by Act 628 of 1988,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t>“</w:t>
      </w:r>
      <w:r w:rsidRPr="003847A0">
        <w:rPr>
          <w:u w:color="000000" w:themeColor="text1"/>
        </w:rPr>
        <w:t>Section 10</w:t>
      </w:r>
      <w:r w:rsidRPr="003847A0">
        <w:rPr>
          <w:u w:color="000000" w:themeColor="text1"/>
        </w:rPr>
        <w:noBreakHyphen/>
        <w:t>1</w:t>
      </w:r>
      <w:r w:rsidRPr="003847A0">
        <w:rPr>
          <w:u w:color="000000" w:themeColor="text1"/>
        </w:rPr>
        <w:noBreakHyphen/>
        <w:t>10.</w:t>
      </w:r>
      <w:r w:rsidRPr="003847A0">
        <w:rPr>
          <w:u w:color="000000" w:themeColor="text1"/>
        </w:rPr>
        <w:tab/>
        <w:t>The</w:t>
      </w:r>
      <w:r w:rsidRPr="003847A0">
        <w:rPr>
          <w:bCs/>
          <w:iCs/>
          <w:u w:color="000000" w:themeColor="text1"/>
        </w:rPr>
        <w:t xml:space="preserve"> </w:t>
      </w:r>
      <w:r w:rsidRPr="003847A0">
        <w:rPr>
          <w:bCs/>
          <w:iCs/>
          <w:strike/>
          <w:u w:color="000000" w:themeColor="text1"/>
        </w:rPr>
        <w:t xml:space="preserve">State Budget and Control Board </w:t>
      </w:r>
      <w:r w:rsidRPr="003847A0">
        <w:rPr>
          <w:bCs/>
          <w:iCs/>
          <w:u w:val="single" w:color="000000" w:themeColor="text1"/>
        </w:rPr>
        <w:t>Department of Administration</w:t>
      </w:r>
      <w:r w:rsidRPr="003847A0">
        <w:rPr>
          <w:bCs/>
          <w:iCs/>
          <w:u w:color="000000" w:themeColor="text1"/>
        </w:rPr>
        <w:t xml:space="preserve"> </w:t>
      </w:r>
      <w:r w:rsidRPr="003847A0">
        <w:rPr>
          <w:u w:color="000000" w:themeColor="text1"/>
        </w:rPr>
        <w:t>shall keep, landscape, cultivate</w:t>
      </w:r>
      <w:r w:rsidRPr="003847A0">
        <w:rPr>
          <w:u w:val="single" w:color="000000" w:themeColor="text1"/>
        </w:rPr>
        <w:t>,</w:t>
      </w:r>
      <w:r w:rsidRPr="003847A0">
        <w:rPr>
          <w:u w:color="000000" w:themeColor="text1"/>
        </w:rPr>
        <w:t xml:space="preserve"> and beautify the State House and State House grounds with authority to expend such amounts as may be annually appropriated therefor.  The </w:t>
      </w:r>
      <w:r w:rsidRPr="003847A0">
        <w:rPr>
          <w:bCs/>
          <w:iCs/>
          <w:strike/>
          <w:u w:color="000000" w:themeColor="text1"/>
        </w:rPr>
        <w:t>board</w:t>
      </w:r>
      <w:r w:rsidRPr="003847A0">
        <w:rPr>
          <w:u w:color="000000" w:themeColor="text1"/>
        </w:rPr>
        <w:t xml:space="preserve"> </w:t>
      </w:r>
      <w:r w:rsidRPr="003847A0">
        <w:rPr>
          <w:bCs/>
          <w:iCs/>
          <w:u w:val="single" w:color="000000" w:themeColor="text1"/>
        </w:rPr>
        <w:t xml:space="preserve">department </w:t>
      </w:r>
      <w:r w:rsidRPr="003847A0">
        <w:rPr>
          <w:u w:color="000000" w:themeColor="text1"/>
        </w:rPr>
        <w:t>shall employ all help and labor in policing, protecting</w:t>
      </w:r>
      <w:r w:rsidRPr="003847A0">
        <w:rPr>
          <w:u w:val="single" w:color="000000" w:themeColor="text1"/>
        </w:rPr>
        <w:t>,</w:t>
      </w:r>
      <w:r w:rsidRPr="003847A0">
        <w:rPr>
          <w:u w:color="000000" w:themeColor="text1"/>
        </w:rPr>
        <w:t xml:space="preserve"> and caring for the State House and State House grounds and shall have full authority over them.”</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L.</w:t>
      </w:r>
      <w:r w:rsidRPr="003847A0">
        <w:rPr>
          <w:bCs/>
        </w:rPr>
        <w:tab/>
      </w:r>
      <w:r>
        <w:rPr>
          <w:bCs/>
        </w:rPr>
        <w:tab/>
      </w:r>
      <w:r w:rsidRPr="003847A0">
        <w:rPr>
          <w:bCs/>
        </w:rPr>
        <w:t>Section 10</w:t>
      </w:r>
      <w:r w:rsidRPr="003847A0">
        <w:rPr>
          <w:bCs/>
        </w:rPr>
        <w:noBreakHyphen/>
        <w:t>1</w:t>
      </w:r>
      <w:r w:rsidRPr="003847A0">
        <w:rPr>
          <w:bCs/>
        </w:rPr>
        <w:noBreakHyphen/>
        <w:t>30 of the 1976 Code, as last amended by Act 628 of 1988,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10</w:t>
      </w:r>
      <w:r w:rsidRPr="003847A0">
        <w:rPr>
          <w:bCs/>
        </w:rPr>
        <w:noBreakHyphen/>
        <w:t>1</w:t>
      </w:r>
      <w:r w:rsidRPr="003847A0">
        <w:rPr>
          <w:bCs/>
        </w:rPr>
        <w:noBreakHyphen/>
        <w:t>30.</w:t>
      </w:r>
      <w:r w:rsidRPr="003847A0">
        <w:rPr>
          <w:bCs/>
        </w:rPr>
        <w:tab/>
      </w:r>
      <w:r w:rsidRPr="003847A0">
        <w:rPr>
          <w:bCs/>
          <w:u w:val="single"/>
        </w:rPr>
        <w:t>(A)</w:t>
      </w:r>
      <w:r w:rsidRPr="003847A0">
        <w:rPr>
          <w:bCs/>
        </w:rPr>
        <w:tab/>
      </w:r>
      <w:r w:rsidRPr="003847A0">
        <w:t xml:space="preserve">The Director of the Division of General Services </w:t>
      </w:r>
      <w:r w:rsidRPr="003847A0">
        <w:rPr>
          <w:strike/>
        </w:rPr>
        <w:t>of the State Budget and Control Board</w:t>
      </w:r>
      <w:r w:rsidRPr="003847A0">
        <w:t xml:space="preserve"> may authorize the use of </w:t>
      </w:r>
      <w:r w:rsidRPr="003847A0">
        <w:rPr>
          <w:strike/>
        </w:rPr>
        <w:t>the State House lobbies,</w:t>
      </w:r>
      <w:r w:rsidRPr="003847A0">
        <w:t xml:space="preserve"> </w:t>
      </w:r>
      <w:r w:rsidRPr="003847A0">
        <w:rPr>
          <w:u w:val="single"/>
        </w:rPr>
        <w:t>areas of State House except for those provided in subsection (B),</w:t>
      </w:r>
      <w:r w:rsidRPr="003847A0">
        <w:t xml:space="preserve"> the State House steps and grounds, and other public buildings and grounds </w:t>
      </w:r>
      <w:r w:rsidRPr="003847A0">
        <w:rPr>
          <w:u w:val="single"/>
        </w:rPr>
        <w:t>except for those provided in subsection (B)</w:t>
      </w:r>
      <w:r w:rsidRPr="003847A0">
        <w:t xml:space="preserve"> in accordance with regulations promulgated by the </w:t>
      </w:r>
      <w:r w:rsidRPr="003847A0">
        <w:rPr>
          <w:strike/>
        </w:rPr>
        <w:t>board</w:t>
      </w:r>
      <w:r w:rsidRPr="003847A0">
        <w:t xml:space="preserve"> </w:t>
      </w:r>
      <w:r w:rsidRPr="003847A0">
        <w:rPr>
          <w:u w:val="single"/>
        </w:rPr>
        <w:t>department and the laws of this State</w:t>
      </w:r>
      <w:r w:rsidRPr="003847A0">
        <w: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(B)</w:t>
      </w:r>
      <w:r w:rsidRPr="003847A0">
        <w:tab/>
      </w:r>
      <w:r w:rsidRPr="003847A0">
        <w:rPr>
          <w:u w:val="single"/>
        </w:rPr>
        <w:t>The Clerk of the Senate and the Clerk of the House of Representatives shall provide joint approval for access to or the use of the second and third floors of the State House; provided, that use of the respective chambers of each house shall be the prerogative of that house.</w:t>
      </w:r>
      <w:r w:rsidRPr="003847A0">
        <w:t xml:space="preserve">  The </w:t>
      </w:r>
      <w:r w:rsidRPr="003847A0">
        <w:rPr>
          <w:strike/>
        </w:rPr>
        <w:t>director shall obtain the approval of the</w:t>
      </w:r>
      <w:r w:rsidRPr="003847A0">
        <w:t xml:space="preserve"> Clerk of the Senate </w:t>
      </w:r>
      <w:r w:rsidRPr="003847A0">
        <w:rPr>
          <w:strike/>
        </w:rPr>
        <w:t>before authorizing</w:t>
      </w:r>
      <w:r w:rsidRPr="003847A0">
        <w:t xml:space="preserve"> </w:t>
      </w:r>
      <w:r w:rsidRPr="003847A0">
        <w:rPr>
          <w:u w:val="single"/>
        </w:rPr>
        <w:t>shall provide prior authorization for</w:t>
      </w:r>
      <w:r w:rsidRPr="003847A0">
        <w:t xml:space="preserve"> any </w:t>
      </w:r>
      <w:r w:rsidRPr="003847A0">
        <w:rPr>
          <w:u w:val="single"/>
        </w:rPr>
        <w:t>access to or</w:t>
      </w:r>
      <w:r w:rsidRPr="003847A0">
        <w:t xml:space="preserve"> use of the </w:t>
      </w:r>
      <w:r w:rsidRPr="003847A0">
        <w:rPr>
          <w:strike/>
        </w:rPr>
        <w:t>Gressette</w:t>
      </w:r>
      <w:r w:rsidRPr="003847A0">
        <w:t xml:space="preserve"> </w:t>
      </w:r>
      <w:r w:rsidRPr="003847A0">
        <w:rPr>
          <w:u w:val="single"/>
        </w:rPr>
        <w:t>Senate Office</w:t>
      </w:r>
      <w:r w:rsidRPr="003847A0">
        <w:t xml:space="preserve"> Building and </w:t>
      </w:r>
      <w:r w:rsidRPr="003847A0">
        <w:rPr>
          <w:strike/>
        </w:rPr>
        <w:t>shall obtain the approval of</w:t>
      </w:r>
      <w:r w:rsidRPr="003847A0">
        <w:t xml:space="preserve"> the Clerk of the House of Representatives </w:t>
      </w:r>
      <w:r w:rsidRPr="003847A0">
        <w:rPr>
          <w:strike/>
        </w:rPr>
        <w:t>before authorizing</w:t>
      </w:r>
      <w:r w:rsidRPr="003847A0">
        <w:t xml:space="preserve"> </w:t>
      </w:r>
      <w:r w:rsidRPr="003847A0">
        <w:rPr>
          <w:u w:val="single"/>
        </w:rPr>
        <w:t>shall provide prior authorization for</w:t>
      </w:r>
      <w:r w:rsidRPr="003847A0">
        <w:t xml:space="preserve"> any </w:t>
      </w:r>
      <w:r w:rsidRPr="003847A0">
        <w:rPr>
          <w:u w:val="single"/>
        </w:rPr>
        <w:t>access to or</w:t>
      </w:r>
      <w:r w:rsidRPr="003847A0">
        <w:t xml:space="preserve"> use of the </w:t>
      </w:r>
      <w:r w:rsidRPr="003847A0">
        <w:rPr>
          <w:strike/>
        </w:rPr>
        <w:t>Blatt</w:t>
      </w:r>
      <w:r w:rsidRPr="003847A0">
        <w:t xml:space="preserve"> </w:t>
      </w:r>
      <w:r w:rsidRPr="003847A0">
        <w:rPr>
          <w:u w:val="single"/>
        </w:rPr>
        <w:t>House Office</w:t>
      </w:r>
      <w:r w:rsidRPr="003847A0">
        <w:t xml:space="preserve"> Building.  </w:t>
      </w:r>
      <w:r w:rsidRPr="003847A0">
        <w:rPr>
          <w:u w:val="single"/>
        </w:rPr>
        <w:t>Management and supervision of the office buildings of each house of the General Assembly shall be exercised by their presiding officer acting through the respective clerks.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val="single"/>
        </w:rPr>
        <w:t>(C)</w:t>
      </w:r>
      <w:r w:rsidRPr="003847A0">
        <w:tab/>
        <w:t xml:space="preserve">The regulations </w:t>
      </w:r>
      <w:r w:rsidRPr="003847A0">
        <w:rPr>
          <w:u w:val="single"/>
        </w:rPr>
        <w:t>promulgated pursuant to subsection (A)</w:t>
      </w:r>
      <w:r w:rsidRPr="003847A0">
        <w:t xml:space="preserve"> must contain provisions to </w:t>
      </w:r>
      <w:r w:rsidRPr="003847A0">
        <w:rPr>
          <w:strike/>
        </w:rPr>
        <w:t>insure</w:t>
      </w:r>
      <w:r w:rsidRPr="003847A0">
        <w:t xml:space="preserve"> </w:t>
      </w:r>
      <w:r w:rsidRPr="003847A0">
        <w:rPr>
          <w:u w:val="single"/>
        </w:rPr>
        <w:t>ensure</w:t>
      </w:r>
      <w:r w:rsidRPr="003847A0">
        <w:t xml:space="preserve"> that the public health, safety, and welfare </w:t>
      </w:r>
      <w:r w:rsidRPr="003847A0">
        <w:rPr>
          <w:strike/>
        </w:rPr>
        <w:t>will be</w:t>
      </w:r>
      <w:r w:rsidRPr="003847A0">
        <w:t xml:space="preserve"> </w:t>
      </w:r>
      <w:r w:rsidRPr="003847A0">
        <w:rPr>
          <w:u w:val="single"/>
        </w:rPr>
        <w:t>are</w:t>
      </w:r>
      <w:r w:rsidRPr="003847A0">
        <w:t xml:space="preserve"> protected in the use of the areas including reasonable time, place, and manner restrictions and application periods before use.  If sufficient measures </w:t>
      </w:r>
      <w:r w:rsidRPr="003847A0">
        <w:rPr>
          <w:strike/>
        </w:rPr>
        <w:t>cannot be</w:t>
      </w:r>
      <w:r w:rsidRPr="003847A0">
        <w:t xml:space="preserve"> </w:t>
      </w:r>
      <w:r w:rsidRPr="003847A0">
        <w:rPr>
          <w:u w:val="single"/>
        </w:rPr>
        <w:t>are not</w:t>
      </w:r>
      <w:r w:rsidRPr="003847A0">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rsidRPr="003847A0">
        <w:tab/>
        <w:t>Section 10</w:t>
      </w:r>
      <w:r w:rsidRPr="003847A0">
        <w:noBreakHyphen/>
        <w:t>1</w:t>
      </w:r>
      <w:r w:rsidRPr="003847A0">
        <w:noBreakHyphen/>
        <w:t>130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rPr>
          <w:u w:color="000000" w:themeColor="text1"/>
        </w:rPr>
        <w:t>“Section 10</w:t>
      </w:r>
      <w:r w:rsidRPr="003847A0">
        <w:rPr>
          <w:u w:color="000000" w:themeColor="text1"/>
        </w:rPr>
        <w:noBreakHyphen/>
        <w:t>1</w:t>
      </w:r>
      <w:r w:rsidRPr="003847A0">
        <w:rPr>
          <w:u w:color="000000" w:themeColor="text1"/>
        </w:rPr>
        <w:noBreakHyphen/>
        <w:t xml:space="preserve">130. </w:t>
      </w:r>
      <w:r w:rsidRPr="003847A0">
        <w:rPr>
          <w:u w:color="000000" w:themeColor="text1"/>
        </w:rPr>
        <w:tab/>
        <w:t xml:space="preserve">The trustees or governing bodies of state institutions and agencies may grant easements and rights of way over any property under their control, upon the </w:t>
      </w:r>
      <w:r w:rsidRPr="003847A0">
        <w:rPr>
          <w:bCs/>
          <w:strike/>
          <w:u w:color="000000" w:themeColor="text1"/>
        </w:rPr>
        <w:t>concurrence and acquiescence of the State Budget and Control Board</w:t>
      </w:r>
      <w:r w:rsidRPr="003847A0">
        <w:rPr>
          <w:bCs/>
          <w:u w:color="000000" w:themeColor="text1"/>
        </w:rPr>
        <w:t xml:space="preserve"> </w:t>
      </w:r>
      <w:r w:rsidRPr="003847A0">
        <w:rPr>
          <w:u w:val="single" w:color="000000" w:themeColor="text1"/>
        </w:rPr>
        <w:t>recommendation of the Department of Administration and approval of the State Contracts and Accountability Authority</w:t>
      </w:r>
      <w:r w:rsidRPr="003847A0">
        <w:rPr>
          <w:u w:color="000000" w:themeColor="text1"/>
        </w:rPr>
        <w:t xml:space="preserve">, whenever it appears that such easements </w:t>
      </w:r>
      <w:r w:rsidRPr="003847A0">
        <w:rPr>
          <w:strike/>
          <w:u w:color="000000" w:themeColor="text1"/>
        </w:rPr>
        <w:t>will</w:t>
      </w:r>
      <w:r w:rsidRPr="003847A0">
        <w:rPr>
          <w:u w:color="000000" w:themeColor="text1"/>
        </w:rPr>
        <w:t xml:space="preserve"> </w:t>
      </w:r>
      <w:r w:rsidRPr="003847A0">
        <w:rPr>
          <w:u w:val="single" w:color="000000" w:themeColor="text1"/>
        </w:rPr>
        <w:t>do</w:t>
      </w:r>
      <w:r w:rsidRPr="003847A0">
        <w:rPr>
          <w:u w:color="000000" w:themeColor="text1"/>
        </w:rPr>
        <w:t xml:space="preserve"> not materially impair the utility of the property or damage it and, when a consideration is paid therefor, any </w:t>
      </w:r>
      <w:r w:rsidRPr="003847A0">
        <w:rPr>
          <w:strike/>
          <w:u w:color="000000" w:themeColor="text1"/>
        </w:rPr>
        <w:t>such</w:t>
      </w:r>
      <w:r w:rsidRPr="003847A0">
        <w:rPr>
          <w:u w:color="000000" w:themeColor="text1"/>
        </w:rPr>
        <w:t xml:space="preserve"> amounts </w:t>
      </w:r>
      <w:r w:rsidRPr="003847A0">
        <w:rPr>
          <w:strike/>
          <w:u w:color="000000" w:themeColor="text1"/>
        </w:rPr>
        <w:t>shall</w:t>
      </w:r>
      <w:r w:rsidRPr="003847A0">
        <w:rPr>
          <w:u w:color="000000" w:themeColor="text1"/>
        </w:rPr>
        <w:t xml:space="preserve"> </w:t>
      </w:r>
      <w:r w:rsidRPr="003847A0">
        <w:rPr>
          <w:u w:val="single" w:color="000000" w:themeColor="text1"/>
        </w:rPr>
        <w:t>must</w:t>
      </w:r>
      <w:r w:rsidRPr="003847A0">
        <w:rPr>
          <w:u w:color="000000" w:themeColor="text1"/>
        </w:rPr>
        <w:t xml:space="preserve"> be placed in the State Treasury to the credit of the institution or agency having control of the property involved.”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tab/>
      </w:r>
      <w:r w:rsidRPr="003847A0">
        <w:tab/>
        <w:t>Section 10</w:t>
      </w:r>
      <w:r w:rsidRPr="003847A0">
        <w:noBreakHyphen/>
        <w:t>1</w:t>
      </w:r>
      <w:r w:rsidRPr="003847A0">
        <w:noBreakHyphen/>
        <w:t>190 of the 1976 Code, as added by Act 145 of 1995,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10</w:t>
      </w:r>
      <w:r w:rsidRPr="003847A0">
        <w:rPr>
          <w:u w:color="000000" w:themeColor="text1"/>
        </w:rPr>
        <w:noBreakHyphen/>
        <w:t>1</w:t>
      </w:r>
      <w:r w:rsidRPr="003847A0">
        <w:rPr>
          <w:u w:color="000000" w:themeColor="text1"/>
        </w:rPr>
        <w:noBreakHyphen/>
        <w:t>190.</w:t>
      </w:r>
      <w:r w:rsidRPr="003847A0">
        <w:rPr>
          <w:u w:color="000000" w:themeColor="text1"/>
        </w:rPr>
        <w:tab/>
        <w:t xml:space="preserve">As part of the approval process relating to trades of state property for nonstate property, the </w:t>
      </w:r>
      <w:r w:rsidRPr="003847A0">
        <w:rPr>
          <w:strike/>
          <w:u w:color="000000" w:themeColor="text1"/>
        </w:rPr>
        <w:t>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is authorized to approve the application of any net proceeds resulting from such a transaction to the improvement of the property held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O.</w:t>
      </w:r>
      <w:r>
        <w:rPr>
          <w:bCs/>
        </w:rPr>
        <w:tab/>
      </w:r>
      <w:r w:rsidRPr="003847A0">
        <w:rPr>
          <w:bCs/>
        </w:rPr>
        <w:tab/>
        <w:t>Chapter 9, Title 10 of the 1976 Code is amended to read: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“CHAPTER 9</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Minerals and Mineral Interests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in Public Lands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1</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General Provisions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10.</w:t>
      </w:r>
      <w:r w:rsidRPr="003847A0">
        <w:rPr>
          <w:bCs/>
        </w:rPr>
        <w:tab/>
        <w:t>The Public Service Authority may, through its board of directors, make and execute leases of gas, oil</w:t>
      </w:r>
      <w:r w:rsidRPr="003847A0">
        <w:rPr>
          <w:bCs/>
          <w:u w:val="single"/>
        </w:rPr>
        <w:t>,</w:t>
      </w:r>
      <w:r w:rsidRPr="003847A0">
        <w:rPr>
          <w:bCs/>
        </w:rPr>
        <w:t xml:space="preserve"> and other minerals and mineral rights, excluding phosphate and lime and phosphatic deposits, over and upon the lands and properties owned by said authority; and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and the forfeited land commissions of the </w:t>
      </w:r>
      <w:r w:rsidRPr="003847A0">
        <w:rPr>
          <w:bCs/>
          <w:strike/>
        </w:rPr>
        <w:t>several</w:t>
      </w:r>
      <w:r w:rsidRPr="003847A0">
        <w:rPr>
          <w:bCs/>
        </w:rPr>
        <w:t xml:space="preserve"> counties of this State may, with the approval of the Attorney General, make and execute such leases over and upon the lands and waters of the State and of the </w:t>
      </w:r>
      <w:r w:rsidRPr="003847A0">
        <w:rPr>
          <w:bCs/>
          <w:strike/>
        </w:rPr>
        <w:t>several</w:t>
      </w:r>
      <w:r w:rsidRPr="003847A0">
        <w:rPr>
          <w:bCs/>
        </w:rPr>
        <w:t xml:space="preserve"> counties under the ownership, management</w:t>
      </w:r>
      <w:r w:rsidRPr="003847A0">
        <w:rPr>
          <w:bCs/>
          <w:u w:val="single"/>
        </w:rPr>
        <w:t>,</w:t>
      </w:r>
      <w:r w:rsidRPr="003847A0">
        <w:rPr>
          <w:bCs/>
        </w:rPr>
        <w:t xml:space="preserve"> or control of </w:t>
      </w:r>
      <w:r w:rsidRPr="003847A0">
        <w:rPr>
          <w:bCs/>
          <w:strike/>
        </w:rPr>
        <w:t>such Board</w:t>
      </w:r>
      <w:r w:rsidRPr="003847A0">
        <w:rPr>
          <w:bCs/>
        </w:rPr>
        <w:t xml:space="preserve"> </w:t>
      </w:r>
      <w:r w:rsidRPr="003847A0">
        <w:rPr>
          <w:bCs/>
          <w:u w:val="single"/>
        </w:rPr>
        <w:t>the department</w:t>
      </w:r>
      <w:r w:rsidRPr="003847A0">
        <w:rPr>
          <w:bCs/>
        </w:rPr>
        <w:t xml:space="preserve"> and commissions respectively.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 xml:space="preserve">20. </w:t>
      </w:r>
      <w:r w:rsidRPr="003847A0">
        <w:rPr>
          <w:bCs/>
        </w:rPr>
        <w:tab/>
        <w:t>No such lease shall provide for a royalty of less than twelve and one</w:t>
      </w:r>
      <w:r w:rsidRPr="003847A0">
        <w:rPr>
          <w:bCs/>
        </w:rPr>
        <w:noBreakHyphen/>
        <w:t>half per cent of production of oil and gas from the lease.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 xml:space="preserve">30. </w:t>
      </w:r>
      <w:r w:rsidRPr="003847A0">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may negotiate for leases of oil, gas</w:t>
      </w:r>
      <w:r w:rsidRPr="003847A0">
        <w:rPr>
          <w:bCs/>
          <w:u w:val="single"/>
        </w:rPr>
        <w:t>,</w:t>
      </w:r>
      <w:r w:rsidRPr="003847A0">
        <w:rPr>
          <w:bCs/>
        </w:rPr>
        <w:t xml:space="preserve"> and other mineral rights upon all of the lands and waters of the State, including offshore marginal and submerged lands.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 xml:space="preserve">35. </w:t>
      </w:r>
      <w:r w:rsidRPr="003847A0">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Funds so accumulated shall be expended only for the following purposes: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(1)</w:t>
      </w:r>
      <w:r w:rsidRPr="003847A0">
        <w:rPr>
          <w:bCs/>
        </w:rPr>
        <w:tab/>
        <w:t>to retire the bonded indebtedness incurred by South Carolina;</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(2)</w:t>
      </w:r>
      <w:r w:rsidRPr="003847A0">
        <w:rPr>
          <w:bCs/>
        </w:rPr>
        <w:tab/>
        <w:t>for capital improvement expenditures.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 xml:space="preserve">40. </w:t>
      </w:r>
      <w:r w:rsidRPr="003847A0">
        <w:rPr>
          <w:bCs/>
        </w:rPr>
        <w:tab/>
        <w:t xml:space="preserve">The authority conferred upon the Public Service Authority,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and the forfeited land commissions by this article shall be cumulative and in addition to the rights and powers heretofore vested by law in such authority, </w:t>
      </w:r>
      <w:r w:rsidRPr="003847A0">
        <w:rPr>
          <w:bCs/>
          <w:strike/>
        </w:rPr>
        <w:t>such State Budget and Control Board</w:t>
      </w:r>
      <w:r w:rsidRPr="003847A0">
        <w:rPr>
          <w:bCs/>
        </w:rPr>
        <w:t xml:space="preserve"> </w:t>
      </w:r>
      <w:r w:rsidRPr="003847A0">
        <w:rPr>
          <w:bCs/>
          <w:u w:val="single"/>
        </w:rPr>
        <w:t>the South Carolina Department of Administration,</w:t>
      </w:r>
      <w:r w:rsidRPr="003847A0">
        <w:rPr>
          <w:bCs/>
        </w:rPr>
        <w:t xml:space="preserve"> and such commissions, respectively.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3</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Phosphate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110.</w:t>
      </w:r>
      <w:r w:rsidRPr="003847A0">
        <w:rPr>
          <w:bCs/>
        </w:rPr>
        <w:tab/>
        <w:t xml:space="preserve">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shall be charged with the exclusive control and protection of the rights and interest of the State in the phosphate rocks and phosphatic deposits in the navigable streams and in the marshes thereof.</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120.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130.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may issue to any person who applies for a lease or license granting a general right to dig, mine</w:t>
      </w:r>
      <w:r w:rsidRPr="003847A0">
        <w:rPr>
          <w:bCs/>
          <w:u w:val="single"/>
        </w:rPr>
        <w:t>,</w:t>
      </w:r>
      <w:r w:rsidRPr="003847A0">
        <w:rPr>
          <w:bCs/>
        </w:rPr>
        <w:t xml:space="preserve"> and remove phosphate rock and phosphatic deposits from all the navigable streams, waters</w:t>
      </w:r>
      <w:r w:rsidRPr="003847A0">
        <w:rPr>
          <w:bCs/>
          <w:u w:val="single"/>
        </w:rPr>
        <w:t>,</w:t>
      </w:r>
      <w:r w:rsidRPr="003847A0">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3847A0">
        <w:rPr>
          <w:bCs/>
          <w:strike/>
        </w:rPr>
        <w:t>Board</w:t>
      </w:r>
      <w:r w:rsidRPr="003847A0">
        <w:rPr>
          <w:bCs/>
        </w:rPr>
        <w:t xml:space="preserve"> </w:t>
      </w:r>
      <w:r w:rsidRPr="003847A0">
        <w:rPr>
          <w:bCs/>
          <w:u w:val="single"/>
        </w:rPr>
        <w:t>department</w:t>
      </w:r>
      <w:r w:rsidRPr="003847A0">
        <w:rPr>
          <w:bCs/>
        </w:rPr>
        <w:t xml:space="preserve">.  The annual report of the </w:t>
      </w:r>
      <w:r w:rsidRPr="003847A0">
        <w:rPr>
          <w:bCs/>
          <w:strike/>
        </w:rPr>
        <w:t>Board</w:t>
      </w:r>
      <w:r w:rsidRPr="003847A0">
        <w:rPr>
          <w:bCs/>
        </w:rPr>
        <w:t xml:space="preserve"> </w:t>
      </w:r>
      <w:r w:rsidRPr="003847A0">
        <w:rPr>
          <w:bCs/>
          <w:u w:val="single"/>
        </w:rPr>
        <w:t>department</w:t>
      </w:r>
      <w:r w:rsidRPr="003847A0">
        <w:rPr>
          <w:bCs/>
        </w:rPr>
        <w:t xml:space="preserve"> to the General Assembly shall include a list of all effective leases and licenses.  The </w:t>
      </w:r>
      <w:r w:rsidRPr="003847A0">
        <w:rPr>
          <w:bCs/>
          <w:strike/>
        </w:rPr>
        <w:t>Board</w:t>
      </w:r>
      <w:r w:rsidRPr="003847A0">
        <w:rPr>
          <w:bCs/>
        </w:rPr>
        <w:t xml:space="preserve"> </w:t>
      </w:r>
      <w:r w:rsidRPr="003847A0">
        <w:rPr>
          <w:bCs/>
          <w:u w:val="single"/>
        </w:rPr>
        <w:t>department</w:t>
      </w:r>
      <w:r w:rsidRPr="003847A0">
        <w:rPr>
          <w:bCs/>
        </w:rPr>
        <w:t xml:space="preserve"> may make a firm contract for the royalty to be paid the State which shall not be increased during the life of the license.  Provided, that prior to the grant or issuance of any lease or license, the </w:t>
      </w:r>
      <w:r w:rsidRPr="003847A0">
        <w:rPr>
          <w:bCs/>
          <w:strike/>
        </w:rPr>
        <w:t>Board</w:t>
      </w:r>
      <w:r w:rsidRPr="003847A0">
        <w:rPr>
          <w:bCs/>
        </w:rPr>
        <w:t xml:space="preserve"> </w:t>
      </w:r>
      <w:r w:rsidRPr="003847A0">
        <w:rPr>
          <w:bCs/>
          <w:u w:val="single"/>
        </w:rPr>
        <w:t>department</w:t>
      </w:r>
      <w:r w:rsidRPr="003847A0">
        <w:rPr>
          <w:bCs/>
        </w:rPr>
        <w:t xml:space="preserve"> shall cause to be published a notice of such application in a newspaper having general circulation in the county once a week for three successive weeks prior to the grant or issuance.  </w:t>
      </w:r>
      <w:r w:rsidRPr="003847A0">
        <w:rPr>
          <w:bCs/>
          <w:strike/>
        </w:rPr>
        <w:t>Provided, further</w:t>
      </w:r>
      <w:r w:rsidRPr="003847A0">
        <w:rPr>
          <w:bCs/>
        </w:rPr>
        <w:t xml:space="preserve"> </w:t>
      </w:r>
      <w:r w:rsidRPr="003847A0">
        <w:rPr>
          <w:bCs/>
          <w:u w:val="single"/>
        </w:rPr>
        <w:t>However</w:t>
      </w:r>
      <w:r w:rsidRPr="003847A0">
        <w:rPr>
          <w:bCs/>
        </w:rPr>
        <w:t xml:space="preserve">, the lessee or licensee </w:t>
      </w:r>
      <w:r w:rsidRPr="003847A0">
        <w:rPr>
          <w:bCs/>
          <w:strike/>
        </w:rPr>
        <w:t>may</w:t>
      </w:r>
      <w:r w:rsidRPr="003847A0">
        <w:rPr>
          <w:bCs/>
        </w:rPr>
        <w:t xml:space="preserve"> </w:t>
      </w:r>
      <w:r w:rsidRPr="003847A0">
        <w:rPr>
          <w:bCs/>
          <w:u w:val="single"/>
        </w:rPr>
        <w:t>shall</w:t>
      </w:r>
      <w:r w:rsidRPr="003847A0">
        <w:rPr>
          <w:bCs/>
        </w:rPr>
        <w:t xml:space="preserve"> not take possession if there </w:t>
      </w:r>
      <w:r w:rsidRPr="003847A0">
        <w:rPr>
          <w:bCs/>
          <w:strike/>
        </w:rPr>
        <w:t>be</w:t>
      </w:r>
      <w:r w:rsidRPr="003847A0">
        <w:rPr>
          <w:bCs/>
        </w:rPr>
        <w:t xml:space="preserve"> </w:t>
      </w:r>
      <w:r w:rsidRPr="003847A0">
        <w:rPr>
          <w:bCs/>
          <w:u w:val="single"/>
        </w:rPr>
        <w:t>is</w:t>
      </w:r>
      <w:r w:rsidRPr="003847A0">
        <w:rPr>
          <w:bCs/>
        </w:rPr>
        <w:t xml:space="preserve"> an adverse claim and the burden of proving ownership in the State shall be placed upon the lessee or licensee.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140.</w:t>
      </w:r>
      <w:r w:rsidRPr="003847A0">
        <w:rPr>
          <w:bCs/>
        </w:rPr>
        <w:tab/>
      </w:r>
      <w:r w:rsidRPr="003847A0">
        <w:rPr>
          <w:bCs/>
        </w:rPr>
        <w:tab/>
        <w:t xml:space="preserve">In every case in which </w:t>
      </w:r>
      <w:r w:rsidRPr="003847A0">
        <w:rPr>
          <w:bCs/>
          <w:strike/>
        </w:rPr>
        <w:t>such</w:t>
      </w:r>
      <w:r w:rsidRPr="003847A0">
        <w:rPr>
          <w:bCs/>
        </w:rPr>
        <w:t xml:space="preserve"> </w:t>
      </w:r>
      <w:r w:rsidRPr="003847A0">
        <w:rPr>
          <w:bCs/>
          <w:u w:val="single"/>
        </w:rPr>
        <w:t>an</w:t>
      </w:r>
      <w:r w:rsidRPr="003847A0">
        <w:rPr>
          <w:bCs/>
        </w:rPr>
        <w:t xml:space="preserve"> application </w:t>
      </w:r>
      <w:r w:rsidRPr="003847A0">
        <w:rPr>
          <w:bCs/>
          <w:strike/>
        </w:rPr>
        <w:t>shall be</w:t>
      </w:r>
      <w:r w:rsidRPr="003847A0">
        <w:rPr>
          <w:bCs/>
        </w:rPr>
        <w:t xml:space="preserve"> </w:t>
      </w:r>
      <w:r w:rsidRPr="003847A0">
        <w:rPr>
          <w:bCs/>
          <w:u w:val="single"/>
        </w:rPr>
        <w:t>is</w:t>
      </w:r>
      <w:r w:rsidRPr="003847A0">
        <w:rPr>
          <w:bCs/>
        </w:rPr>
        <w:t xml:space="preserve"> made to the </w:t>
      </w:r>
      <w:r w:rsidRPr="003847A0">
        <w:rPr>
          <w:bCs/>
          <w:strike/>
        </w:rPr>
        <w:t>Board</w:t>
      </w:r>
      <w:r w:rsidRPr="003847A0">
        <w:rPr>
          <w:bCs/>
        </w:rPr>
        <w:t xml:space="preserve"> </w:t>
      </w:r>
      <w:r w:rsidRPr="003847A0">
        <w:rPr>
          <w:bCs/>
          <w:u w:val="single"/>
        </w:rPr>
        <w:t>department</w:t>
      </w:r>
      <w:r w:rsidRPr="003847A0">
        <w:rPr>
          <w:bCs/>
        </w:rPr>
        <w:t xml:space="preserve"> for a license</w:t>
      </w:r>
      <w:r w:rsidRPr="003847A0">
        <w:rPr>
          <w:bCs/>
          <w:u w:val="single"/>
        </w:rPr>
        <w:t>,</w:t>
      </w:r>
      <w:r w:rsidRPr="003847A0">
        <w:rPr>
          <w:bCs/>
        </w:rPr>
        <w:t xml:space="preserve"> the </w:t>
      </w:r>
      <w:r w:rsidRPr="003847A0">
        <w:rPr>
          <w:bCs/>
          <w:strike/>
        </w:rPr>
        <w:t>Board</w:t>
      </w:r>
      <w:r w:rsidRPr="003847A0">
        <w:rPr>
          <w:bCs/>
        </w:rPr>
        <w:t xml:space="preserve"> </w:t>
      </w:r>
      <w:r w:rsidRPr="003847A0">
        <w:rPr>
          <w:bCs/>
          <w:u w:val="single"/>
        </w:rPr>
        <w:t>department</w:t>
      </w:r>
      <w:r w:rsidRPr="003847A0">
        <w:rPr>
          <w:bCs/>
        </w:rPr>
        <w:t xml:space="preserve"> may grant or refuse the license as it </w:t>
      </w:r>
      <w:r w:rsidRPr="003847A0">
        <w:rPr>
          <w:bCs/>
          <w:strike/>
        </w:rPr>
        <w:t>may deem</w:t>
      </w:r>
      <w:r w:rsidRPr="003847A0">
        <w:rPr>
          <w:bCs/>
        </w:rPr>
        <w:t xml:space="preserve"> </w:t>
      </w:r>
      <w:r w:rsidRPr="003847A0">
        <w:rPr>
          <w:bCs/>
          <w:u w:val="single"/>
        </w:rPr>
        <w:t>considers</w:t>
      </w:r>
      <w:r w:rsidRPr="003847A0">
        <w:rPr>
          <w:bCs/>
        </w:rPr>
        <w:t xml:space="preserve"> best for the interest of the State and the proper management of the interests of the State in </w:t>
      </w:r>
      <w:r w:rsidRPr="003847A0">
        <w:rPr>
          <w:bCs/>
          <w:strike/>
        </w:rPr>
        <w:t>such</w:t>
      </w:r>
      <w:r w:rsidRPr="003847A0">
        <w:rPr>
          <w:bCs/>
        </w:rPr>
        <w:t xml:space="preserve"> </w:t>
      </w:r>
      <w:r w:rsidRPr="003847A0">
        <w:rPr>
          <w:bCs/>
          <w:u w:val="single"/>
        </w:rPr>
        <w:t>those</w:t>
      </w:r>
      <w:r w:rsidRPr="003847A0">
        <w:rPr>
          <w:bCs/>
        </w:rPr>
        <w:t xml:space="preserve"> deposits.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150.</w:t>
      </w:r>
      <w:r w:rsidRPr="003847A0">
        <w:rPr>
          <w:bCs/>
        </w:rPr>
        <w:tab/>
        <w:t>As a condition precedent to the right to dig, mine</w:t>
      </w:r>
      <w:r w:rsidRPr="003847A0">
        <w:rPr>
          <w:bCs/>
          <w:u w:val="single"/>
        </w:rPr>
        <w:t>,</w:t>
      </w:r>
      <w:r w:rsidRPr="003847A0">
        <w:rPr>
          <w:bCs/>
        </w:rPr>
        <w:t xml:space="preserve"> and remove the rocks and deposits granted by </w:t>
      </w:r>
      <w:r w:rsidRPr="003847A0">
        <w:rPr>
          <w:bCs/>
          <w:strike/>
        </w:rPr>
        <w:t>any such</w:t>
      </w:r>
      <w:r w:rsidRPr="003847A0">
        <w:rPr>
          <w:bCs/>
        </w:rPr>
        <w:t xml:space="preserve"> </w:t>
      </w:r>
      <w:r w:rsidRPr="003847A0">
        <w:rPr>
          <w:bCs/>
          <w:u w:val="single"/>
        </w:rPr>
        <w:t>a</w:t>
      </w:r>
      <w:r w:rsidRPr="003847A0">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3847A0">
        <w:rPr>
          <w:bCs/>
          <w:strike/>
        </w:rPr>
        <w:t>Such</w:t>
      </w:r>
      <w:r w:rsidRPr="003847A0">
        <w:rPr>
          <w:bCs/>
        </w:rPr>
        <w:t xml:space="preserve"> </w:t>
      </w:r>
      <w:r w:rsidRPr="003847A0">
        <w:rPr>
          <w:bCs/>
          <w:u w:val="single"/>
        </w:rPr>
        <w:t>The</w:t>
      </w:r>
      <w:r w:rsidRPr="003847A0">
        <w:rPr>
          <w:bCs/>
        </w:rPr>
        <w:t xml:space="preserve"> bond and sureties </w:t>
      </w:r>
      <w:r w:rsidRPr="003847A0">
        <w:rPr>
          <w:bCs/>
          <w:strike/>
        </w:rPr>
        <w:t>thereon shall be</w:t>
      </w:r>
      <w:r w:rsidRPr="003847A0">
        <w:rPr>
          <w:bCs/>
        </w:rPr>
        <w:t xml:space="preserve"> </w:t>
      </w:r>
      <w:r w:rsidRPr="003847A0">
        <w:rPr>
          <w:bCs/>
          <w:u w:val="single"/>
        </w:rPr>
        <w:t>are</w:t>
      </w:r>
      <w:r w:rsidRPr="003847A0">
        <w:rPr>
          <w:bCs/>
        </w:rPr>
        <w:t xml:space="preserve"> subject to the approval required by law for the bonds of state officers.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160.</w:t>
      </w:r>
      <w:r w:rsidRPr="003847A0">
        <w:rPr>
          <w:bCs/>
        </w:rPr>
        <w:tab/>
        <w:t xml:space="preserve">Whenever the </w:t>
      </w:r>
      <w:r w:rsidRPr="003847A0">
        <w:rPr>
          <w:bCs/>
          <w:strike/>
        </w:rPr>
        <w:t>Board</w:t>
      </w:r>
      <w:r w:rsidRPr="003847A0">
        <w:rPr>
          <w:bCs/>
        </w:rPr>
        <w:t xml:space="preserve"> </w:t>
      </w:r>
      <w:r w:rsidRPr="003847A0">
        <w:rPr>
          <w:bCs/>
          <w:u w:val="single"/>
        </w:rPr>
        <w:t>department</w:t>
      </w:r>
      <w:r w:rsidRPr="003847A0">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3847A0">
        <w:rPr>
          <w:bCs/>
          <w:strike/>
        </w:rPr>
        <w:t>Board</w:t>
      </w:r>
      <w:r w:rsidRPr="003847A0">
        <w:rPr>
          <w:bCs/>
        </w:rPr>
        <w:t xml:space="preserve"> </w:t>
      </w:r>
      <w:r w:rsidRPr="003847A0">
        <w:rPr>
          <w:bCs/>
          <w:u w:val="single"/>
        </w:rPr>
        <w:t>department</w:t>
      </w:r>
      <w:r w:rsidRPr="003847A0">
        <w:rPr>
          <w:bCs/>
        </w:rPr>
        <w:t xml:space="preserve"> shall forthwith notify the person giving such bond and the sureties thereon and require that one or more sureties, as the case may be, shall be added to the bond, such surety or sureties to be approved by the </w:t>
      </w:r>
      <w:r w:rsidRPr="003847A0">
        <w:rPr>
          <w:bCs/>
          <w:strike/>
        </w:rPr>
        <w:t>Board</w:t>
      </w:r>
      <w:r w:rsidRPr="003847A0">
        <w:rPr>
          <w:bCs/>
        </w:rPr>
        <w:t xml:space="preserve"> </w:t>
      </w:r>
      <w:r w:rsidRPr="003847A0">
        <w:rPr>
          <w:bCs/>
          <w:u w:val="single"/>
        </w:rPr>
        <w:t>department</w:t>
      </w:r>
      <w:r w:rsidRPr="003847A0">
        <w:rPr>
          <w:bCs/>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170.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3847A0">
        <w:rPr>
          <w:bCs/>
          <w:strike/>
        </w:rPr>
        <w:t>But in</w:t>
      </w:r>
      <w:r w:rsidRPr="003847A0">
        <w:rPr>
          <w:bCs/>
        </w:rPr>
        <w:t xml:space="preserve"> </w:t>
      </w:r>
      <w:r w:rsidRPr="003847A0">
        <w:rPr>
          <w:bCs/>
          <w:u w:val="single"/>
        </w:rPr>
        <w:t>In</w:t>
      </w:r>
      <w:r w:rsidRPr="003847A0">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180.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3847A0">
        <w:rPr>
          <w:bCs/>
        </w:rPr>
        <w:noBreakHyphen/>
        <w:t>9</w:t>
      </w:r>
      <w:r w:rsidRPr="003847A0">
        <w:rPr>
          <w:bCs/>
        </w:rPr>
        <w:noBreakHyphen/>
        <w:t>130 and 10</w:t>
      </w:r>
      <w:r w:rsidRPr="003847A0">
        <w:rPr>
          <w:bCs/>
        </w:rPr>
        <w:noBreakHyphen/>
        <w:t>9</w:t>
      </w:r>
      <w:r w:rsidRPr="003847A0">
        <w:rPr>
          <w:bCs/>
        </w:rPr>
        <w:noBreakHyphen/>
        <w:t>190 to fix, regulate, raise</w:t>
      </w:r>
      <w:r w:rsidRPr="003847A0">
        <w:rPr>
          <w:bCs/>
          <w:u w:val="single"/>
        </w:rPr>
        <w:t>,</w:t>
      </w:r>
      <w:r w:rsidRPr="003847A0">
        <w:rPr>
          <w:bCs/>
        </w:rPr>
        <w:t xml:space="preserve"> or reduce such royalty per ton as shall from time to time be paid to the State by such persons for all or any such phosphate rock dug, mined, removed</w:t>
      </w:r>
      <w:r w:rsidRPr="003847A0">
        <w:rPr>
          <w:bCs/>
          <w:u w:val="single"/>
        </w:rPr>
        <w:t>,</w:t>
      </w:r>
      <w:r w:rsidRPr="003847A0">
        <w:rPr>
          <w:bCs/>
        </w:rPr>
        <w:t xml:space="preserve"> and shipped or otherwise sent to the market therefrom.  </w:t>
      </w:r>
      <w:r w:rsidRPr="003847A0">
        <w:rPr>
          <w:bCs/>
          <w:strike/>
        </w:rPr>
        <w:t>But six</w:t>
      </w:r>
      <w:r w:rsidRPr="003847A0">
        <w:rPr>
          <w:bCs/>
        </w:rPr>
        <w:t xml:space="preserve"> </w:t>
      </w:r>
      <w:r w:rsidRPr="003847A0">
        <w:rPr>
          <w:bCs/>
          <w:u w:val="single"/>
        </w:rPr>
        <w:t>Six</w:t>
      </w:r>
      <w:r w:rsidRPr="003847A0">
        <w:rPr>
          <w:bCs/>
        </w:rPr>
        <w:t xml:space="preserve"> months’ notice shall be given all persons at such time digging or mining phosphate rock in such navigable streams, waters</w:t>
      </w:r>
      <w:r w:rsidRPr="003847A0">
        <w:rPr>
          <w:bCs/>
          <w:u w:val="single"/>
        </w:rPr>
        <w:t>,</w:t>
      </w:r>
      <w:r w:rsidRPr="003847A0">
        <w:rPr>
          <w:bCs/>
        </w:rPr>
        <w:t xml:space="preserve"> or marshes before any increase shall be made in the rate of royalty theretofore existing.</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190.</w:t>
      </w:r>
      <w:r w:rsidRPr="003847A0">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200.</w:t>
      </w:r>
      <w:r w:rsidRPr="003847A0">
        <w:rPr>
          <w:bCs/>
        </w:rPr>
        <w:tab/>
        <w:t xml:space="preserve">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w:t>
      </w:r>
      <w:r w:rsidRPr="003847A0">
        <w:rPr>
          <w:bCs/>
          <w:strike/>
        </w:rPr>
        <w:t>shall</w:t>
      </w:r>
      <w:r w:rsidRPr="003847A0">
        <w:rPr>
          <w:bCs/>
        </w:rPr>
        <w:t xml:space="preserve">, within twenty days after the grant of any license as aforesaid, </w:t>
      </w:r>
      <w:r w:rsidRPr="003847A0">
        <w:rPr>
          <w:bCs/>
          <w:u w:val="single"/>
        </w:rPr>
        <w:t>shall</w:t>
      </w:r>
      <w:r w:rsidRPr="003847A0">
        <w:rPr>
          <w:bCs/>
        </w:rPr>
        <w:t xml:space="preserve"> notify the Comptroller General of the issuing of such license, with the name of the person to whom issued, the time of the license</w:t>
      </w:r>
      <w:r w:rsidRPr="003847A0">
        <w:rPr>
          <w:bCs/>
          <w:u w:val="single"/>
        </w:rPr>
        <w:t>,</w:t>
      </w:r>
      <w:r w:rsidRPr="003847A0">
        <w:rPr>
          <w:bCs/>
        </w:rPr>
        <w:t xml:space="preserve"> and the location for which it was issued.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210.</w:t>
      </w:r>
      <w:r w:rsidRPr="003847A0">
        <w:rPr>
          <w:bCs/>
        </w:rPr>
        <w:tab/>
        <w:t>Every person who shall dig, mine</w:t>
      </w:r>
      <w:r w:rsidRPr="003847A0">
        <w:rPr>
          <w:bCs/>
          <w:u w:val="single"/>
        </w:rPr>
        <w:t>,</w:t>
      </w:r>
      <w:r w:rsidRPr="003847A0">
        <w:rPr>
          <w:bCs/>
        </w:rPr>
        <w:t xml:space="preserve"> or remove any phosphate rock or phosphatic deposit from the beds of the navigable streams, waters</w:t>
      </w:r>
      <w:r w:rsidRPr="003847A0">
        <w:rPr>
          <w:bCs/>
          <w:u w:val="single"/>
        </w:rPr>
        <w:t>,</w:t>
      </w:r>
      <w:r w:rsidRPr="003847A0">
        <w:rPr>
          <w:bCs/>
        </w:rPr>
        <w:t xml:space="preserve"> and marshes of the State without license therefor previously granted by the State to such person shall be liable to a penalty of ten dollars for each and every ton of phosphate rock or phosphatic deposits so dug, mined</w:t>
      </w:r>
      <w:r w:rsidRPr="003847A0">
        <w:rPr>
          <w:bCs/>
          <w:u w:val="single"/>
        </w:rPr>
        <w:t>,</w:t>
      </w:r>
      <w:r w:rsidRPr="003847A0">
        <w:rPr>
          <w:bCs/>
        </w:rPr>
        <w:t xml:space="preserve"> or removed, to be recovered by action at the suit of the State in any court of competent jurisdiction.  One</w:t>
      </w:r>
      <w:r w:rsidRPr="003847A0">
        <w:rPr>
          <w:bCs/>
          <w:u w:val="single"/>
        </w:rPr>
        <w:noBreakHyphen/>
      </w:r>
      <w:r w:rsidRPr="003847A0">
        <w:rPr>
          <w:bCs/>
        </w:rPr>
        <w:t>half of such penalty shall be for the use of the State and the other half for the use of the informer.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220.</w:t>
      </w:r>
      <w:r w:rsidRPr="003847A0">
        <w:rPr>
          <w:bCs/>
        </w:rPr>
        <w:tab/>
        <w:t>It shall be unlawful for any person to purchase or receive any phosphate rock or phosphatic deposit dug, mined</w:t>
      </w:r>
      <w:r w:rsidRPr="003847A0">
        <w:rPr>
          <w:bCs/>
          <w:u w:val="single"/>
        </w:rPr>
        <w:t>,</w:t>
      </w:r>
      <w:r w:rsidRPr="003847A0">
        <w:rPr>
          <w:bCs/>
        </w:rPr>
        <w:t xml:space="preserve"> or removed from the navigable streams, waters</w:t>
      </w:r>
      <w:r w:rsidRPr="003847A0">
        <w:rPr>
          <w:bCs/>
          <w:u w:val="single"/>
        </w:rPr>
        <w:t>,</w:t>
      </w:r>
      <w:r w:rsidRPr="003847A0">
        <w:rPr>
          <w:bCs/>
        </w:rPr>
        <w:t xml:space="preserve"> or marshes of the State from any person not duly authorized by act of the General Assembly of this State or license of the </w:t>
      </w:r>
      <w:r w:rsidRPr="003847A0">
        <w:rPr>
          <w:bCs/>
          <w:strike/>
        </w:rPr>
        <w:t>Board</w:t>
      </w:r>
      <w:r w:rsidRPr="003847A0">
        <w:rPr>
          <w:bCs/>
        </w:rPr>
        <w:t xml:space="preserve"> </w:t>
      </w:r>
      <w:r w:rsidRPr="003847A0">
        <w:rPr>
          <w:bCs/>
          <w:u w:val="single"/>
        </w:rPr>
        <w:t>department</w:t>
      </w:r>
      <w:r w:rsidRPr="003847A0">
        <w:rPr>
          <w:bCs/>
        </w:rPr>
        <w:t xml:space="preserve"> to dig, mine</w:t>
      </w:r>
      <w:r w:rsidRPr="003847A0">
        <w:rPr>
          <w:bCs/>
          <w:u w:val="single"/>
        </w:rPr>
        <w:t>,</w:t>
      </w:r>
      <w:r w:rsidRPr="003847A0">
        <w:rPr>
          <w:bCs/>
        </w:rPr>
        <w:t xml:space="preserve"> or remove such phosphate rock or phosphatic deposit.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230.</w:t>
      </w:r>
      <w:r w:rsidRPr="003847A0">
        <w:rPr>
          <w:bCs/>
        </w:rPr>
        <w:tab/>
        <w:t>Any person violating Section 10</w:t>
      </w:r>
      <w:r w:rsidRPr="003847A0">
        <w:rPr>
          <w:bCs/>
        </w:rPr>
        <w:noBreakHyphen/>
        <w:t>9</w:t>
      </w:r>
      <w:r w:rsidRPr="003847A0">
        <w:rPr>
          <w:bCs/>
        </w:rPr>
        <w:noBreakHyphen/>
        <w:t>220 shall forfeit to the State the sum of ten dollars for each and every ton of phosphate rock or phosphatic deposit so purchased or received, to be recovered by action in any court of competent jurisdiction.  One</w:t>
      </w:r>
      <w:r w:rsidRPr="003847A0">
        <w:rPr>
          <w:bCs/>
          <w:u w:val="single"/>
        </w:rPr>
        <w:noBreakHyphen/>
      </w:r>
      <w:r w:rsidRPr="003847A0">
        <w:rPr>
          <w:bCs/>
        </w:rPr>
        <w:t>half of such forfeiture shall be for the use of the State and the other half for the use of the informer.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240.</w:t>
      </w:r>
      <w:r w:rsidRPr="003847A0">
        <w:rPr>
          <w:bCs/>
        </w:rPr>
        <w:tab/>
        <w:t>Should any person whosoever interfere with, obstruct</w:t>
      </w:r>
      <w:r w:rsidRPr="003847A0">
        <w:rPr>
          <w:bCs/>
          <w:u w:val="single"/>
        </w:rPr>
        <w:t>,</w:t>
      </w:r>
      <w:r w:rsidRPr="003847A0">
        <w:rPr>
          <w:bCs/>
        </w:rPr>
        <w:t xml:space="preserve"> or molest or attempt to interfere with, obstruct</w:t>
      </w:r>
      <w:r w:rsidRPr="003847A0">
        <w:rPr>
          <w:bCs/>
          <w:u w:val="single"/>
        </w:rPr>
        <w:t>,</w:t>
      </w:r>
      <w:r w:rsidRPr="003847A0">
        <w:rPr>
          <w:bCs/>
        </w:rPr>
        <w:t xml:space="preserve"> or molest the </w:t>
      </w:r>
      <w:r w:rsidRPr="003847A0">
        <w:rPr>
          <w:bCs/>
          <w:strike/>
        </w:rPr>
        <w:t>Board</w:t>
      </w:r>
      <w:r w:rsidRPr="003847A0">
        <w:rPr>
          <w:bCs/>
        </w:rPr>
        <w:t xml:space="preserve"> </w:t>
      </w:r>
      <w:r w:rsidRPr="003847A0">
        <w:rPr>
          <w:bCs/>
          <w:u w:val="single"/>
        </w:rPr>
        <w:t>department</w:t>
      </w:r>
      <w:r w:rsidRPr="003847A0">
        <w:rPr>
          <w:bCs/>
        </w:rPr>
        <w:t xml:space="preserve"> or anyone by it authorized or licensed hereunder in the peaceable possession and occupation for mining purposes of any of the marshes, navigable streams</w:t>
      </w:r>
      <w:r w:rsidRPr="003847A0">
        <w:rPr>
          <w:bCs/>
          <w:u w:val="single"/>
        </w:rPr>
        <w:t>,</w:t>
      </w:r>
      <w:r w:rsidRPr="003847A0">
        <w:rPr>
          <w:bCs/>
        </w:rPr>
        <w:t xml:space="preserve"> or waters of the State, then the </w:t>
      </w:r>
      <w:r w:rsidRPr="003847A0">
        <w:rPr>
          <w:bCs/>
          <w:strike/>
        </w:rPr>
        <w:t>Board</w:t>
      </w:r>
      <w:r w:rsidRPr="003847A0">
        <w:rPr>
          <w:bCs/>
        </w:rPr>
        <w:t xml:space="preserve"> </w:t>
      </w:r>
      <w:r w:rsidRPr="003847A0">
        <w:rPr>
          <w:bCs/>
          <w:u w:val="single"/>
        </w:rPr>
        <w:t>department</w:t>
      </w:r>
      <w:r w:rsidRPr="003847A0">
        <w:rPr>
          <w:bCs/>
        </w:rPr>
        <w:t xml:space="preserve"> may, in the name and on behalf of the State, take such measures or proceedings as it may be advised are proper to enjoin and terminate any such molestation, interference</w:t>
      </w:r>
      <w:r w:rsidRPr="003847A0">
        <w:rPr>
          <w:bCs/>
          <w:u w:val="single"/>
        </w:rPr>
        <w:t>,</w:t>
      </w:r>
      <w:r w:rsidRPr="003847A0">
        <w:rPr>
          <w:bCs/>
        </w:rPr>
        <w:t xml:space="preserve"> or obstruction and place the State, through its agents, the </w:t>
      </w:r>
      <w:r w:rsidRPr="003847A0">
        <w:rPr>
          <w:bCs/>
          <w:strike/>
        </w:rPr>
        <w:t>Board</w:t>
      </w:r>
      <w:r w:rsidRPr="003847A0">
        <w:rPr>
          <w:bCs/>
        </w:rPr>
        <w:t xml:space="preserve"> </w:t>
      </w:r>
      <w:r w:rsidRPr="003847A0">
        <w:rPr>
          <w:bCs/>
          <w:u w:val="single"/>
        </w:rPr>
        <w:t>department</w:t>
      </w:r>
      <w:r w:rsidRPr="003847A0">
        <w:rPr>
          <w:bCs/>
        </w:rPr>
        <w:t xml:space="preserve"> or anyone under it authorized, in absolute and practical possession and occupation of such marshes, navigable streams</w:t>
      </w:r>
      <w:r w:rsidRPr="003847A0">
        <w:rPr>
          <w:bCs/>
          <w:u w:val="single"/>
        </w:rPr>
        <w:t>,</w:t>
      </w:r>
      <w:r w:rsidRPr="003847A0">
        <w:rPr>
          <w:bCs/>
        </w:rPr>
        <w:t xml:space="preserve"> or waters.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250.</w:t>
      </w:r>
      <w:r w:rsidRPr="003847A0">
        <w:rPr>
          <w:bCs/>
        </w:rPr>
        <w:tab/>
        <w:t>Should any person attempt to mine or remove phosphate rock and phosphatic deposits from any of the marshes, navigable waters</w:t>
      </w:r>
      <w:r w:rsidRPr="003847A0">
        <w:rPr>
          <w:bCs/>
          <w:u w:val="single"/>
        </w:rPr>
        <w:t>,</w:t>
      </w:r>
      <w:r w:rsidRPr="003847A0">
        <w:rPr>
          <w:bCs/>
        </w:rPr>
        <w:t xml:space="preserve"> or streams, including the Coosaw River phosphate territory, by and with any boat, vessel, marine dredge</w:t>
      </w:r>
      <w:r w:rsidRPr="003847A0">
        <w:rPr>
          <w:bCs/>
          <w:u w:val="single"/>
        </w:rPr>
        <w:t>,</w:t>
      </w:r>
      <w:r w:rsidRPr="003847A0">
        <w:rPr>
          <w:bCs/>
        </w:rPr>
        <w:t xml:space="preserve"> or other appliances for such mining or removal, without the leave or license of the </w:t>
      </w:r>
      <w:r w:rsidRPr="003847A0">
        <w:rPr>
          <w:bCs/>
          <w:strike/>
        </w:rPr>
        <w:t>Board</w:t>
      </w:r>
      <w:r w:rsidRPr="003847A0">
        <w:rPr>
          <w:bCs/>
        </w:rPr>
        <w:t xml:space="preserve"> </w:t>
      </w:r>
      <w:r w:rsidRPr="003847A0">
        <w:rPr>
          <w:bCs/>
          <w:u w:val="single"/>
        </w:rPr>
        <w:t>department</w:t>
      </w:r>
      <w:r w:rsidRPr="003847A0">
        <w:rPr>
          <w:bCs/>
        </w:rPr>
        <w:t xml:space="preserve"> thereto first had and obtained, all such boats, vessels, marine dredges</w:t>
      </w:r>
      <w:r w:rsidRPr="003847A0">
        <w:rPr>
          <w:bCs/>
          <w:u w:val="single"/>
        </w:rPr>
        <w:t>,</w:t>
      </w:r>
      <w:r w:rsidRPr="003847A0">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3847A0">
        <w:rPr>
          <w:bCs/>
          <w:u w:val="single"/>
        </w:rPr>
        <w:t>,</w:t>
      </w:r>
      <w:r w:rsidRPr="003847A0">
        <w:rPr>
          <w:bCs/>
        </w:rPr>
        <w:t xml:space="preserve"> or other appliances.  In any such action the State shall not be called upon or required to give any bond or obligation such as is required by parties plaintiff in action for claim and delivery.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260.</w:t>
      </w:r>
      <w:r w:rsidRPr="003847A0">
        <w:rPr>
          <w:bCs/>
        </w:rPr>
        <w:tab/>
        <w:t>Any person wilfully interfering with, molesting</w:t>
      </w:r>
      <w:r w:rsidRPr="003847A0">
        <w:rPr>
          <w:bCs/>
          <w:u w:val="single"/>
        </w:rPr>
        <w:t>,</w:t>
      </w:r>
      <w:r w:rsidRPr="003847A0">
        <w:rPr>
          <w:bCs/>
        </w:rPr>
        <w:t xml:space="preserve"> or obstructing or attempting to interfere with, molest</w:t>
      </w:r>
      <w:r w:rsidRPr="003847A0">
        <w:rPr>
          <w:bCs/>
          <w:u w:val="single"/>
        </w:rPr>
        <w:t>,</w:t>
      </w:r>
      <w:r w:rsidRPr="003847A0">
        <w:rPr>
          <w:bCs/>
        </w:rPr>
        <w:t xml:space="preserve"> or obstruct the State or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or anyone by it authorized or licensed in the peaceable possession and occupation of any of the marshes, navigable streams</w:t>
      </w:r>
      <w:r w:rsidRPr="003847A0">
        <w:rPr>
          <w:bCs/>
          <w:u w:val="single"/>
        </w:rPr>
        <w:t>,</w:t>
      </w:r>
      <w:r w:rsidRPr="003847A0">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3847A0">
        <w:rPr>
          <w:bCs/>
          <w:strike/>
        </w:rPr>
        <w:t>Board</w:t>
      </w:r>
      <w:r w:rsidRPr="003847A0">
        <w:rPr>
          <w:bCs/>
        </w:rPr>
        <w:t xml:space="preserve"> </w:t>
      </w:r>
      <w:r w:rsidRPr="003847A0">
        <w:rPr>
          <w:bCs/>
          <w:u w:val="single"/>
        </w:rPr>
        <w:t>department</w:t>
      </w:r>
      <w:r w:rsidRPr="003847A0">
        <w:rPr>
          <w:bCs/>
        </w:rPr>
        <w:t xml:space="preserve"> shall be punished for each offense by a fine of not less than one hundred dollars nor more than five hundred dollars or imprisonment for not less than one nor more than twelve months, or both, at the discretion of the court.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270.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5</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Geothermal Resources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310.</w:t>
      </w:r>
      <w:r w:rsidRPr="003847A0">
        <w:rPr>
          <w:bCs/>
        </w:rPr>
        <w:tab/>
        <w:t xml:space="preserve">For purposes of this article </w:t>
      </w:r>
      <w:r w:rsidRPr="003847A0">
        <w:rPr>
          <w:bCs/>
          <w:u w:val="single"/>
        </w:rPr>
        <w:t>‘</w:t>
      </w:r>
      <w:r w:rsidRPr="003847A0">
        <w:rPr>
          <w:bCs/>
        </w:rPr>
        <w:t>geothermal resources</w:t>
      </w:r>
      <w:r w:rsidRPr="003847A0">
        <w:rPr>
          <w:bCs/>
          <w:u w:val="single"/>
        </w:rPr>
        <w:t>’</w:t>
      </w:r>
      <w:r w:rsidRPr="003847A0">
        <w:rPr>
          <w:bCs/>
        </w:rPr>
        <w:t xml:space="preserve"> </w:t>
      </w:r>
      <w:r w:rsidRPr="003847A0">
        <w:rPr>
          <w:bCs/>
          <w:strike/>
        </w:rPr>
        <w:t>mean</w:t>
      </w:r>
      <w:r w:rsidRPr="003847A0">
        <w:rPr>
          <w:bCs/>
        </w:rPr>
        <w:t xml:space="preserve"> </w:t>
      </w:r>
      <w:r w:rsidRPr="003847A0">
        <w:rPr>
          <w:bCs/>
          <w:u w:val="single"/>
        </w:rPr>
        <w:t>means</w:t>
      </w:r>
      <w:r w:rsidRPr="003847A0">
        <w:rPr>
          <w:bCs/>
        </w:rPr>
        <w:t xml:space="preserve"> the natural heat of the earth at temperatures greater than forty degrees Celsius and includes: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(1)</w:t>
      </w:r>
      <w:r w:rsidRPr="003847A0">
        <w:rPr>
          <w:bCs/>
        </w:rPr>
        <w:tab/>
        <w:t>the energy, including pressure, in whatever form present in, resulting from, created by, or that may be extracted from that natural heat</w:t>
      </w:r>
      <w:r w:rsidRPr="003847A0">
        <w:rPr>
          <w:bCs/>
          <w:strike/>
        </w:rPr>
        <w:t>.</w:t>
      </w:r>
      <w:r w:rsidRPr="003847A0">
        <w:rPr>
          <w:bCs/>
          <w:u w:val="single"/>
        </w:rPr>
        <w: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(2)</w:t>
      </w:r>
      <w:r w:rsidRPr="003847A0">
        <w:rPr>
          <w:bCs/>
        </w:rPr>
        <w:tab/>
        <w:t>the material medium, including the brines, water, and steam naturally present, as well as any substance artificially introduced to serve as a heat transfer medium</w:t>
      </w:r>
      <w:r w:rsidRPr="003847A0">
        <w:rPr>
          <w:bCs/>
          <w:strike/>
        </w:rPr>
        <w:t>.</w:t>
      </w:r>
      <w:r w:rsidRPr="003847A0">
        <w:rPr>
          <w:bCs/>
          <w:u w:val="single"/>
        </w:rPr>
        <w: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(3)</w:t>
      </w:r>
      <w:r w:rsidRPr="003847A0">
        <w:rPr>
          <w:bCs/>
        </w:rPr>
        <w:tab/>
        <w:t>all dissolved or entrained minerals and gases that may be obtained from the material medium but excluding hydrocarbon substances and helium.</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320.</w:t>
      </w:r>
      <w:r w:rsidRPr="003847A0">
        <w:rPr>
          <w:bCs/>
        </w:rPr>
        <w:tab/>
        <w:t xml:space="preserve">The </w:t>
      </w:r>
      <w:r w:rsidRPr="003847A0">
        <w:rPr>
          <w:bCs/>
          <w:strike/>
        </w:rPr>
        <w:t>State Budget and Control Board (board)</w:t>
      </w:r>
      <w:r w:rsidRPr="003847A0">
        <w:rPr>
          <w:bCs/>
        </w:rPr>
        <w:t xml:space="preserve"> </w:t>
      </w:r>
      <w:r w:rsidRPr="003847A0">
        <w:rPr>
          <w:bCs/>
          <w:u w:val="single"/>
        </w:rPr>
        <w:t>Department of Administration</w:t>
      </w:r>
      <w:r w:rsidRPr="003847A0">
        <w:rPr>
          <w:bCs/>
        </w:rPr>
        <w:t xml:space="preserve"> may lease development rights to geothermal resources underlying surface lands owned by the State.  The </w:t>
      </w:r>
      <w:r w:rsidRPr="003847A0">
        <w:rPr>
          <w:bCs/>
          <w:strike/>
        </w:rPr>
        <w:t>board</w:t>
      </w:r>
      <w:r w:rsidRPr="003847A0">
        <w:rPr>
          <w:bCs/>
        </w:rPr>
        <w:t xml:space="preserve"> </w:t>
      </w:r>
      <w:r w:rsidRPr="003847A0">
        <w:rPr>
          <w:bCs/>
          <w:u w:val="single"/>
        </w:rPr>
        <w:t>department</w:t>
      </w:r>
      <w:r w:rsidRPr="003847A0">
        <w:rPr>
          <w:bCs/>
        </w:rPr>
        <w:t xml:space="preserve"> must promulgate regulations regarding the method of lease acquisition, lease terms, and conditions due the State under lease operations.  The South Carolina Department of Natural Resources is designated as the exclusive agent for the </w:t>
      </w:r>
      <w:r w:rsidRPr="003847A0">
        <w:rPr>
          <w:bCs/>
          <w:strike/>
        </w:rPr>
        <w:t>board</w:t>
      </w:r>
      <w:r w:rsidRPr="003847A0">
        <w:rPr>
          <w:bCs/>
        </w:rPr>
        <w:t xml:space="preserve"> </w:t>
      </w:r>
      <w:r w:rsidRPr="003847A0">
        <w:rPr>
          <w:bCs/>
          <w:u w:val="single"/>
        </w:rPr>
        <w:t>department</w:t>
      </w:r>
      <w:r w:rsidRPr="003847A0">
        <w:rPr>
          <w:bCs/>
        </w:rP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3847A0">
        <w:rPr>
          <w:bCs/>
          <w:strike/>
        </w:rPr>
        <w:t>board</w:t>
      </w:r>
      <w:r w:rsidRPr="003847A0">
        <w:rPr>
          <w:bCs/>
        </w:rPr>
        <w:t xml:space="preserve"> </w:t>
      </w:r>
      <w:r w:rsidRPr="003847A0">
        <w:rPr>
          <w:bCs/>
          <w:u w:val="single"/>
        </w:rPr>
        <w:t>department</w:t>
      </w:r>
      <w:r w:rsidRPr="003847A0">
        <w:rPr>
          <w:bCs/>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330.</w:t>
      </w:r>
      <w:r w:rsidRPr="003847A0">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tab/>
      </w:r>
      <w:r w:rsidRPr="003847A0">
        <w:tab/>
        <w:t>Section 10</w:t>
      </w:r>
      <w:r w:rsidRPr="003847A0">
        <w:noBreakHyphen/>
        <w:t>11</w:t>
      </w:r>
      <w:r w:rsidRPr="003847A0">
        <w:noBreakHyphen/>
        <w:t>50 of the 1976 Code, as last amended by Act 181 of 1993,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t>“</w:t>
      </w:r>
      <w:r w:rsidRPr="003847A0">
        <w:rPr>
          <w:u w:color="000000" w:themeColor="text1"/>
        </w:rPr>
        <w:t>Section 10</w:t>
      </w:r>
      <w:r w:rsidRPr="003847A0">
        <w:rPr>
          <w:u w:color="000000" w:themeColor="text1"/>
        </w:rPr>
        <w:noBreakHyphen/>
        <w:t>11</w:t>
      </w:r>
      <w:r w:rsidRPr="003847A0">
        <w:rPr>
          <w:u w:color="000000" w:themeColor="text1"/>
        </w:rPr>
        <w:noBreakHyphen/>
        <w:t xml:space="preserve">50. </w:t>
      </w:r>
      <w:r w:rsidRPr="003847A0">
        <w:rPr>
          <w:u w:color="000000" w:themeColor="text1"/>
        </w:rPr>
        <w:tab/>
        <w:t>It shall be unlawful for anyone to park any vehicle on any of the property described in Section 10</w:t>
      </w:r>
      <w:r w:rsidRPr="003847A0">
        <w:rPr>
          <w:u w:color="000000" w:themeColor="text1"/>
        </w:rPr>
        <w:noBreakHyphen/>
        <w:t>11</w:t>
      </w:r>
      <w:r w:rsidRPr="003847A0">
        <w:rPr>
          <w:u w:color="000000" w:themeColor="text1"/>
        </w:rPr>
        <w:noBreakHyphen/>
        <w:t>40 and subsection (2) of Section 10</w:t>
      </w:r>
      <w:r w:rsidRPr="003847A0">
        <w:rPr>
          <w:u w:color="000000" w:themeColor="text1"/>
        </w:rPr>
        <w:noBreakHyphen/>
        <w:t>11</w:t>
      </w:r>
      <w:r w:rsidRPr="003847A0">
        <w:rPr>
          <w:u w:color="000000" w:themeColor="text1"/>
        </w:rPr>
        <w:noBreakHyphen/>
        <w:t xml:space="preserve">80 except in the spaces and manner now marked and designated or that may hereafter be marked and designated by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in cooperation with the Department of Transportation, or to block or impede traffic through the alleys and driveways.”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tab/>
      </w:r>
      <w:r w:rsidRPr="003847A0">
        <w:tab/>
        <w:t>Section 10</w:t>
      </w:r>
      <w:r w:rsidRPr="003847A0">
        <w:noBreakHyphen/>
        <w:t>11</w:t>
      </w:r>
      <w:r w:rsidRPr="003847A0">
        <w:noBreakHyphen/>
        <w:t>90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w:t>
      </w:r>
      <w:r w:rsidRPr="003847A0">
        <w:rPr>
          <w:bCs/>
        </w:rPr>
        <w:t>ection 10</w:t>
      </w:r>
      <w:r w:rsidRPr="003847A0">
        <w:rPr>
          <w:bCs/>
        </w:rPr>
        <w:noBreakHyphen/>
        <w:t>11</w:t>
      </w:r>
      <w:r w:rsidRPr="003847A0">
        <w:rPr>
          <w:bCs/>
        </w:rPr>
        <w:noBreakHyphen/>
        <w:t>90.</w:t>
      </w:r>
      <w:r w:rsidRPr="003847A0">
        <w:rPr>
          <w:bCs/>
        </w:rPr>
        <w:tab/>
      </w:r>
      <w:r w:rsidRPr="003847A0">
        <w:t xml:space="preserve">The watchmen and policemen employed </w:t>
      </w:r>
      <w:r w:rsidRPr="003847A0">
        <w:rPr>
          <w:strike/>
        </w:rPr>
        <w:t>by the Budget and Control Board</w:t>
      </w:r>
      <w:r w:rsidRPr="003847A0">
        <w:t xml:space="preserve"> for the protection of the property described in Sections 10</w:t>
      </w:r>
      <w:r w:rsidRPr="003847A0">
        <w:noBreakHyphen/>
        <w:t>11</w:t>
      </w:r>
      <w:r w:rsidRPr="003847A0">
        <w:noBreakHyphen/>
        <w:t>30 and 10</w:t>
      </w:r>
      <w:r w:rsidRPr="003847A0">
        <w:noBreakHyphen/>
        <w:t>11</w:t>
      </w:r>
      <w:r w:rsidRPr="003847A0">
        <w:noBreakHyphen/>
        <w:t>40 and subsection (2) of Section 10</w:t>
      </w:r>
      <w:r w:rsidRPr="003847A0">
        <w:noBreakHyphen/>
        <w:t>11</w:t>
      </w:r>
      <w:r w:rsidRPr="003847A0">
        <w:noBreakHyphen/>
        <w:t>80 are hereby vested with all of the powers, privileges</w:t>
      </w:r>
      <w:r w:rsidRPr="003847A0">
        <w:rPr>
          <w:u w:val="single"/>
        </w:rPr>
        <w:t>,</w:t>
      </w:r>
      <w:r w:rsidRPr="003847A0">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3847A0">
        <w:rPr>
          <w:strike/>
        </w:rPr>
        <w:t>in the amount of one thousand dollars, with the Budget and Control Board,</w:t>
      </w:r>
      <w:r w:rsidRPr="003847A0">
        <w:t xml:space="preserve"> and be duly commissioned by the Governor.”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tab/>
      </w:r>
      <w:r w:rsidRPr="003847A0">
        <w:tab/>
        <w:t>Section 10</w:t>
      </w:r>
      <w:r w:rsidRPr="003847A0">
        <w:noBreakHyphen/>
        <w:t>11</w:t>
      </w:r>
      <w:r w:rsidRPr="003847A0">
        <w:noBreakHyphen/>
        <w:t>110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10</w:t>
      </w:r>
      <w:r w:rsidRPr="003847A0">
        <w:rPr>
          <w:bCs/>
        </w:rPr>
        <w:noBreakHyphen/>
        <w:t>11</w:t>
      </w:r>
      <w:r w:rsidRPr="003847A0">
        <w:rPr>
          <w:bCs/>
        </w:rPr>
        <w:noBreakHyphen/>
        <w:t xml:space="preserve">110. </w:t>
      </w:r>
      <w:r w:rsidRPr="003847A0">
        <w:rPr>
          <w:bCs/>
        </w:rPr>
        <w:tab/>
      </w:r>
      <w:r w:rsidRPr="003847A0">
        <w:t>In connection with traffic and parking violations only, the watchmen and policemen referred to in Section 10</w:t>
      </w:r>
      <w:r w:rsidRPr="003847A0">
        <w:noBreakHyphen/>
        <w:t>11</w:t>
      </w:r>
      <w:r w:rsidRPr="003847A0">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3847A0">
        <w:rPr>
          <w:strike/>
        </w:rPr>
        <w:t>Budget and Control Board</w:t>
      </w:r>
      <w:r w:rsidRPr="003847A0">
        <w:t xml:space="preserve"> </w:t>
      </w:r>
      <w:r w:rsidRPr="003847A0">
        <w:rPr>
          <w:u w:val="single"/>
        </w:rPr>
        <w:t>Department of Administration</w:t>
      </w:r>
      <w:r w:rsidRPr="003847A0">
        <w:t>, upon the issuance of which the procedures shall be followed as prevail in connection with the use of parking tickets by the City of Columbia.  Nothing herein shall restrict the application and use of regular arrest warrants.”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tab/>
      </w:r>
      <w:r w:rsidRPr="003847A0">
        <w:tab/>
        <w:t>Section 10</w:t>
      </w:r>
      <w:r w:rsidRPr="003847A0">
        <w:noBreakHyphen/>
        <w:t>11</w:t>
      </w:r>
      <w:r w:rsidRPr="003847A0">
        <w:noBreakHyphen/>
        <w:t>140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r>
      <w:r w:rsidRPr="003847A0">
        <w:rPr>
          <w:u w:color="000000" w:themeColor="text1"/>
        </w:rPr>
        <w:t>“Section 10</w:t>
      </w:r>
      <w:r w:rsidRPr="003847A0">
        <w:rPr>
          <w:u w:color="000000" w:themeColor="text1"/>
        </w:rPr>
        <w:noBreakHyphen/>
        <w:t>11</w:t>
      </w:r>
      <w:r w:rsidRPr="003847A0">
        <w:rPr>
          <w:u w:color="000000" w:themeColor="text1"/>
        </w:rPr>
        <w:noBreakHyphen/>
        <w:t>140.</w:t>
      </w:r>
      <w:r w:rsidRPr="003847A0">
        <w:rPr>
          <w:u w:color="000000" w:themeColor="text1"/>
        </w:rPr>
        <w:tab/>
        <w:t xml:space="preserve"> Nothing contained in this article shall be construed to abridge the authority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to grant permission to use the State House grounds for educational, electrical decorations</w:t>
      </w:r>
      <w:r w:rsidRPr="003847A0">
        <w:rPr>
          <w:u w:val="single" w:color="000000" w:themeColor="text1"/>
        </w:rPr>
        <w:t>,</w:t>
      </w:r>
      <w:r w:rsidRPr="003847A0">
        <w:rPr>
          <w:u w:color="000000" w:themeColor="text1"/>
        </w:rPr>
        <w:t xml:space="preserve"> and similar purposes.”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tab/>
      </w:r>
      <w:r w:rsidRPr="003847A0">
        <w:tab/>
        <w:t>Section 10</w:t>
      </w:r>
      <w:r w:rsidRPr="003847A0">
        <w:noBreakHyphen/>
        <w:t>11</w:t>
      </w:r>
      <w:r w:rsidRPr="003847A0">
        <w:noBreakHyphen/>
        <w:t>330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w:t>
      </w:r>
      <w:r w:rsidRPr="003847A0">
        <w:rPr>
          <w:bCs/>
        </w:rPr>
        <w:t>ection 10</w:t>
      </w:r>
      <w:r w:rsidRPr="003847A0">
        <w:rPr>
          <w:bCs/>
        </w:rPr>
        <w:noBreakHyphen/>
        <w:t>11</w:t>
      </w:r>
      <w:r w:rsidRPr="003847A0">
        <w:rPr>
          <w:bCs/>
        </w:rPr>
        <w:noBreakHyphen/>
        <w:t>330.</w:t>
      </w:r>
      <w:r w:rsidRPr="003847A0">
        <w:rPr>
          <w:bCs/>
        </w:rPr>
        <w:tab/>
      </w:r>
      <w:r w:rsidRPr="003847A0">
        <w:t xml:space="preserve">It shall be unlawful for any person or group of persons </w:t>
      </w:r>
      <w:r w:rsidRPr="003847A0">
        <w:rPr>
          <w:strike/>
        </w:rPr>
        <w:t>willfully</w:t>
      </w:r>
      <w:r w:rsidRPr="003847A0">
        <w:t xml:space="preserve"> </w:t>
      </w:r>
      <w:r w:rsidRPr="003847A0">
        <w:rPr>
          <w:u w:val="single"/>
        </w:rPr>
        <w:t>wilfully</w:t>
      </w:r>
      <w:r w:rsidRPr="003847A0">
        <w:t xml:space="preserve"> and knowingly:  (a) to enter or to remain within the capitol building unless such person is authorized by law or by rules of the House or Senate </w:t>
      </w:r>
      <w:r w:rsidRPr="003847A0">
        <w:rPr>
          <w:strike/>
        </w:rPr>
        <w:t>or of the State Budget and Control Board</w:t>
      </w:r>
      <w:r w:rsidRPr="003847A0">
        <w:t xml:space="preserve"> </w:t>
      </w:r>
      <w:r w:rsidRPr="003847A0">
        <w:rPr>
          <w:u w:val="single"/>
        </w:rPr>
        <w:t>or the Department of Administration, respectively,</w:t>
      </w:r>
      <w:r w:rsidRPr="003847A0">
        <w:t xml:space="preserve"> when such entry is done for the purpose of uttering loud, threatening</w:t>
      </w:r>
      <w:r w:rsidRPr="003847A0">
        <w:rPr>
          <w:u w:val="single"/>
        </w:rPr>
        <w:t>,</w:t>
      </w:r>
      <w:r w:rsidRPr="003847A0">
        <w:t xml:space="preserve"> and abusive language or to engage in any disorderly or disruptive conduct with the intent to impede, disrupt</w:t>
      </w:r>
      <w:r w:rsidRPr="003847A0">
        <w:rPr>
          <w:u w:val="single"/>
        </w:rPr>
        <w:t>,</w:t>
      </w:r>
      <w:r w:rsidRPr="003847A0">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3847A0">
        <w:rPr>
          <w:u w:val="single"/>
        </w:rPr>
        <w:t>,</w:t>
      </w:r>
      <w:r w:rsidRPr="003847A0">
        <w:t xml:space="preserve"> or picket within the capitol building.”</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U.</w:t>
      </w:r>
      <w:r>
        <w:tab/>
      </w:r>
      <w:r w:rsidRPr="003847A0">
        <w:tab/>
      </w:r>
      <w:r w:rsidRPr="003847A0">
        <w:rPr>
          <w:bCs/>
        </w:rPr>
        <w:t>Sections 11</w:t>
      </w:r>
      <w:r w:rsidRPr="003847A0">
        <w:rPr>
          <w:bCs/>
        </w:rPr>
        <w:noBreakHyphen/>
        <w:t>9</w:t>
      </w:r>
      <w:r w:rsidRPr="003847A0">
        <w:rPr>
          <w:bCs/>
        </w:rPr>
        <w:noBreakHyphen/>
        <w:t>610, 11</w:t>
      </w:r>
      <w:r w:rsidRPr="003847A0">
        <w:rPr>
          <w:bCs/>
        </w:rPr>
        <w:noBreakHyphen/>
        <w:t>9</w:t>
      </w:r>
      <w:r w:rsidRPr="003847A0">
        <w:rPr>
          <w:bCs/>
        </w:rPr>
        <w:noBreakHyphen/>
        <w:t>620, and 11</w:t>
      </w:r>
      <w:r w:rsidRPr="003847A0">
        <w:rPr>
          <w:bCs/>
        </w:rPr>
        <w:noBreakHyphen/>
        <w:t>9</w:t>
      </w:r>
      <w:r w:rsidRPr="003847A0">
        <w:rPr>
          <w:bCs/>
        </w:rPr>
        <w:noBreakHyphen/>
        <w:t>630 of the 1976 Code are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“Section 11</w:t>
      </w:r>
      <w:r w:rsidRPr="003847A0">
        <w:rPr>
          <w:bCs/>
        </w:rPr>
        <w:noBreakHyphen/>
        <w:t>9</w:t>
      </w:r>
      <w:r w:rsidRPr="003847A0">
        <w:rPr>
          <w:bCs/>
        </w:rPr>
        <w:noBreakHyphen/>
        <w:t>610.</w:t>
      </w:r>
      <w:r w:rsidRPr="003847A0">
        <w:rPr>
          <w:bCs/>
        </w:rPr>
        <w:tab/>
        <w:t xml:space="preserve">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shall receive and manage the incomes and revenues set apart and applied to the Sinking Fund of the State.  </w:t>
      </w:r>
      <w:r w:rsidRPr="003847A0">
        <w:rPr>
          <w:bCs/>
          <w:u w:val="single"/>
        </w:rPr>
        <w:t>The department shall report annually on the financial status of the Sinking Fund to the General Assembly.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11</w:t>
      </w:r>
      <w:r w:rsidRPr="003847A0">
        <w:rPr>
          <w:bCs/>
        </w:rPr>
        <w:noBreakHyphen/>
        <w:t>9</w:t>
      </w:r>
      <w:r w:rsidRPr="003847A0">
        <w:rPr>
          <w:bCs/>
        </w:rPr>
        <w:noBreakHyphen/>
        <w:t>620.</w:t>
      </w:r>
      <w:r w:rsidRPr="003847A0">
        <w:rPr>
          <w:bCs/>
        </w:rPr>
        <w:tab/>
        <w:t xml:space="preserve">All </w:t>
      </w:r>
      <w:r w:rsidRPr="003847A0">
        <w:rPr>
          <w:bCs/>
          <w:strike/>
        </w:rPr>
        <w:t>moneys</w:t>
      </w:r>
      <w:r w:rsidRPr="003847A0">
        <w:rPr>
          <w:bCs/>
        </w:rPr>
        <w:t xml:space="preserve"> </w:t>
      </w:r>
      <w:r w:rsidRPr="003847A0">
        <w:rPr>
          <w:bCs/>
          <w:u w:val="single"/>
        </w:rPr>
        <w:t>monies</w:t>
      </w:r>
      <w:r w:rsidRPr="003847A0">
        <w:rPr>
          <w:bCs/>
        </w:rPr>
        <w:t xml:space="preserve"> arising from the redemption of lands, leases</w:t>
      </w:r>
      <w:r w:rsidRPr="003847A0">
        <w:rPr>
          <w:bCs/>
          <w:u w:val="single"/>
        </w:rPr>
        <w:t>,</w:t>
      </w:r>
      <w:r w:rsidRPr="003847A0">
        <w:rPr>
          <w:bCs/>
        </w:rPr>
        <w:t xml:space="preserve"> and sales of property or otherwise coming to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for the Sinking Fund, </w:t>
      </w:r>
      <w:r w:rsidRPr="003847A0">
        <w:rPr>
          <w:bCs/>
          <w:strike/>
        </w:rPr>
        <w:t>shall</w:t>
      </w:r>
      <w:r w:rsidRPr="003847A0">
        <w:rPr>
          <w:bCs/>
        </w:rPr>
        <w:t xml:space="preserve"> </w:t>
      </w:r>
      <w:r w:rsidRPr="003847A0">
        <w:rPr>
          <w:bCs/>
          <w:u w:val="single"/>
        </w:rPr>
        <w:t>must</w:t>
      </w:r>
      <w:r w:rsidRPr="003847A0">
        <w:rPr>
          <w:bCs/>
        </w:rPr>
        <w:t xml:space="preserve"> be paid into the State Treasury and </w:t>
      </w:r>
      <w:r w:rsidRPr="003847A0">
        <w:rPr>
          <w:bCs/>
          <w:strike/>
        </w:rPr>
        <w:t>shall be</w:t>
      </w:r>
      <w:r w:rsidRPr="003847A0">
        <w:rPr>
          <w:bCs/>
        </w:rPr>
        <w:t xml:space="preserve"> kept on a separate account by the treasurer as a fund to be drawn upon the warrants of the </w:t>
      </w:r>
      <w:r w:rsidRPr="003847A0">
        <w:rPr>
          <w:bCs/>
          <w:strike/>
        </w:rPr>
        <w:t>Board</w:t>
      </w:r>
      <w:r w:rsidRPr="003847A0">
        <w:rPr>
          <w:bCs/>
        </w:rPr>
        <w:t xml:space="preserve"> </w:t>
      </w:r>
      <w:r w:rsidRPr="003847A0">
        <w:rPr>
          <w:bCs/>
          <w:u w:val="single"/>
        </w:rPr>
        <w:t>department</w:t>
      </w:r>
      <w:r w:rsidRPr="003847A0">
        <w:rPr>
          <w:bCs/>
        </w:rPr>
        <w:t xml:space="preserve"> for the exclusive uses and purposes which have been or shall be declared in relation to the Sinking Fund.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rPr>
          <w:u w:color="000000" w:themeColor="text1"/>
        </w:rPr>
        <w:t>Section 11</w:t>
      </w:r>
      <w:r w:rsidRPr="003847A0">
        <w:rPr>
          <w:u w:color="000000" w:themeColor="text1"/>
        </w:rPr>
        <w:noBreakHyphen/>
        <w:t>9</w:t>
      </w:r>
      <w:r w:rsidRPr="003847A0">
        <w:rPr>
          <w:u w:color="000000" w:themeColor="text1"/>
        </w:rPr>
        <w:noBreakHyphen/>
        <w:t>630.</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shall sell and convey, for and on behalf of the State, all such real property, assets</w:t>
      </w:r>
      <w:r w:rsidRPr="003847A0">
        <w:rPr>
          <w:u w:val="single" w:color="000000" w:themeColor="text1"/>
        </w:rPr>
        <w:t>,</w:t>
      </w:r>
      <w:r w:rsidRPr="003847A0">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3847A0">
        <w:rPr>
          <w:strike/>
          <w:u w:color="000000" w:themeColor="text1"/>
        </w:rPr>
        <w:t>by the Board</w:t>
      </w:r>
      <w:r w:rsidRPr="003847A0">
        <w:rPr>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w:t>
      </w:r>
      <w:r>
        <w:tab/>
      </w:r>
      <w:r w:rsidRPr="003847A0">
        <w:tab/>
        <w:t>Sections 11</w:t>
      </w:r>
      <w:r w:rsidRPr="003847A0">
        <w:noBreakHyphen/>
        <w:t>35</w:t>
      </w:r>
      <w:r w:rsidRPr="003847A0">
        <w:noBreakHyphen/>
        <w:t>3810 and 11</w:t>
      </w:r>
      <w:r w:rsidRPr="003847A0">
        <w:noBreakHyphen/>
        <w:t>35</w:t>
      </w:r>
      <w:r w:rsidRPr="003847A0">
        <w:noBreakHyphen/>
        <w:t>3830, both as last amended by Act 153 of 1997, and Sections 11</w:t>
      </w:r>
      <w:r w:rsidRPr="003847A0">
        <w:noBreakHyphen/>
        <w:t>35</w:t>
      </w:r>
      <w:r w:rsidRPr="003847A0">
        <w:noBreakHyphen/>
        <w:t>3820, 11</w:t>
      </w:r>
      <w:r w:rsidRPr="003847A0">
        <w:noBreakHyphen/>
        <w:t>35</w:t>
      </w:r>
      <w:r w:rsidRPr="003847A0">
        <w:noBreakHyphen/>
        <w:t>3840, and Section 11</w:t>
      </w:r>
      <w:r w:rsidRPr="003847A0">
        <w:noBreakHyphen/>
        <w:t>35</w:t>
      </w:r>
      <w:r w:rsidRPr="003847A0">
        <w:noBreakHyphen/>
        <w:t>5270, all as last amended by Act 376 of 2006, of the 1976 Code are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w:t>
      </w:r>
      <w:r w:rsidRPr="003847A0">
        <w:rPr>
          <w:bCs/>
        </w:rPr>
        <w:t>Section 11</w:t>
      </w:r>
      <w:r w:rsidRPr="003847A0">
        <w:rPr>
          <w:bCs/>
        </w:rPr>
        <w:noBreakHyphen/>
        <w:t>35</w:t>
      </w:r>
      <w:r w:rsidRPr="003847A0">
        <w:rPr>
          <w:bCs/>
        </w:rPr>
        <w:noBreakHyphen/>
        <w:t xml:space="preserve">3810. </w:t>
      </w:r>
      <w:r w:rsidRPr="003847A0">
        <w:rPr>
          <w:bCs/>
        </w:rPr>
        <w:tab/>
      </w:r>
      <w:r w:rsidRPr="003847A0">
        <w:t xml:space="preserve">Subject to existing provisions of law, the </w:t>
      </w:r>
      <w:r w:rsidRPr="003847A0">
        <w:rPr>
          <w:strike/>
        </w:rPr>
        <w:t>board</w:t>
      </w:r>
      <w:r w:rsidRPr="003847A0">
        <w:t xml:space="preserve"> </w:t>
      </w:r>
      <w:r w:rsidRPr="003847A0">
        <w:rPr>
          <w:u w:val="single"/>
        </w:rPr>
        <w:t>Department of Administration</w:t>
      </w:r>
      <w:r w:rsidRPr="003847A0">
        <w:t xml:space="preserve"> shall promulgate regulations governing: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the sale, lease, or disposal of surplus supplies by public auction, competitive sealed bidding, or other appropriate methods designated by such regulations;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the transfer of excess supplies between agencies and departments.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11</w:t>
      </w:r>
      <w:r w:rsidRPr="003847A0">
        <w:rPr>
          <w:bCs/>
        </w:rPr>
        <w:noBreakHyphen/>
        <w:t>35</w:t>
      </w:r>
      <w:r w:rsidRPr="003847A0">
        <w:rPr>
          <w:bCs/>
        </w:rPr>
        <w:noBreakHyphen/>
        <w:t>3820.</w:t>
      </w:r>
      <w:r w:rsidRPr="003847A0">
        <w:rPr>
          <w:bCs/>
        </w:rPr>
        <w:tab/>
      </w:r>
      <w:r w:rsidRPr="003847A0">
        <w:t>Except as provided in Section 11</w:t>
      </w:r>
      <w:r w:rsidRPr="003847A0">
        <w:noBreakHyphen/>
        <w:t>35</w:t>
      </w:r>
      <w:r w:rsidRPr="003847A0">
        <w:noBreakHyphen/>
        <w:t>1580 and Section 11</w:t>
      </w:r>
      <w:r w:rsidRPr="003847A0">
        <w:noBreakHyphen/>
        <w:t>35</w:t>
      </w:r>
      <w:r w:rsidRPr="003847A0">
        <w:noBreakHyphen/>
        <w:t>3830 and the regulations pursuant to them, the sale of all state</w:t>
      </w:r>
      <w:r w:rsidRPr="003847A0">
        <w:noBreakHyphen/>
        <w:t xml:space="preserve">owned supplies, or personal property not in actual public use must be conducted and directed by the </w:t>
      </w:r>
      <w:r w:rsidRPr="003847A0">
        <w:rPr>
          <w:strike/>
        </w:rPr>
        <w:t>designated board office</w:t>
      </w:r>
      <w:r w:rsidRPr="003847A0">
        <w:t xml:space="preserve"> </w:t>
      </w:r>
      <w:r w:rsidRPr="003847A0">
        <w:rPr>
          <w:u w:val="single"/>
        </w:rPr>
        <w:t>Division of Procurement Services of the South Carolina Department of Administration</w:t>
      </w:r>
      <w:r w:rsidRPr="003847A0">
        <w:t xml:space="preserve">.  The sales must be held at such places and in a manner as in the judgment of the </w:t>
      </w:r>
      <w:r w:rsidRPr="003847A0">
        <w:rPr>
          <w:strike/>
        </w:rPr>
        <w:t>designated board office</w:t>
      </w:r>
      <w:r w:rsidRPr="003847A0">
        <w:t xml:space="preserve"> </w:t>
      </w:r>
      <w:r w:rsidRPr="003847A0">
        <w:rPr>
          <w:u w:val="single"/>
        </w:rPr>
        <w:t>Division of Procurement Services</w:t>
      </w:r>
      <w:r w:rsidRPr="003847A0">
        <w:t xml:space="preserve"> is most advantageous to the State.  Unless otherwise determined, sales must be by either public auction or competitive sealed bid to the highest bidder.  Each governmental body shall inventory and report to the </w:t>
      </w:r>
      <w:r w:rsidRPr="003847A0">
        <w:rPr>
          <w:strike/>
        </w:rPr>
        <w:t>designated board office</w:t>
      </w:r>
      <w:r w:rsidRPr="003847A0">
        <w:t xml:space="preserve"> </w:t>
      </w:r>
      <w:r w:rsidRPr="003847A0">
        <w:rPr>
          <w:u w:val="single"/>
        </w:rPr>
        <w:t>division</w:t>
      </w:r>
      <w:r w:rsidRPr="003847A0">
        <w:t xml:space="preserve"> all surplus personal property not in actual public use held by that governmental body for sale.  The </w:t>
      </w:r>
      <w:r w:rsidRPr="003847A0">
        <w:rPr>
          <w:strike/>
        </w:rPr>
        <w:t>designated board office</w:t>
      </w:r>
      <w:r w:rsidRPr="003847A0">
        <w:t xml:space="preserve"> </w:t>
      </w:r>
      <w:r w:rsidRPr="003847A0">
        <w:rPr>
          <w:u w:val="single"/>
        </w:rPr>
        <w:t>division</w:t>
      </w:r>
      <w:r w:rsidRPr="003847A0">
        <w:t xml:space="preserve"> shall deposit the proceeds from the sales, less expense of the sales, in the state general fund or as otherwise directed by regulation.  This policy and procedure applies to all governmental bodies unless exempt by law.</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11</w:t>
      </w:r>
      <w:r w:rsidRPr="003847A0">
        <w:rPr>
          <w:bCs/>
        </w:rPr>
        <w:noBreakHyphen/>
        <w:t>35</w:t>
      </w:r>
      <w:r w:rsidRPr="003847A0">
        <w:rPr>
          <w:bCs/>
        </w:rPr>
        <w:noBreakHyphen/>
        <w:t xml:space="preserve">3830. </w:t>
      </w:r>
      <w:r w:rsidRPr="003847A0">
        <w:rPr>
          <w:bCs/>
        </w:rPr>
        <w:tab/>
      </w:r>
      <w:r w:rsidRPr="003847A0">
        <w:t>(1)</w:t>
      </w:r>
      <w:r w:rsidRPr="003847A0">
        <w:tab/>
        <w:t>Trade</w:t>
      </w:r>
      <w:r w:rsidRPr="003847A0">
        <w:noBreakHyphen/>
        <w:t>in Value.  Unless otherwise provided by law, governmental bodies may trade</w:t>
      </w:r>
      <w:r w:rsidRPr="003847A0">
        <w:noBreakHyphen/>
        <w:t>in personal property, the trade</w:t>
      </w:r>
      <w:r w:rsidRPr="003847A0">
        <w:noBreakHyphen/>
        <w:t>in value of which may be applied to the procurement or lease of like items.  The trade</w:t>
      </w:r>
      <w:r w:rsidRPr="003847A0">
        <w:noBreakHyphen/>
        <w:t xml:space="preserve">in value of such personal property shall not exceed an amount as specified in regulations promulgated by the </w:t>
      </w:r>
      <w:r w:rsidRPr="003847A0">
        <w:rPr>
          <w:strike/>
        </w:rPr>
        <w:t>board</w:t>
      </w:r>
      <w:r w:rsidRPr="003847A0">
        <w:t xml:space="preserve"> </w:t>
      </w:r>
      <w:r w:rsidRPr="003847A0">
        <w:rPr>
          <w:u w:val="single"/>
        </w:rPr>
        <w:t>Department of Administration</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Approval of Trade</w:t>
      </w:r>
      <w:r w:rsidRPr="003847A0">
        <w:noBreakHyphen/>
        <w:t>in Sales.  When the trade</w:t>
      </w:r>
      <w:r w:rsidRPr="003847A0">
        <w:noBreakHyphen/>
        <w:t xml:space="preserve">in value of personal property of a governmental body exceeds the specified amount, the </w:t>
      </w:r>
      <w:r w:rsidRPr="003847A0">
        <w:rPr>
          <w:strike/>
        </w:rPr>
        <w:t>board</w:t>
      </w:r>
      <w:r w:rsidRPr="003847A0">
        <w:t xml:space="preserve"> </w:t>
      </w:r>
      <w:r w:rsidRPr="003847A0">
        <w:rPr>
          <w:u w:val="single"/>
        </w:rPr>
        <w:t>Department of Administration</w:t>
      </w:r>
      <w:r w:rsidRPr="003847A0">
        <w:t xml:space="preserve"> shall have the authority to determine whether: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subject personal property shall be traded in and the value applied to the purchase of new like items; 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the property shall be classified as surplus and sold in accordance with the provisions of Section 11</w:t>
      </w:r>
      <w:r w:rsidRPr="003847A0">
        <w:noBreakHyphen/>
        <w:t>35</w:t>
      </w:r>
      <w:r w:rsidRPr="003847A0">
        <w:noBreakHyphen/>
        <w:t xml:space="preserve">3820.  The </w:t>
      </w:r>
      <w:r w:rsidRPr="003847A0">
        <w:rPr>
          <w:strike/>
        </w:rPr>
        <w:t>board</w:t>
      </w:r>
      <w:r w:rsidRPr="003847A0">
        <w:t xml:space="preserve"> </w:t>
      </w:r>
      <w:r w:rsidRPr="003847A0">
        <w:rPr>
          <w:u w:val="single"/>
        </w:rPr>
        <w:t>departmental</w:t>
      </w:r>
      <w:r w:rsidRPr="003847A0">
        <w:t xml:space="preserve"> determination shall be in writing and be subject to the provisions of this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Record of Trade</w:t>
      </w:r>
      <w:r w:rsidRPr="003847A0">
        <w:noBreakHyphen/>
        <w:t>in Sales.  Governmental bodies shall submit quarterly to the materials management officer a record listing all trade</w:t>
      </w:r>
      <w:r w:rsidRPr="003847A0">
        <w:noBreakHyphen/>
        <w:t xml:space="preserve">in sales made under subsections (1) and (2) of this section.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bCs/>
        </w:rPr>
        <w:tab/>
      </w:r>
      <w:r w:rsidRPr="003847A0">
        <w:rPr>
          <w:u w:color="000000" w:themeColor="text1"/>
        </w:rPr>
        <w:t>Section 11</w:t>
      </w:r>
      <w:r w:rsidRPr="003847A0">
        <w:rPr>
          <w:u w:color="000000" w:themeColor="text1"/>
        </w:rPr>
        <w:noBreakHyphen/>
        <w:t>35</w:t>
      </w:r>
      <w:r w:rsidRPr="003847A0">
        <w:rPr>
          <w:u w:color="000000" w:themeColor="text1"/>
        </w:rPr>
        <w:noBreakHyphen/>
        <w:t>3840.</w:t>
      </w:r>
      <w:r w:rsidRPr="003847A0">
        <w:rPr>
          <w:u w:color="000000" w:themeColor="text1"/>
        </w:rPr>
        <w:tab/>
        <w:t xml:space="preserve">The </w:t>
      </w:r>
      <w:r w:rsidRPr="003847A0">
        <w:rPr>
          <w:bCs/>
          <w:iCs/>
          <w:strike/>
          <w:u w:color="000000" w:themeColor="text1"/>
        </w:rPr>
        <w:t>State Budget and Control Board</w:t>
      </w:r>
      <w:r w:rsidRPr="003847A0">
        <w:rPr>
          <w:u w:color="000000" w:themeColor="text1"/>
        </w:rPr>
        <w:t xml:space="preserve"> </w:t>
      </w:r>
      <w:r w:rsidRPr="003847A0">
        <w:rPr>
          <w:bCs/>
          <w:iCs/>
          <w:u w:val="single" w:color="000000" w:themeColor="text1"/>
        </w:rPr>
        <w:t>Department of Administration</w:t>
      </w:r>
      <w:r w:rsidRPr="003847A0">
        <w:rPr>
          <w:bCs/>
          <w:iCs/>
          <w:u w:color="000000" w:themeColor="text1"/>
        </w:rPr>
        <w:t xml:space="preserve"> </w:t>
      </w:r>
      <w:r w:rsidRPr="003847A0">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3847A0">
        <w:rPr>
          <w:strike/>
          <w:u w:color="000000" w:themeColor="text1"/>
        </w:rPr>
        <w:t>the board’s</w:t>
      </w:r>
      <w:r w:rsidRPr="003847A0">
        <w:rPr>
          <w:u w:color="000000" w:themeColor="text1"/>
        </w:rPr>
        <w:t xml:space="preserve"> </w:t>
      </w:r>
      <w:r w:rsidRPr="003847A0">
        <w:rPr>
          <w:bCs/>
          <w:u w:val="single" w:color="000000" w:themeColor="text1"/>
        </w:rPr>
        <w:t>its</w:t>
      </w:r>
      <w:r w:rsidRPr="003847A0">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0B785B"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r>
      <w:r w:rsidRPr="000B785B">
        <w:rPr>
          <w:u w:color="000000" w:themeColor="text1"/>
        </w:rPr>
        <w:t>Section 11</w:t>
      </w:r>
      <w:r w:rsidRPr="000B785B">
        <w:rPr>
          <w:u w:color="000000" w:themeColor="text1"/>
        </w:rPr>
        <w:noBreakHyphen/>
        <w:t>35</w:t>
      </w:r>
      <w:r w:rsidRPr="000B785B">
        <w:rPr>
          <w:u w:color="000000" w:themeColor="text1"/>
        </w:rPr>
        <w:noBreakHyphen/>
        <w:t>5270.</w:t>
      </w:r>
      <w:r w:rsidRPr="000B785B">
        <w:rPr>
          <w:u w:color="000000" w:themeColor="text1"/>
        </w:rPr>
        <w:tab/>
      </w:r>
      <w:r w:rsidRPr="000B785B">
        <w:rPr>
          <w:strike/>
        </w:rPr>
        <w:t>A Small and Minority Business Assistance Office (SMBAO) shall</w:t>
      </w:r>
      <w:r w:rsidRPr="000B785B">
        <w:t xml:space="preserve"> </w:t>
      </w:r>
      <w:r w:rsidRPr="000B785B">
        <w:rPr>
          <w:u w:val="single"/>
        </w:rPr>
        <w:t>The Division of Small and Minority Business Contracting and Certification must</w:t>
      </w:r>
      <w:r w:rsidRPr="000B785B">
        <w:t xml:space="preserve"> be established </w:t>
      </w:r>
      <w:r w:rsidRPr="000B785B">
        <w:rPr>
          <w:u w:val="single"/>
        </w:rPr>
        <w:t>within the Department of Administration</w:t>
      </w:r>
      <w:r w:rsidRPr="000B785B">
        <w:t xml:space="preserve"> to assist the </w:t>
      </w:r>
      <w:r w:rsidRPr="000B785B">
        <w:rPr>
          <w:strike/>
        </w:rPr>
        <w:t>board</w:t>
      </w:r>
      <w:r w:rsidRPr="000B785B">
        <w:t xml:space="preserve"> </w:t>
      </w:r>
      <w:r w:rsidRPr="000B785B">
        <w:rPr>
          <w:u w:val="single"/>
        </w:rPr>
        <w:t>Department of Administration</w:t>
      </w:r>
      <w:r w:rsidRPr="000B785B">
        <w:t xml:space="preserve"> and the Department of Revenue in carrying out the intent of this article.  The responsibilities of the </w:t>
      </w:r>
      <w:r w:rsidRPr="000B785B">
        <w:rPr>
          <w:u w:val="single"/>
        </w:rPr>
        <w:t>division</w:t>
      </w:r>
      <w:r w:rsidRPr="000B785B">
        <w:t xml:space="preserve"> </w:t>
      </w:r>
      <w:r w:rsidRPr="000B785B">
        <w:rPr>
          <w:strike/>
        </w:rPr>
        <w:t>shall</w:t>
      </w:r>
      <w:r w:rsidRPr="000B785B">
        <w:t xml:space="preserve"> include, but </w:t>
      </w:r>
      <w:r w:rsidRPr="000B785B">
        <w:rPr>
          <w:u w:val="single"/>
        </w:rPr>
        <w:t>are</w:t>
      </w:r>
      <w:r w:rsidRPr="000B785B">
        <w:t xml:space="preserve"> not </w:t>
      </w:r>
      <w:r w:rsidRPr="000B785B">
        <w:rPr>
          <w:strike/>
        </w:rPr>
        <w:t>be</w:t>
      </w:r>
      <w:r w:rsidRPr="000B785B">
        <w:t xml:space="preserve"> limited to, the following: </w:t>
      </w:r>
    </w:p>
    <w:p w:rsidR="00E871A9" w:rsidRPr="000B785B"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785B">
        <w:tab/>
        <w:t>(1)</w:t>
      </w:r>
      <w:r w:rsidRPr="000B785B">
        <w:tab/>
      </w:r>
      <w:r w:rsidRPr="000B785B">
        <w:rPr>
          <w:strike/>
        </w:rPr>
        <w:t>Assist</w:t>
      </w:r>
      <w:r w:rsidRPr="000B785B">
        <w:t xml:space="preserve"> </w:t>
      </w:r>
      <w:r w:rsidRPr="000B785B">
        <w:rPr>
          <w:u w:val="single"/>
        </w:rPr>
        <w:t>assisting</w:t>
      </w:r>
      <w:r w:rsidRPr="000B785B">
        <w:t xml:space="preserve"> the chief procurement officers and governmental bodies in developing policies and procedures which will facilitate awarding contracts to small and minority firms; </w:t>
      </w:r>
    </w:p>
    <w:p w:rsidR="00E871A9" w:rsidRPr="000B785B"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785B">
        <w:tab/>
        <w:t>(2)</w:t>
      </w:r>
      <w:r w:rsidRPr="000B785B">
        <w:tab/>
      </w:r>
      <w:r w:rsidRPr="000B785B">
        <w:rPr>
          <w:strike/>
        </w:rPr>
        <w:t>Assist</w:t>
      </w:r>
      <w:r w:rsidRPr="000B785B">
        <w:t xml:space="preserve"> </w:t>
      </w:r>
      <w:r w:rsidRPr="000B785B">
        <w:rPr>
          <w:u w:val="single"/>
        </w:rPr>
        <w:t>assisting</w:t>
      </w:r>
      <w:r w:rsidRPr="000B785B">
        <w:t xml:space="preserve"> the chief procurement officers in aiding small and minority</w:t>
      </w:r>
      <w:r w:rsidRPr="000B785B">
        <w:noBreakHyphen/>
        <w:t>owned firms and community</w:t>
      </w:r>
      <w:r w:rsidRPr="000B785B">
        <w:noBreakHyphen/>
        <w:t xml:space="preserve">based business in developing organizations to provide technical assistance to minority firms; </w:t>
      </w:r>
    </w:p>
    <w:p w:rsidR="00E871A9" w:rsidRPr="000B785B"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(3)</w:t>
      </w:r>
      <w:r w:rsidRPr="000B785B">
        <w:rPr>
          <w:szCs w:val="52"/>
        </w:rPr>
        <w:tab/>
      </w:r>
      <w:r w:rsidRPr="000B785B">
        <w:rPr>
          <w:strike/>
          <w:szCs w:val="52"/>
        </w:rPr>
        <w:t>Assist</w:t>
      </w:r>
      <w:r w:rsidRPr="000B785B">
        <w:rPr>
          <w:szCs w:val="52"/>
        </w:rPr>
        <w:t xml:space="preserve"> </w:t>
      </w:r>
      <w:r w:rsidRPr="000B785B">
        <w:rPr>
          <w:szCs w:val="52"/>
          <w:u w:val="single"/>
        </w:rPr>
        <w:t>assisting</w:t>
      </w:r>
      <w:r w:rsidRPr="000B785B">
        <w:rPr>
          <w:szCs w:val="52"/>
        </w:rPr>
        <w:t xml:space="preserve"> with the procurement and management training for small and minority firm owners; </w:t>
      </w:r>
    </w:p>
    <w:p w:rsidR="00E871A9" w:rsidRPr="000B785B"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(4)</w:t>
      </w:r>
      <w:r w:rsidRPr="000B785B">
        <w:rPr>
          <w:szCs w:val="52"/>
        </w:rPr>
        <w:tab/>
      </w:r>
      <w:r w:rsidRPr="000B785B">
        <w:rPr>
          <w:strike/>
          <w:szCs w:val="52"/>
        </w:rPr>
        <w:t>Assist</w:t>
      </w:r>
      <w:r w:rsidRPr="000B785B">
        <w:rPr>
          <w:szCs w:val="52"/>
        </w:rPr>
        <w:t xml:space="preserve"> </w:t>
      </w:r>
      <w:r w:rsidRPr="000B785B">
        <w:rPr>
          <w:szCs w:val="52"/>
          <w:u w:val="single"/>
        </w:rPr>
        <w:t>assisting</w:t>
      </w:r>
      <w:r w:rsidRPr="000B785B">
        <w:rPr>
          <w:szCs w:val="52"/>
        </w:rPr>
        <w:t xml:space="preserve"> in the identification of responsive small and minority firms; </w:t>
      </w:r>
    </w:p>
    <w:p w:rsidR="00E871A9" w:rsidRPr="000B785B"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(5)</w:t>
      </w:r>
      <w:r w:rsidRPr="000B785B">
        <w:rPr>
          <w:szCs w:val="52"/>
        </w:rPr>
        <w:tab/>
      </w:r>
      <w:r w:rsidRPr="000B785B">
        <w:rPr>
          <w:strike/>
          <w:szCs w:val="52"/>
        </w:rPr>
        <w:t>Receive and process</w:t>
      </w:r>
      <w:r w:rsidRPr="000B785B">
        <w:rPr>
          <w:szCs w:val="52"/>
        </w:rPr>
        <w:t xml:space="preserve"> </w:t>
      </w:r>
      <w:r w:rsidRPr="000B785B">
        <w:rPr>
          <w:szCs w:val="52"/>
          <w:u w:val="single"/>
        </w:rPr>
        <w:t>receiving and processing</w:t>
      </w:r>
      <w:r w:rsidRPr="000B785B">
        <w:rPr>
          <w:szCs w:val="52"/>
        </w:rPr>
        <w:t xml:space="preserve"> applications to be registered as a minority firm in accordance with Section 11</w:t>
      </w:r>
      <w:r w:rsidRPr="000B785B">
        <w:rPr>
          <w:szCs w:val="52"/>
        </w:rPr>
        <w:noBreakHyphen/>
        <w:t>35</w:t>
      </w:r>
      <w:r w:rsidRPr="000B785B">
        <w:rPr>
          <w:szCs w:val="52"/>
        </w:rPr>
        <w:noBreakHyphen/>
        <w:t xml:space="preserve">5230(B); </w:t>
      </w:r>
    </w:p>
    <w:p w:rsidR="00E871A9" w:rsidRPr="000B785B"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0B785B">
        <w:rPr>
          <w:szCs w:val="52"/>
        </w:rPr>
        <w:tab/>
        <w:t>(6)</w:t>
      </w:r>
      <w:r w:rsidRPr="000B785B">
        <w:rPr>
          <w:szCs w:val="52"/>
        </w:rPr>
        <w:tab/>
      </w:r>
      <w:r w:rsidRPr="000B785B">
        <w:rPr>
          <w:szCs w:val="52"/>
          <w:u w:val="single"/>
        </w:rPr>
        <w:t>create a new Uniform Certification System to streamline the certification process and reduce the redundancy in certifying women and minority-owned businesses and create a centralized small and minority business contracting and certification database.</w:t>
      </w:r>
    </w:p>
    <w:p w:rsidR="00E871A9" w:rsidRPr="000B785B"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u w:val="single"/>
        </w:rPr>
        <w:t>(7)</w:t>
      </w:r>
      <w:r w:rsidRPr="000B785B">
        <w:rPr>
          <w:szCs w:val="52"/>
        </w:rPr>
        <w:tab/>
      </w:r>
      <w:r w:rsidRPr="000B785B">
        <w:rPr>
          <w:strike/>
          <w:szCs w:val="52"/>
        </w:rPr>
        <w:t>The SMBAO may revoke</w:t>
      </w:r>
      <w:r w:rsidRPr="000B785B">
        <w:rPr>
          <w:szCs w:val="52"/>
        </w:rPr>
        <w:t xml:space="preserve"> </w:t>
      </w:r>
      <w:r w:rsidRPr="000B785B">
        <w:rPr>
          <w:szCs w:val="52"/>
          <w:u w:val="single"/>
        </w:rPr>
        <w:t>revoking</w:t>
      </w:r>
      <w:r w:rsidRPr="000B785B">
        <w:rPr>
          <w:szCs w:val="52"/>
        </w:rPr>
        <w:t xml:space="preserve"> the certification of any firm </w:t>
      </w:r>
      <w:r w:rsidRPr="000B785B">
        <w:rPr>
          <w:strike/>
          <w:szCs w:val="52"/>
        </w:rPr>
        <w:t>which</w:t>
      </w:r>
      <w:r w:rsidRPr="000B785B">
        <w:rPr>
          <w:szCs w:val="52"/>
        </w:rPr>
        <w:t xml:space="preserve"> </w:t>
      </w:r>
      <w:r w:rsidRPr="000B785B">
        <w:rPr>
          <w:szCs w:val="52"/>
          <w:u w:val="single"/>
        </w:rPr>
        <w:t>that</w:t>
      </w:r>
      <w:r w:rsidRPr="000B785B">
        <w:rPr>
          <w:szCs w:val="52"/>
        </w:rPr>
        <w:t xml:space="preserve"> has been found to have engaged in any of the following: </w:t>
      </w:r>
    </w:p>
    <w:p w:rsidR="00E871A9" w:rsidRPr="000B785B"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(a)</w:t>
      </w:r>
      <w:r w:rsidRPr="000B785B">
        <w:rPr>
          <w:szCs w:val="52"/>
        </w:rPr>
        <w:tab/>
        <w:t xml:space="preserve">fraud or deceit in obtaining the certification; </w:t>
      </w:r>
    </w:p>
    <w:p w:rsidR="00E871A9" w:rsidRPr="000B785B"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(b)</w:t>
      </w:r>
      <w:r w:rsidRPr="000B785B">
        <w:rPr>
          <w:szCs w:val="52"/>
        </w:rPr>
        <w:tab/>
        <w:t xml:space="preserve">furnishing of substantially inaccurate or incomplete information concerning ownership or financial status; </w:t>
      </w:r>
    </w:p>
    <w:p w:rsidR="00E871A9" w:rsidRPr="000B785B"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(c)</w:t>
      </w:r>
      <w:r w:rsidRPr="000B785B">
        <w:rPr>
          <w:szCs w:val="52"/>
        </w:rPr>
        <w:tab/>
        <w:t xml:space="preserve">failure to report changes which affect the requirements for certification; </w:t>
      </w:r>
    </w:p>
    <w:p w:rsidR="00E871A9" w:rsidRPr="000B785B"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(d)</w:t>
      </w:r>
      <w:r w:rsidRPr="000B785B">
        <w:rPr>
          <w:szCs w:val="52"/>
        </w:rPr>
        <w:tab/>
        <w:t xml:space="preserve">gross negligence, incompetence, financial irresponsibility, or misconduct in the practice of his business; or </w:t>
      </w:r>
    </w:p>
    <w:p w:rsidR="00E871A9" w:rsidRPr="000B785B"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(e)</w:t>
      </w:r>
      <w:r w:rsidRPr="000B785B">
        <w:rPr>
          <w:szCs w:val="52"/>
        </w:rPr>
        <w:tab/>
        <w:t xml:space="preserve">wilful violation of any provision of this article. </w:t>
      </w:r>
    </w:p>
    <w:p w:rsidR="00E871A9" w:rsidRPr="003847A0" w:rsidRDefault="00E871A9"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trike/>
          <w:szCs w:val="52"/>
        </w:rPr>
        <w:t>(7)</w:t>
      </w:r>
      <w:r w:rsidRPr="000B785B">
        <w:rPr>
          <w:szCs w:val="52"/>
          <w:u w:val="single"/>
        </w:rPr>
        <w:t>(8)</w:t>
      </w:r>
      <w:r w:rsidRPr="000B785B">
        <w:rPr>
          <w:szCs w:val="52"/>
        </w:rPr>
        <w:tab/>
        <w:t xml:space="preserve">After a period of one year, the </w:t>
      </w:r>
      <w:r w:rsidRPr="000B785B">
        <w:rPr>
          <w:strike/>
          <w:szCs w:val="52"/>
        </w:rPr>
        <w:t>SMBAO</w:t>
      </w:r>
      <w:r w:rsidRPr="000B785B">
        <w:rPr>
          <w:szCs w:val="52"/>
        </w:rPr>
        <w:t xml:space="preserve"> </w:t>
      </w:r>
      <w:r w:rsidRPr="000B785B">
        <w:rPr>
          <w:szCs w:val="52"/>
          <w:u w:val="single"/>
        </w:rPr>
        <w:t>division</w:t>
      </w:r>
      <w:r w:rsidRPr="000B785B">
        <w:rPr>
          <w:szCs w:val="52"/>
        </w:rPr>
        <w:t xml:space="preserve"> may reissue a certificate of eligibility provided acceptable evidence has been presented to the commission that the conditions which caused the revocation have been corrected.”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47A0">
        <w:t>W.</w:t>
      </w:r>
      <w:r w:rsidRPr="003847A0">
        <w:tab/>
      </w:r>
      <w:r w:rsidRPr="003847A0">
        <w:rPr>
          <w:snapToGrid w:val="0"/>
        </w:rPr>
        <w:t>Section 11</w:t>
      </w:r>
      <w:r w:rsidRPr="003847A0">
        <w:rPr>
          <w:snapToGrid w:val="0"/>
        </w:rPr>
        <w:noBreakHyphen/>
        <w:t>53</w:t>
      </w:r>
      <w:r w:rsidRPr="003847A0">
        <w:rPr>
          <w:snapToGrid w:val="0"/>
        </w:rPr>
        <w:noBreakHyphen/>
        <w:t>20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snapToGrid w:val="0"/>
        </w:rPr>
        <w:tab/>
        <w:t>“</w:t>
      </w:r>
      <w:r w:rsidRPr="003847A0">
        <w:t>Section 11</w:t>
      </w:r>
      <w:r w:rsidRPr="003847A0">
        <w:noBreakHyphen/>
        <w:t>53</w:t>
      </w:r>
      <w:r w:rsidRPr="003847A0">
        <w:noBreakHyphen/>
        <w:t>20.</w:t>
      </w:r>
      <w:r w:rsidRPr="003847A0">
        <w:tab/>
        <w:t xml:space="preserve">It is mandated by the General Assembly that the SCEIS shall be implemented for all agencies, with the exception of lump sum agencies, the General Assembly or its respective branches or its committees, Legislative Council, and the Office of Legislative Printing and Information Technology Resources.  The South Carolina Enterprise Information System Oversight Committee, as appointed by the Comptroller General, shall provide oversight for the implementation and continued operations of the system.  The </w:t>
      </w:r>
      <w:r w:rsidRPr="003847A0">
        <w:rPr>
          <w:strike/>
        </w:rPr>
        <w:t>Budget and Control Board</w:t>
      </w:r>
      <w:r w:rsidRPr="003847A0">
        <w:t xml:space="preserve"> </w:t>
      </w:r>
      <w:r w:rsidRPr="003847A0">
        <w:rPr>
          <w:u w:val="single"/>
        </w:rPr>
        <w:t>Department of Administration</w:t>
      </w:r>
      <w:r w:rsidRPr="003847A0">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An agency’s implementation cost shall be borne 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  Any issues arising with regard to project scope, implementation schedule, and associated costs shall be directed to the SCEIS Oversight Committee for resolution.  In cooperation with the Comptroller General and the </w:t>
      </w:r>
      <w:r w:rsidRPr="003847A0">
        <w:rPr>
          <w:strike/>
        </w:rPr>
        <w:t>Budget and Control Board’s Division of the State CIO</w:t>
      </w:r>
      <w:r w:rsidRPr="003847A0">
        <w:t xml:space="preserve"> </w:t>
      </w:r>
      <w:r w:rsidRPr="003847A0">
        <w:rPr>
          <w:u w:val="single"/>
        </w:rPr>
        <w:t>Department of Administration</w:t>
      </w:r>
      <w:r w:rsidRPr="003847A0">
        <w:t>, the South Carolina Enterprise Information System Oversight Committee is required to report by January 31, of the fiscal year to the Governor, the Chairman of the Senate Finance Committee, and the Chairman of the House Ways and Means Committee the status of the system’s implementation and ongoing operations.”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X.</w:t>
      </w:r>
      <w:r>
        <w:tab/>
      </w:r>
      <w:r w:rsidRPr="003847A0">
        <w:tab/>
        <w:t>Section 13</w:t>
      </w:r>
      <w:r w:rsidRPr="003847A0">
        <w:noBreakHyphen/>
        <w:t>7</w:t>
      </w:r>
      <w:r w:rsidRPr="003847A0">
        <w:noBreakHyphen/>
        <w:t>810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Pr="003847A0">
        <w:noBreakHyphen/>
        <w:t>7</w:t>
      </w:r>
      <w:r w:rsidRPr="003847A0">
        <w:noBreakHyphen/>
        <w:t>810.</w:t>
      </w:r>
      <w:r w:rsidRPr="003847A0">
        <w:tab/>
        <w:t xml:space="preserve">There is hereby established a Governor’s Nuclear Advisory Council </w:t>
      </w:r>
      <w:r w:rsidRPr="003847A0">
        <w:rPr>
          <w:u w:val="single"/>
        </w:rPr>
        <w:t>in the Department of Administration,</w:t>
      </w:r>
      <w:r w:rsidRPr="003847A0">
        <w:t xml:space="preserve"> which shall be responsible to </w:t>
      </w:r>
      <w:r w:rsidRPr="003847A0">
        <w:rPr>
          <w:u w:val="single"/>
        </w:rPr>
        <w:t>the Director of the Department of Administration</w:t>
      </w:r>
      <w:r w:rsidRPr="003847A0">
        <w:t xml:space="preserve"> and report to the Governor.”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Y.</w:t>
      </w:r>
      <w:r>
        <w:tab/>
      </w:r>
      <w:r w:rsidRPr="003847A0">
        <w:tab/>
        <w:t>Section 13</w:t>
      </w:r>
      <w:r w:rsidRPr="003847A0">
        <w:noBreakHyphen/>
        <w:t>7</w:t>
      </w:r>
      <w:r w:rsidRPr="003847A0">
        <w:noBreakHyphen/>
        <w:t>830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Pr="003847A0">
        <w:noBreakHyphen/>
        <w:t>7</w:t>
      </w:r>
      <w:r w:rsidRPr="003847A0">
        <w:noBreakHyphen/>
        <w:t>830.</w:t>
      </w:r>
      <w:r w:rsidRPr="003847A0">
        <w:tab/>
        <w:t xml:space="preserve"> The recommendations described in Section 13</w:t>
      </w:r>
      <w:r w:rsidRPr="003847A0">
        <w:noBreakHyphen/>
        <w:t>7</w:t>
      </w:r>
      <w:r w:rsidRPr="003847A0">
        <w:noBreakHyphen/>
        <w:t>620 shall be made available to the General Assembly</w:t>
      </w:r>
      <w:r w:rsidRPr="003847A0">
        <w:rPr>
          <w:strike/>
        </w:rPr>
        <w:t>,</w:t>
      </w:r>
      <w:r w:rsidRPr="003847A0">
        <w:t xml:space="preserve"> </w:t>
      </w:r>
      <w:r w:rsidRPr="003847A0">
        <w:rPr>
          <w:u w:val="single"/>
        </w:rPr>
        <w:t>and</w:t>
      </w:r>
      <w:r w:rsidRPr="003847A0">
        <w:t xml:space="preserve"> the Governor</w:t>
      </w:r>
      <w:r w:rsidRPr="003847A0">
        <w:rPr>
          <w:strike/>
        </w:rPr>
        <w:t>, and the Budget and Control Board</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Z.</w:t>
      </w:r>
      <w:r>
        <w:tab/>
      </w:r>
      <w:r w:rsidRPr="003847A0">
        <w:tab/>
        <w:t>Section 13</w:t>
      </w:r>
      <w:r w:rsidRPr="003847A0">
        <w:noBreakHyphen/>
        <w:t>7</w:t>
      </w:r>
      <w:r w:rsidRPr="003847A0">
        <w:noBreakHyphen/>
        <w:t>860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Pr="003847A0">
        <w:noBreakHyphen/>
        <w:t>7</w:t>
      </w:r>
      <w:r w:rsidRPr="003847A0">
        <w:noBreakHyphen/>
        <w:t>860.</w:t>
      </w:r>
      <w:r w:rsidRPr="003847A0">
        <w:tab/>
        <w:t xml:space="preserve"> Staff support for the council shall be provided by the </w:t>
      </w:r>
      <w:r w:rsidRPr="003847A0">
        <w:rPr>
          <w:strike/>
        </w:rPr>
        <w:t>State Energy Office</w:t>
      </w:r>
      <w:r w:rsidRPr="003847A0">
        <w:t xml:space="preserve"> </w:t>
      </w:r>
      <w:r w:rsidRPr="003847A0">
        <w:rPr>
          <w:u w:val="single"/>
        </w:rPr>
        <w:t>Department of Administration</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AA.</w:t>
      </w:r>
      <w:r w:rsidRPr="003847A0">
        <w:tab/>
        <w:t>Section 16</w:t>
      </w:r>
      <w:r w:rsidRPr="003847A0">
        <w:noBreakHyphen/>
        <w:t>3</w:t>
      </w:r>
      <w:r w:rsidRPr="003847A0">
        <w:noBreakHyphen/>
        <w:t>1620(A), (B), and (C) of the 1976 Code, as last amended by Act 271 of 2008,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t xml:space="preserve"> </w:t>
      </w:r>
      <w:r w:rsidRPr="003847A0">
        <w:t xml:space="preserve">The Crime Victims’ Ombudsman </w:t>
      </w:r>
      <w:r w:rsidRPr="003847A0">
        <w:rPr>
          <w:strike/>
        </w:rPr>
        <w:t>of the</w:t>
      </w:r>
      <w:r w:rsidRPr="003847A0">
        <w:t xml:space="preserve"> Office </w:t>
      </w:r>
      <w:r w:rsidRPr="003847A0">
        <w:rPr>
          <w:strike/>
        </w:rPr>
        <w:t>of the Governor</w:t>
      </w:r>
      <w:r w:rsidRPr="003847A0">
        <w:t xml:space="preserve"> </w:t>
      </w:r>
      <w:r w:rsidRPr="003847A0">
        <w:rPr>
          <w:u w:val="single"/>
        </w:rPr>
        <w:t>to be administratively a part of the Department of Administration</w:t>
      </w:r>
      <w:r w:rsidRPr="003847A0">
        <w:t xml:space="preserve"> is created.  The Crime Victims’ Ombudsman is appointed by the Governor with the advice and consent of the Senate and serves at the pleasure of the Governor.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tab/>
      </w:r>
      <w:r w:rsidRPr="003847A0">
        <w:t xml:space="preserve">The Crime Victims’ Ombudsman of the </w:t>
      </w:r>
      <w:r w:rsidRPr="003847A0">
        <w:rPr>
          <w:strike/>
        </w:rPr>
        <w:t>Office of the Governor</w:t>
      </w:r>
      <w:r w:rsidRPr="003847A0">
        <w:t xml:space="preserve"> </w:t>
      </w:r>
      <w:r w:rsidRPr="003847A0">
        <w:rPr>
          <w:u w:val="single"/>
        </w:rPr>
        <w:t>Department of Administration</w:t>
      </w:r>
      <w:r w:rsidRPr="003847A0">
        <w:t xml:space="preserve"> shall: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tab/>
      </w:r>
      <w:r w:rsidRPr="003847A0">
        <w:t xml:space="preserve">refer crime victims to the appropriate element of the criminal and juvenile justice systems or victim assistance programs, or both, when services are requested by crime victims or are necessary as determined by the ombudsman;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tab/>
      </w:r>
      <w:r w:rsidRPr="003847A0">
        <w:t xml:space="preserve">act as a liaison between elements of the criminal and juvenile justice systems, victim assistance programs, and victims when the need for liaison services is recognized by the ombudsman;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847A0">
        <w:t xml:space="preserve">review and attempt to resolve complaints against elements of the criminal and juvenile justice systems or victim assistance programs, or both, made to the ombudsman by victims of criminal activity within the state’s jurisdiction.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tab/>
      </w:r>
      <w:r w:rsidRPr="003847A0">
        <w:t xml:space="preserve">There is created within the Crime Victims’ Ombudsman </w:t>
      </w:r>
      <w:r w:rsidRPr="003847A0">
        <w:rPr>
          <w:u w:val="single"/>
        </w:rPr>
        <w:t>Office</w:t>
      </w:r>
      <w:r w:rsidRPr="003847A0">
        <w:t xml:space="preserve"> of the </w:t>
      </w:r>
      <w:r w:rsidRPr="003847A0">
        <w:rPr>
          <w:strike/>
        </w:rPr>
        <w:t>Office of the Governor</w:t>
      </w:r>
      <w:r w:rsidRPr="003847A0">
        <w:t xml:space="preserve"> </w:t>
      </w:r>
      <w:r w:rsidRPr="003847A0">
        <w:rPr>
          <w:u w:val="single"/>
        </w:rPr>
        <w:t>Department of Administration</w:t>
      </w:r>
      <w:r w:rsidRPr="003847A0">
        <w:t xml:space="preserve">, the Office of Victim Services Education and Certification which shall: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tab/>
      </w:r>
      <w:r w:rsidRPr="003847A0">
        <w:t xml:space="preserve">provide oversight of training, education, and certification of victim assistance programs;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tab/>
      </w:r>
      <w:r w:rsidRPr="003847A0">
        <w:t xml:space="preserve">with approval of the Victim Services Coordinating Council, promulgate training standards and requirements;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tab/>
      </w:r>
      <w:r w:rsidRPr="003847A0">
        <w:t xml:space="preserve">approve training curricula for credit hours toward certification;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tab/>
      </w:r>
      <w:r w:rsidRPr="003847A0">
        <w:t xml:space="preserve">provide victim service provider certification;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tab/>
      </w:r>
      <w:r w:rsidRPr="003847A0">
        <w:t>maintain records of certified victim service providers.”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BB.</w:t>
      </w:r>
      <w:r w:rsidRPr="003847A0">
        <w:tab/>
        <w:t>Section 16</w:t>
      </w:r>
      <w:r w:rsidRPr="003847A0">
        <w:noBreakHyphen/>
        <w:t>3</w:t>
      </w:r>
      <w:r w:rsidRPr="003847A0">
        <w:noBreakHyphen/>
        <w:t>1680 of the 1976 Code as added by Act 271 of 2008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16</w:t>
      </w:r>
      <w:r w:rsidRPr="003847A0">
        <w:noBreakHyphen/>
        <w:t>3</w:t>
      </w:r>
      <w:r w:rsidRPr="003847A0">
        <w:noBreakHyphen/>
        <w:t>1680.</w:t>
      </w:r>
      <w:r w:rsidRPr="003847A0">
        <w:tab/>
      </w:r>
      <w:r w:rsidRPr="003847A0">
        <w:tab/>
        <w:t xml:space="preserve">The Crime Victims’ Ombudsman </w:t>
      </w:r>
      <w:r w:rsidRPr="003847A0">
        <w:rPr>
          <w:strike/>
        </w:rPr>
        <w:t>of the</w:t>
      </w:r>
      <w:r w:rsidRPr="003847A0">
        <w:t xml:space="preserve"> Office </w:t>
      </w:r>
      <w:r w:rsidRPr="003847A0">
        <w:rPr>
          <w:strike/>
        </w:rPr>
        <w:t>of the Governor</w:t>
      </w:r>
      <w:r w:rsidRPr="003847A0">
        <w:t xml:space="preserve"> </w:t>
      </w:r>
      <w:r w:rsidRPr="003847A0">
        <w:rPr>
          <w:u w:val="single"/>
        </w:rPr>
        <w:t>through the Department of Administration</w:t>
      </w:r>
      <w:r w:rsidRPr="003847A0">
        <w:t xml:space="preserve"> may promulgate those regulations necessary to assist it in performing its required duties as provided by this chapter.”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CC.</w:t>
      </w:r>
      <w:r w:rsidRPr="003847A0">
        <w:tab/>
        <w:t>1.</w:t>
      </w:r>
      <w:r w:rsidRPr="003847A0">
        <w:tab/>
        <w:t>Section 25</w:t>
      </w:r>
      <w:r w:rsidRPr="003847A0">
        <w:noBreakHyphen/>
        <w:t>11</w:t>
      </w:r>
      <w:r w:rsidRPr="003847A0">
        <w:noBreakHyphen/>
        <w:t>10 of the 1976 Code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25</w:t>
      </w:r>
      <w:r w:rsidRPr="003847A0">
        <w:noBreakHyphen/>
        <w:t>11</w:t>
      </w:r>
      <w:r w:rsidRPr="003847A0">
        <w:noBreakHyphen/>
        <w:t>10.</w:t>
      </w:r>
      <w:r w:rsidRPr="003847A0">
        <w:tab/>
        <w:t xml:space="preserve">A Division of Veterans’ Affairs </w:t>
      </w:r>
      <w:r w:rsidRPr="003847A0">
        <w:rPr>
          <w:strike/>
        </w:rPr>
        <w:t>in the Office of the Governor</w:t>
      </w:r>
      <w:r w:rsidRPr="003847A0">
        <w:t xml:space="preserve"> </w:t>
      </w:r>
      <w:r w:rsidRPr="003847A0">
        <w:rPr>
          <w:u w:val="single"/>
        </w:rPr>
        <w:t>to be administratively a part of the Department of Administration</w:t>
      </w:r>
      <w:r w:rsidRPr="003847A0">
        <w:t xml:space="preserve"> is hereby created for the purpose of assisting ex</w:t>
      </w:r>
      <w:r w:rsidRPr="003847A0">
        <w:noBreakHyphen/>
        <w:t>servicemen in securing the benefits to 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25</w:t>
      </w:r>
      <w:r w:rsidRPr="003847A0">
        <w:noBreakHyphen/>
        <w:t>11</w:t>
      </w:r>
      <w:r w:rsidRPr="003847A0">
        <w:noBreakHyphen/>
        <w:t>80(C)(3)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the </w:t>
      </w:r>
      <w:r w:rsidRPr="003847A0">
        <w:rPr>
          <w:strike/>
        </w:rPr>
        <w:t>Budget and Control Board</w:t>
      </w:r>
      <w:r w:rsidRPr="003847A0">
        <w:t xml:space="preserve"> </w:t>
      </w:r>
      <w:r w:rsidRPr="003847A0">
        <w:rPr>
          <w:u w:val="single"/>
        </w:rPr>
        <w:t>Department of Administration</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Section 25</w:t>
      </w:r>
      <w:r w:rsidRPr="003847A0">
        <w:noBreakHyphen/>
        <w:t>11</w:t>
      </w:r>
      <w:r w:rsidRPr="003847A0">
        <w:noBreakHyphen/>
        <w:t>90(E)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preparation and distribution of the roster is subject to the availability of funds as appropriated by the General Assembly to the </w:t>
      </w:r>
      <w:r w:rsidRPr="003847A0">
        <w:rPr>
          <w:strike/>
        </w:rPr>
        <w:t>Governor’s Office</w:t>
      </w:r>
      <w:r w:rsidRPr="003847A0">
        <w:t xml:space="preserve"> </w:t>
      </w:r>
      <w:r w:rsidRPr="003847A0">
        <w:rPr>
          <w:u w:val="single"/>
        </w:rPr>
        <w:t>Department of Administration</w:t>
      </w:r>
      <w:r w:rsidRPr="003847A0">
        <w:t>, Division of Veterans Affairs for this purpose.  These rosters and their distribution must be maintained and updated based on workloads and availability of funds.”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Section 25</w:t>
      </w:r>
      <w:r w:rsidRPr="003847A0">
        <w:noBreakHyphen/>
        <w:t>11</w:t>
      </w:r>
      <w:r w:rsidRPr="003847A0">
        <w:noBreakHyphen/>
        <w:t>310(2)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‘Division’ means the Division of Veterans Affairs in the </w:t>
      </w:r>
      <w:r w:rsidRPr="003847A0">
        <w:rPr>
          <w:strike/>
        </w:rPr>
        <w:t>Office of the Governor</w:t>
      </w:r>
      <w:r w:rsidRPr="003847A0">
        <w:t xml:space="preserve"> </w:t>
      </w:r>
      <w:r w:rsidRPr="003847A0">
        <w:rPr>
          <w:u w:val="single"/>
        </w:rPr>
        <w:t>Department of Administration</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DD.</w:t>
      </w:r>
      <w:r w:rsidRPr="003847A0">
        <w:tab/>
        <w:t>Section 44</w:t>
      </w:r>
      <w:r w:rsidRPr="003847A0">
        <w:noBreakHyphen/>
        <w:t>53</w:t>
      </w:r>
      <w:r w:rsidRPr="003847A0">
        <w:noBreakHyphen/>
        <w:t>530(a) and (b) of the 1976 Code, as last amended by Act 345 of 2006,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Forfeiture of property defined in Section 44</w:t>
      </w:r>
      <w:r w:rsidRPr="003847A0">
        <w:noBreakHyphen/>
        <w:t>53</w:t>
      </w:r>
      <w:r w:rsidRPr="003847A0">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3847A0">
        <w:noBreakHyphen/>
        <w:t>53</w:t>
      </w:r>
      <w:r w:rsidRPr="003847A0">
        <w:noBreakHyphen/>
        <w:t xml:space="preserve">582.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If there is a dispute as to the </w:t>
      </w:r>
      <w:r w:rsidRPr="003847A0">
        <w:rPr>
          <w:strike/>
        </w:rPr>
        <w:t>division</w:t>
      </w:r>
      <w:r w:rsidRPr="003847A0">
        <w:t xml:space="preserve"> </w:t>
      </w:r>
      <w:r w:rsidRPr="003847A0">
        <w:rPr>
          <w:u w:val="single"/>
        </w:rPr>
        <w:t>allocation</w:t>
      </w:r>
      <w:r w:rsidRPr="003847A0">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property, conveyances, and equipment </w:t>
      </w:r>
      <w:r w:rsidRPr="003847A0">
        <w:rPr>
          <w:strike/>
        </w:rPr>
        <w:t>which will</w:t>
      </w:r>
      <w:r w:rsidRPr="003847A0">
        <w:t xml:space="preserve"> not </w:t>
      </w:r>
      <w:r w:rsidRPr="003847A0">
        <w:rPr>
          <w:strike/>
        </w:rPr>
        <w:t>be</w:t>
      </w:r>
      <w:r w:rsidRPr="003847A0">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3847A0">
        <w:rPr>
          <w:strike/>
        </w:rPr>
        <w:t>Budget and Control Board</w:t>
      </w:r>
      <w:r w:rsidRPr="003847A0">
        <w:t xml:space="preserve"> </w:t>
      </w:r>
      <w:r w:rsidRPr="003847A0">
        <w:rPr>
          <w:u w:val="single"/>
        </w:rPr>
        <w:t>Department of Administration</w:t>
      </w:r>
      <w:r w:rsidRPr="003847A0">
        <w: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If the property is seized by a state law enforcement agency and is not transferred by the court to the seizing agency, the judge shall order it transferred to the Division of General Services </w:t>
      </w:r>
      <w:r w:rsidRPr="003847A0">
        <w:rPr>
          <w:u w:val="single"/>
        </w:rPr>
        <w:t>of the Department of Administration</w:t>
      </w:r>
      <w:r w:rsidRPr="003847A0">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3847A0">
        <w:rPr>
          <w:u w:val="single"/>
        </w:rPr>
        <w:t>of the South Carolina Department of Administration</w:t>
      </w:r>
      <w:r w:rsidRPr="003847A0">
        <w:t xml:space="preserve"> may authorize payment of like expenses in cases where monies, negotiable instruments, or securities are seized and forfeited.”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EE.</w:t>
      </w:r>
      <w:r w:rsidRPr="003847A0">
        <w:tab/>
        <w:t>Section 44</w:t>
      </w:r>
      <w:r w:rsidRPr="003847A0">
        <w:noBreakHyphen/>
        <w:t>96</w:t>
      </w:r>
      <w:r w:rsidRPr="003847A0">
        <w:noBreakHyphen/>
        <w:t>140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44</w:t>
      </w:r>
      <w:r w:rsidRPr="003847A0">
        <w:noBreakHyphen/>
        <w:t>96</w:t>
      </w:r>
      <w:r w:rsidRPr="003847A0">
        <w:noBreakHyphen/>
        <w:t>140.</w:t>
      </w:r>
      <w:r w:rsidRPr="003847A0">
        <w:tab/>
        <w:t>(A)</w:t>
      </w:r>
      <w:r w:rsidRPr="003847A0">
        <w:tab/>
        <w:t xml:space="preserve">Not later than twelve months after the date on which the department submits the state solid waste management plan to the Governor and to the General Assembly, the General Assembly, the </w:t>
      </w:r>
      <w:r w:rsidRPr="003847A0">
        <w:rPr>
          <w:strike/>
        </w:rPr>
        <w:t>Governor’s</w:t>
      </w:r>
      <w:r w:rsidRPr="003847A0">
        <w:t xml:space="preserve"> Office </w:t>
      </w:r>
      <w:r w:rsidRPr="003847A0">
        <w:rPr>
          <w:u w:val="single"/>
        </w:rPr>
        <w:t>of the Governor</w:t>
      </w:r>
      <w:r w:rsidRPr="003847A0">
        <w:t>, the Judiciary, each state agency, and each state</w:t>
      </w:r>
      <w:r w:rsidRPr="003847A0">
        <w:noBreakHyphen/>
        <w:t xml:space="preserve">supported institution of higher education shall: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establish a source separation and recycling program in cooperation with the department and the Division of General Services of the </w:t>
      </w:r>
      <w:r w:rsidRPr="003847A0">
        <w:rPr>
          <w:strike/>
        </w:rPr>
        <w:t>State Budget and Control Board</w:t>
      </w:r>
      <w:r w:rsidRPr="003847A0">
        <w:t xml:space="preserve"> </w:t>
      </w:r>
      <w:r w:rsidRPr="003847A0">
        <w:rPr>
          <w:u w:val="single"/>
        </w:rPr>
        <w:t>Department of Administration</w:t>
      </w:r>
      <w:r w:rsidRPr="003847A0">
        <w:t xml:space="preserve"> for the collection of selected recyclable materials generated in state offices throughout the State including, but not limited to, high</w:t>
      </w:r>
      <w:r w:rsidRPr="003847A0">
        <w:noBreakHyphen/>
        <w:t xml:space="preserve">grade office paper, corrugated paper, aluminum, glass, tires, composting materials, plastics, batteries, and used oil;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provide procedures for collecting and storing recyclable materials, containers for storing materials, and contractual or other arrangements with collectors or buyers of the recyclable materials, or both;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evaluate the amount of waste paper material recycled and make all necessary modifications to the recycling program to ensure that all waste paper materials are recycled to the maximum extent feasible;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establish and implement, in cooperation with the department and the Division of General Services </w:t>
      </w:r>
      <w:r w:rsidRPr="003847A0">
        <w:rPr>
          <w:u w:val="single"/>
        </w:rPr>
        <w:t>of the Department of Administration</w:t>
      </w:r>
      <w:r w:rsidRPr="003847A0">
        <w:t xml:space="preserve">, a solid waste reduction program for materials used in the course of agency operations. The program shall be designed and implemented to achieve the maximum feasible reduction of solid waste generated as a result of agency operations.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Not later than September fifteen of each year, each state agency and each state</w:t>
      </w:r>
      <w:r w:rsidRPr="003847A0">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3847A0">
        <w:rPr>
          <w:strike/>
        </w:rPr>
        <w:t>Office of Materials Management</w:t>
      </w:r>
      <w:r w:rsidRPr="003847A0">
        <w:t xml:space="preserve"> </w:t>
      </w:r>
      <w:r w:rsidRPr="003847A0">
        <w:rPr>
          <w:u w:val="single"/>
        </w:rPr>
        <w:t>Division of General Services, Department of Administration</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3847A0">
        <w:rPr>
          <w:strike/>
        </w:rPr>
        <w:t>Office of Materials Management,</w:t>
      </w:r>
      <w:r w:rsidRPr="003847A0">
        <w:t xml:space="preserve"> Division of General Services</w:t>
      </w:r>
      <w:r w:rsidRPr="003847A0">
        <w:rPr>
          <w:u w:val="single"/>
        </w:rPr>
        <w:t>, Department of Administration</w:t>
      </w:r>
      <w:r w:rsidRPr="003847A0">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Not later than one year after this chapter is effective, the Division of General Services</w:t>
      </w:r>
      <w:r w:rsidRPr="003847A0">
        <w:rPr>
          <w:u w:val="single"/>
        </w:rPr>
        <w:t>, Department of Administration</w:t>
      </w:r>
      <w:r w:rsidRPr="003847A0">
        <w:t xml:space="preserve"> shall amend the procurement regulations to eliminate the portions of the regulations identified in its report as discriminating against products and materials with recycled content and products and materials which are recyclable.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Not later than one year after the effective date of the amendments to the procurement regulations, the General Assembly, the </w:t>
      </w:r>
      <w:r w:rsidRPr="003847A0">
        <w:rPr>
          <w:strike/>
        </w:rPr>
        <w:t>Governor’s</w:t>
      </w:r>
      <w:r w:rsidRPr="003847A0">
        <w:t xml:space="preserve"> Office </w:t>
      </w:r>
      <w:r w:rsidRPr="003847A0">
        <w:rPr>
          <w:u w:val="single"/>
        </w:rPr>
        <w:t>of the Governor</w:t>
      </w:r>
      <w:r w:rsidRPr="003847A0">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3847A0">
        <w:rPr>
          <w:strike/>
        </w:rPr>
        <w:t>Office of Materials Management,</w:t>
      </w:r>
      <w:r w:rsidRPr="003847A0">
        <w:t xml:space="preserve"> Division of General Services</w:t>
      </w:r>
      <w:r w:rsidRPr="003847A0">
        <w:rPr>
          <w:u w:val="single"/>
        </w:rPr>
        <w:t>, Department of Administration</w:t>
      </w:r>
      <w:r w:rsidRPr="003847A0">
        <w:t>. The list of recycled content specifications must be updated annually. It is the goal of the General Assembly for state and local governmental agencies to reflect a twenty</w:t>
      </w:r>
      <w:r w:rsidRPr="003847A0">
        <w:noBreakHyphen/>
        <w:t xml:space="preserve">five percent goal in their procurement policies. The decision not to procure such items shall be based on a determination that such procurement items: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are not available within a reasonable period of time;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fail to meet the performance standards set forth in the applicable specifications; 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are only available at a price that exceeds by more than seven and one</w:t>
      </w:r>
      <w:r w:rsidRPr="003847A0">
        <w:noBreakHyphen/>
        <w:t xml:space="preserve"> half percent the price of alternative items.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Not later than six months after this chapter is effective, and annually thereafter, the Department of Transportation shall submit a report to the Governor and to the General Assembly on the use of: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compost as a substitute for regular soil amendment products in all highway projects;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solid waste including, but not limited to, ground rubber from tires and fly ash or mixtures of them from coal</w:t>
      </w:r>
      <w:r w:rsidRPr="003847A0">
        <w:noBreakHyphen/>
        <w:t xml:space="preserve">fired electrical facilities in road surfacing of subbase materials;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solid waste including, but not limited to, glass aggregate, plastic, and fly ash in asphalt or concrete;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recycled mixed</w:t>
      </w:r>
      <w:r w:rsidRPr="003847A0">
        <w:noBreakHyphen/>
        <w:t>plastic materials for guardrail posts, right</w:t>
      </w:r>
      <w:r w:rsidRPr="003847A0">
        <w:noBreakHyphen/>
        <w:t>of</w:t>
      </w:r>
      <w:r w:rsidRPr="003847A0">
        <w:noBreakHyphen/>
        <w:t xml:space="preserve">way fence posts, and sign supports.”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FF.</w:t>
      </w:r>
      <w:r w:rsidRPr="003847A0">
        <w:tab/>
        <w:t>Section 48</w:t>
      </w:r>
      <w:r w:rsidRPr="003847A0">
        <w:noBreakHyphen/>
        <w:t>46</w:t>
      </w:r>
      <w:r w:rsidRPr="003847A0">
        <w:noBreakHyphen/>
        <w:t>30(4) and (5) of the 1976 Code are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r>
      <w:r w:rsidRPr="003847A0">
        <w:rPr>
          <w:strike/>
        </w:rPr>
        <w:t>‘Board’ means the South Carolina Budget and Control Board or its designated official.</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strike/>
        </w:rPr>
        <w:t>(5)</w:t>
      </w:r>
      <w:r w:rsidRPr="003847A0">
        <w:tab/>
        <w:t>‘Decommissioning trust fund’ means the trust fund established pursuant to a Trust Agreement dated March 4, 1981, among Chem</w:t>
      </w:r>
      <w:r w:rsidRPr="003847A0">
        <w:noBreakHyphen/>
        <w:t xml:space="preserve">Nuclear Systems, Inc. (grantor), the </w:t>
      </w:r>
      <w:r w:rsidRPr="003847A0">
        <w:rPr>
          <w:strike/>
        </w:rPr>
        <w:t>South Carolina Budget and Control Board</w:t>
      </w:r>
      <w:r w:rsidRPr="003847A0">
        <w:t xml:space="preserve"> </w:t>
      </w:r>
      <w:r w:rsidRPr="003847A0">
        <w:rPr>
          <w:u w:val="single"/>
        </w:rPr>
        <w:t>Department of Administration</w:t>
      </w:r>
      <w:r w:rsidRPr="003847A0">
        <w:t xml:space="preserve"> (beneficiary), and the South Carolina State Treasurer (trustee), whose purpose is to assure adequate funding for decommissioning of the disposal site, or any successor fund with a similar purpose.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val="single"/>
        </w:rPr>
        <w:t>(5)</w:t>
      </w:r>
      <w:r w:rsidRPr="003847A0">
        <w:tab/>
        <w:t>‘</w:t>
      </w:r>
      <w:r w:rsidRPr="003847A0">
        <w:rPr>
          <w:u w:val="single"/>
        </w:rPr>
        <w:t>Department’ means the Office of Regulatory Staff.</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GG.</w:t>
      </w:r>
      <w:r w:rsidRPr="003847A0">
        <w:tab/>
        <w:t>Section 48</w:t>
      </w:r>
      <w:r w:rsidRPr="003847A0">
        <w:noBreakHyphen/>
        <w:t>46</w:t>
      </w:r>
      <w:r w:rsidRPr="003847A0">
        <w:noBreakHyphen/>
        <w:t>40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Pr="003847A0">
        <w:noBreakHyphen/>
        <w:t>46</w:t>
      </w:r>
      <w:r w:rsidRPr="003847A0">
        <w:noBreakHyphen/>
        <w:t xml:space="preserve">40. </w:t>
      </w:r>
      <w:r w:rsidRPr="003847A0">
        <w:tab/>
        <w:t>(A)(1)</w:t>
      </w:r>
      <w:r w:rsidRPr="003847A0">
        <w:tab/>
        <w:t xml:space="preserve">The </w:t>
      </w:r>
      <w:r w:rsidRPr="003847A0">
        <w:rPr>
          <w:strike/>
        </w:rPr>
        <w:t>board</w:t>
      </w:r>
      <w:r w:rsidRPr="003847A0">
        <w:t xml:space="preserve"> </w:t>
      </w:r>
      <w:r w:rsidRPr="003847A0">
        <w:rPr>
          <w:u w:val="single"/>
        </w:rPr>
        <w:t>department</w:t>
      </w:r>
      <w:r w:rsidRPr="003847A0">
        <w:t xml:space="preserve"> shall approve disposal rates for low</w:t>
      </w:r>
      <w:r w:rsidRPr="003847A0">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w:t>
      </w:r>
      <w:r w:rsidRPr="003847A0">
        <w:rPr>
          <w:strike/>
        </w:rPr>
        <w:t>board</w:t>
      </w:r>
      <w:r w:rsidRPr="003847A0">
        <w:t xml:space="preserve"> </w:t>
      </w:r>
      <w:r w:rsidRPr="003847A0">
        <w:rPr>
          <w:u w:val="single"/>
        </w:rPr>
        <w:t>department</w:t>
      </w:r>
      <w:r w:rsidRPr="003847A0">
        <w:t xml:space="preserve"> shall adopt a maximum uniform rate schedule for regional generators containing disposal rates that include the administrative surcharges specified in Section 48</w:t>
      </w:r>
      <w:r w:rsidRPr="003847A0">
        <w:noBreakHyphen/>
        <w:t>46</w:t>
      </w:r>
      <w:r w:rsidRPr="003847A0">
        <w:noBreakHyphen/>
        <w:t>60(B) and surcharges for the extended custody and maintenance of the facility pursuant to Section 13</w:t>
      </w:r>
      <w:r w:rsidRPr="003847A0">
        <w:noBreakHyphen/>
        <w:t>7</w:t>
      </w:r>
      <w:r w:rsidRPr="003847A0">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3847A0">
        <w:rPr>
          <w:strike/>
        </w:rPr>
        <w:t>board</w:t>
      </w:r>
      <w:r w:rsidRPr="003847A0">
        <w:t xml:space="preserve"> </w:t>
      </w:r>
      <w:r w:rsidRPr="003847A0">
        <w:rPr>
          <w:u w:val="single"/>
        </w:rPr>
        <w:t>department</w:t>
      </w:r>
      <w:r w:rsidRPr="003847A0">
        <w:t xml:space="preserve"> pursuant to paragraph (3) of this subsection or by special disposal rates approved pursuant to paragraphs (5) or (6)(e) of this subsection.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The </w:t>
      </w:r>
      <w:r w:rsidRPr="003847A0">
        <w:rPr>
          <w:strike/>
        </w:rPr>
        <w:t>board</w:t>
      </w:r>
      <w:r w:rsidRPr="003847A0">
        <w:t xml:space="preserve"> </w:t>
      </w:r>
      <w:r w:rsidRPr="003847A0">
        <w:rPr>
          <w:u w:val="single"/>
        </w:rPr>
        <w:t>department</w:t>
      </w:r>
      <w:r w:rsidRPr="003847A0">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3847A0">
        <w:noBreakHyphen/>
        <w:t>46</w:t>
      </w:r>
      <w:r w:rsidRPr="003847A0">
        <w:noBreakHyphen/>
        <w:t>60(B) and surcharges for the extended custody and maintenance of the facility pursuant to Section 13</w:t>
      </w:r>
      <w:r w:rsidRPr="003847A0">
        <w:noBreakHyphen/>
        <w:t>7</w:t>
      </w:r>
      <w:r w:rsidRPr="003847A0">
        <w:noBreakHyphen/>
        <w:t xml:space="preserve">30(4), may not exceed initial disposal rates set by the </w:t>
      </w:r>
      <w:r w:rsidRPr="003847A0">
        <w:rPr>
          <w:strike/>
        </w:rPr>
        <w:t>board</w:t>
      </w:r>
      <w:r w:rsidRPr="003847A0">
        <w:t xml:space="preserve"> </w:t>
      </w:r>
      <w:r w:rsidRPr="003847A0">
        <w:rPr>
          <w:u w:val="single"/>
        </w:rPr>
        <w:t>department</w:t>
      </w:r>
      <w:r w:rsidRPr="003847A0">
        <w:t xml:space="preserve"> pursuant to subsection (2).</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In March of each year the </w:t>
      </w:r>
      <w:r w:rsidRPr="003847A0">
        <w:rPr>
          <w:strike/>
        </w:rPr>
        <w:t>board</w:t>
      </w:r>
      <w:r w:rsidRPr="003847A0">
        <w:t xml:space="preserve"> </w:t>
      </w:r>
      <w:r w:rsidRPr="003847A0">
        <w:rPr>
          <w:u w:val="single"/>
        </w:rPr>
        <w:t>department</w:t>
      </w:r>
      <w:r w:rsidRPr="003847A0">
        <w:t xml:space="preserve"> shall adjust the rate schedule based on the most recent changes in the most nearly applicable Producer Price Index published by the Bureau of Labor Statistics as chosen by the </w:t>
      </w:r>
      <w:r w:rsidRPr="003847A0">
        <w:rPr>
          <w:strike/>
        </w:rPr>
        <w:t>board</w:t>
      </w:r>
      <w:r w:rsidRPr="003847A0">
        <w:t xml:space="preserve"> </w:t>
      </w:r>
      <w:r w:rsidRPr="003847A0">
        <w:rPr>
          <w:u w:val="single"/>
        </w:rPr>
        <w:t>department</w:t>
      </w:r>
      <w:r w:rsidRPr="003847A0">
        <w:t xml:space="preserve"> or a successor index.</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 xml:space="preserve">In consultation with the site operator, the </w:t>
      </w:r>
      <w:r w:rsidRPr="003847A0">
        <w:rPr>
          <w:strike/>
        </w:rPr>
        <w:t>board</w:t>
      </w:r>
      <w:r w:rsidRPr="003847A0">
        <w:t xml:space="preserve"> </w:t>
      </w:r>
      <w:r w:rsidRPr="003847A0">
        <w:rPr>
          <w:u w:val="single"/>
        </w:rPr>
        <w:t>department</w:t>
      </w:r>
      <w:r w:rsidRPr="003847A0">
        <w:t xml:space="preserve"> or its designee, on a case</w:t>
      </w:r>
      <w:r w:rsidRPr="003847A0">
        <w:noBreakHyphen/>
        <w:t>by</w:t>
      </w:r>
      <w:r w:rsidRPr="003847A0">
        <w:noBreakHyphen/>
        <w:t xml:space="preserve">case basis, may approve special disposal rates for regional waste that differ from the disposal rate schedule for regional generators set by the </w:t>
      </w:r>
      <w:r w:rsidRPr="003847A0">
        <w:rPr>
          <w:strike/>
        </w:rPr>
        <w:t>board</w:t>
      </w:r>
      <w:r w:rsidRPr="003847A0">
        <w:t xml:space="preserve"> </w:t>
      </w:r>
      <w:r w:rsidRPr="003847A0">
        <w:rPr>
          <w:u w:val="single"/>
        </w:rPr>
        <w:t>department</w:t>
      </w:r>
      <w:r w:rsidRPr="003847A0">
        <w:t xml:space="preserve"> pursuant to subsections (2) and (3).  Requests by the site operator for such approval shall be in writing to the </w:t>
      </w:r>
      <w:r w:rsidRPr="003847A0">
        <w:rPr>
          <w:strike/>
        </w:rPr>
        <w:t>board</w:t>
      </w:r>
      <w:r w:rsidRPr="003847A0">
        <w:t xml:space="preserve"> </w:t>
      </w:r>
      <w:r w:rsidRPr="003847A0">
        <w:rPr>
          <w:u w:val="single"/>
        </w:rPr>
        <w:t>department</w:t>
      </w:r>
      <w:r w:rsidRPr="003847A0">
        <w:t xml:space="preserve">.  In approving such special rates, the </w:t>
      </w:r>
      <w:r w:rsidRPr="003847A0">
        <w:rPr>
          <w:strike/>
        </w:rPr>
        <w:t>board</w:t>
      </w:r>
      <w:r w:rsidRPr="003847A0">
        <w:t xml:space="preserve"> </w:t>
      </w:r>
      <w:r w:rsidRPr="003847A0">
        <w:rPr>
          <w:u w:val="single"/>
        </w:rPr>
        <w:t>department</w:t>
      </w:r>
      <w:r w:rsidRPr="003847A0">
        <w:t xml:space="preserve"> or its designee, shall consider available disposal capacity, demand for disposal capacity, the characteristics of the waste, the potential for generating revenue for the State, or other relevant factors;  provided, however, that the </w:t>
      </w:r>
      <w:r w:rsidRPr="003847A0">
        <w:rPr>
          <w:strike/>
        </w:rPr>
        <w:t>board</w:t>
      </w:r>
      <w:r w:rsidRPr="003847A0">
        <w:t xml:space="preserve"> </w:t>
      </w:r>
      <w:r w:rsidRPr="003847A0">
        <w:rPr>
          <w:u w:val="single"/>
        </w:rPr>
        <w:t>department</w:t>
      </w:r>
      <w:r w:rsidRPr="003847A0">
        <w:t xml:space="preserve"> shall not approve any special rate for an entity owned by or affiliated with the site operator.  Special disposal rates approved by the </w:t>
      </w:r>
      <w:r w:rsidRPr="003847A0">
        <w:rPr>
          <w:strike/>
        </w:rPr>
        <w:t>board</w:t>
      </w:r>
      <w:r w:rsidRPr="003847A0">
        <w:t xml:space="preserve"> </w:t>
      </w:r>
      <w:r w:rsidRPr="003847A0">
        <w:rPr>
          <w:u w:val="single"/>
        </w:rPr>
        <w:t>department</w:t>
      </w:r>
      <w:r w:rsidRPr="003847A0">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3847A0">
        <w:rPr>
          <w:strike/>
        </w:rPr>
        <w:t>board</w:t>
      </w:r>
      <w:r w:rsidRPr="003847A0">
        <w:t xml:space="preserve"> </w:t>
      </w:r>
      <w:r w:rsidRPr="003847A0">
        <w:rPr>
          <w:u w:val="single"/>
        </w:rPr>
        <w:t>department</w:t>
      </w:r>
      <w:r w:rsidRPr="003847A0">
        <w:t xml:space="preserve">, the compact commission, and the regional generators of each special rate that has been accepted by a regional generator, and the </w:t>
      </w:r>
      <w:r w:rsidRPr="003847A0">
        <w:rPr>
          <w:strike/>
        </w:rPr>
        <w:t>board</w:t>
      </w:r>
      <w:r w:rsidRPr="003847A0">
        <w:t xml:space="preserve"> </w:t>
      </w:r>
      <w:r w:rsidRPr="003847A0">
        <w:rPr>
          <w:u w:val="single"/>
        </w:rPr>
        <w:t>department</w:t>
      </w:r>
      <w:r w:rsidRPr="003847A0">
        <w:t xml:space="preserve">, the compact commission, and regional generators may communicate with each other about such special rates.  If any special rate approved by the </w:t>
      </w:r>
      <w:r w:rsidRPr="003847A0">
        <w:rPr>
          <w:strike/>
        </w:rPr>
        <w:t>board</w:t>
      </w:r>
      <w:r w:rsidRPr="003847A0">
        <w:t xml:space="preserve"> </w:t>
      </w:r>
      <w:r w:rsidRPr="003847A0">
        <w:rPr>
          <w:u w:val="single"/>
        </w:rPr>
        <w:t>department</w:t>
      </w:r>
      <w:r w:rsidRPr="003847A0">
        <w:t xml:space="preserve"> for a regional generator is lower than a disposal rate approved by the </w:t>
      </w:r>
      <w:r w:rsidRPr="003847A0">
        <w:rPr>
          <w:strike/>
        </w:rPr>
        <w:t>board</w:t>
      </w:r>
      <w:r w:rsidRPr="003847A0">
        <w:t xml:space="preserve"> </w:t>
      </w:r>
      <w:r w:rsidRPr="003847A0">
        <w:rPr>
          <w:u w:val="single"/>
        </w:rPr>
        <w:t>department</w:t>
      </w:r>
      <w:r w:rsidRPr="003847A0">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3847A0">
        <w:rPr>
          <w:strike/>
        </w:rPr>
        <w:t>board</w:t>
      </w:r>
      <w:r w:rsidRPr="003847A0">
        <w:t xml:space="preserve"> </w:t>
      </w:r>
      <w:r w:rsidRPr="003847A0">
        <w:rPr>
          <w:u w:val="single"/>
        </w:rPr>
        <w:t>department</w:t>
      </w:r>
      <w:r w:rsidRPr="003847A0">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3847A0">
        <w:rPr>
          <w:strike/>
        </w:rPr>
        <w:t>board</w:t>
      </w:r>
      <w:r w:rsidRPr="003847A0">
        <w:t xml:space="preserve"> </w:t>
      </w:r>
      <w:r w:rsidRPr="003847A0">
        <w:rPr>
          <w:u w:val="single"/>
        </w:rPr>
        <w:t>department</w:t>
      </w:r>
      <w:r w:rsidRPr="003847A0">
        <w:t xml:space="preserve"> and the compact commission.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(6)(a)</w:t>
      </w:r>
      <w:r w:rsidRPr="003847A0">
        <w:tab/>
        <w:t xml:space="preserve">To the extent authorized by the compact commission, the </w:t>
      </w:r>
      <w:r w:rsidRPr="003847A0">
        <w:rPr>
          <w:strike/>
        </w:rPr>
        <w:t>board</w:t>
      </w:r>
      <w:r w:rsidRPr="003847A0">
        <w:t xml:space="preserve"> </w:t>
      </w:r>
      <w:r w:rsidRPr="003847A0">
        <w:rPr>
          <w:u w:val="single"/>
        </w:rPr>
        <w:t>department</w:t>
      </w:r>
      <w:r w:rsidRPr="003847A0">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3847A0">
        <w:rPr>
          <w:strike/>
        </w:rPr>
        <w:t>board</w:t>
      </w:r>
      <w:r w:rsidRPr="003847A0">
        <w:t xml:space="preserve"> </w:t>
      </w:r>
      <w:r w:rsidRPr="003847A0">
        <w:rPr>
          <w:u w:val="single"/>
        </w:rPr>
        <w:t>department</w:t>
      </w:r>
      <w:r w:rsidRPr="003847A0">
        <w:t xml:space="preserve"> is authorized by the compact commission to enter into agreements for importation of waste.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board</w:t>
      </w:r>
      <w:r w:rsidRPr="003847A0">
        <w:t xml:space="preserve"> </w:t>
      </w:r>
      <w:r w:rsidRPr="003847A0">
        <w:rPr>
          <w:u w:val="single"/>
        </w:rPr>
        <w:t>department</w:t>
      </w:r>
      <w:r w:rsidRPr="003847A0">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w:t>
      </w:r>
      <w:r w:rsidRPr="003847A0">
        <w:tab/>
      </w:r>
      <w:r w:rsidRPr="003847A0">
        <w:tab/>
        <w:t>160,000 cubic feet in fiscal year 2001;</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(ii)</w:t>
      </w:r>
      <w:r w:rsidRPr="003847A0">
        <w:tab/>
        <w:t>80,000 cubic feet in fiscal year 2002;</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(iii)</w:t>
      </w:r>
      <w:r w:rsidRPr="003847A0">
        <w:tab/>
        <w:t>70,000 cubic feet in fiscal year 2003;</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(iv)</w:t>
      </w:r>
      <w:r w:rsidRPr="003847A0">
        <w:tab/>
        <w:t>60,000 cubic feet in fiscal year 2004;</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w:t>
      </w:r>
      <w:r w:rsidRPr="003847A0">
        <w:tab/>
        <w:t>50,000 cubic feet in fiscal year 2005;</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w:t>
      </w:r>
      <w:r w:rsidRPr="003847A0">
        <w:tab/>
        <w:t>45,000 cubic feet in fiscal year 2006;</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(vii)</w:t>
      </w:r>
      <w:r w:rsidRPr="003847A0">
        <w:tab/>
        <w:t>40,000 cubic feet in fiscal year 2007;</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(viii)</w:t>
      </w:r>
      <w:r w:rsidRPr="003847A0">
        <w:tab/>
        <w:t>35,000 cubic feet in fiscal year 2008.</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After fiscal year 2008, the </w:t>
      </w:r>
      <w:r w:rsidRPr="003847A0">
        <w:rPr>
          <w:strike/>
        </w:rPr>
        <w:t>board</w:t>
      </w:r>
      <w:r w:rsidRPr="003847A0">
        <w:t xml:space="preserve"> </w:t>
      </w:r>
      <w:r w:rsidRPr="003847A0">
        <w:rPr>
          <w:u w:val="single"/>
        </w:rPr>
        <w:t>department</w:t>
      </w:r>
      <w:r w:rsidRPr="003847A0">
        <w:t xml:space="preserve"> shall not authorize the importation of nonregional waste for purposes of disposal.</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The </w:t>
      </w:r>
      <w:r w:rsidRPr="003847A0">
        <w:rPr>
          <w:strike/>
        </w:rPr>
        <w:t>board</w:t>
      </w:r>
      <w:r w:rsidRPr="003847A0">
        <w:t xml:space="preserve"> </w:t>
      </w:r>
      <w:r w:rsidRPr="003847A0">
        <w:rPr>
          <w:u w:val="single"/>
        </w:rPr>
        <w:t>department</w:t>
      </w:r>
      <w:r w:rsidRPr="003847A0">
        <w:t xml:space="preserve"> may approve disposal rates applicable to nonregional generators.  In approving disposal rates applicable to nonregional generators, the </w:t>
      </w:r>
      <w:r w:rsidRPr="003847A0">
        <w:rPr>
          <w:strike/>
        </w:rPr>
        <w:t>board</w:t>
      </w:r>
      <w:r w:rsidRPr="003847A0">
        <w:t xml:space="preserve"> </w:t>
      </w:r>
      <w:r w:rsidRPr="003847A0">
        <w:rPr>
          <w:u w:val="single"/>
        </w:rPr>
        <w:t>department</w:t>
      </w:r>
      <w:r w:rsidRPr="003847A0">
        <w:t xml:space="preserve"> may consider available disposal capacity, demand for disposal capacity, the characteristics of the waste, the potential for generating revenue for the State, and other relevant factors.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 xml:space="preserve">Absent action by the </w:t>
      </w:r>
      <w:r w:rsidRPr="003847A0">
        <w:rPr>
          <w:strike/>
        </w:rPr>
        <w:t>board</w:t>
      </w:r>
      <w:r w:rsidRPr="003847A0">
        <w:t xml:space="preserve"> </w:t>
      </w:r>
      <w:r w:rsidRPr="003847A0">
        <w:rPr>
          <w:u w:val="single"/>
        </w:rPr>
        <w:t>department</w:t>
      </w:r>
      <w:r w:rsidRPr="003847A0">
        <w:t xml:space="preserve"> under subsection (b) above to establish disposal rates for nonregional generators, rates applicable to these generators must be equal to those contained in the maximum uniform rate schedule approved by the </w:t>
      </w:r>
      <w:r w:rsidRPr="003847A0">
        <w:rPr>
          <w:strike/>
        </w:rPr>
        <w:t>board</w:t>
      </w:r>
      <w:r w:rsidRPr="003847A0">
        <w:t xml:space="preserve"> </w:t>
      </w:r>
      <w:r w:rsidRPr="003847A0">
        <w:rPr>
          <w:u w:val="single"/>
        </w:rPr>
        <w:t>department</w:t>
      </w:r>
      <w:r w:rsidRPr="003847A0">
        <w:t xml:space="preserve"> pursuant to paragraph (2) or (3) of this subsection for regional generators unless these rates are superseded by special disposal rates approved by the </w:t>
      </w:r>
      <w:r w:rsidRPr="003847A0">
        <w:rPr>
          <w:strike/>
        </w:rPr>
        <w:t>board</w:t>
      </w:r>
      <w:r w:rsidRPr="003847A0">
        <w:t xml:space="preserve"> </w:t>
      </w:r>
      <w:r w:rsidRPr="003847A0">
        <w:rPr>
          <w:u w:val="single"/>
        </w:rPr>
        <w:t>department</w:t>
      </w:r>
      <w:r w:rsidRPr="003847A0">
        <w:t xml:space="preserve"> pursuant to paragraph (6)(e) of this subsection.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Regional generators shall not pay disposal rates that are higher than disposal rates for nonregional generators in any fiscal quarter.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 xml:space="preserve">In consultation with the site operator, the </w:t>
      </w:r>
      <w:r w:rsidRPr="003847A0">
        <w:rPr>
          <w:strike/>
        </w:rPr>
        <w:t>board</w:t>
      </w:r>
      <w:r w:rsidRPr="003847A0">
        <w:t xml:space="preserve"> </w:t>
      </w:r>
      <w:r w:rsidRPr="003847A0">
        <w:rPr>
          <w:u w:val="single"/>
        </w:rPr>
        <w:t>department</w:t>
      </w:r>
      <w:r w:rsidRPr="003847A0">
        <w:t xml:space="preserve"> or its designee, on a case</w:t>
      </w:r>
      <w:r w:rsidRPr="003847A0">
        <w:noBreakHyphen/>
        <w:t>by</w:t>
      </w:r>
      <w:r w:rsidRPr="003847A0">
        <w:noBreakHyphen/>
        <w:t xml:space="preserve">case basis, may approve special disposal rates for nonregional waste that differ from the disposal rate schedule for nonregional generators set by the </w:t>
      </w:r>
      <w:r w:rsidRPr="003847A0">
        <w:rPr>
          <w:strike/>
        </w:rPr>
        <w:t>board</w:t>
      </w:r>
      <w:r w:rsidRPr="003847A0">
        <w:t xml:space="preserve"> </w:t>
      </w:r>
      <w:r w:rsidRPr="003847A0">
        <w:rPr>
          <w:u w:val="single"/>
        </w:rPr>
        <w:t>department</w:t>
      </w:r>
      <w:r w:rsidRPr="003847A0">
        <w:t xml:space="preserve">.  Requests by the site operator for such approval shall </w:t>
      </w:r>
      <w:r w:rsidRPr="003847A0">
        <w:rPr>
          <w:u w:color="000000" w:themeColor="text1"/>
        </w:rPr>
        <w:t xml:space="preserve">be in writing to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In approving such special</w:t>
      </w:r>
      <w:r w:rsidRPr="003847A0">
        <w:t xml:space="preserve"> rates, the </w:t>
      </w:r>
      <w:r w:rsidRPr="003847A0">
        <w:rPr>
          <w:strike/>
        </w:rPr>
        <w:t>board</w:t>
      </w:r>
      <w:r w:rsidRPr="003847A0">
        <w:t xml:space="preserve"> </w:t>
      </w:r>
      <w:r w:rsidRPr="003847A0">
        <w:rPr>
          <w:u w:val="single"/>
        </w:rPr>
        <w:t>department</w:t>
      </w:r>
      <w:r w:rsidRPr="003847A0">
        <w:t xml:space="preserve"> or its designee shall consider available disposal capacity, demand for disposal capacity, the characteristics of the waste, the potential for generating revenue for the State, and other relevant factors;  provided, however, that the </w:t>
      </w:r>
      <w:r w:rsidRPr="003847A0">
        <w:rPr>
          <w:strike/>
        </w:rPr>
        <w:t>board</w:t>
      </w:r>
      <w:r w:rsidRPr="003847A0">
        <w:t xml:space="preserve"> </w:t>
      </w:r>
      <w:r w:rsidRPr="003847A0">
        <w:rPr>
          <w:u w:val="single"/>
        </w:rPr>
        <w:t>department</w:t>
      </w:r>
      <w:r w:rsidRPr="003847A0">
        <w:t xml:space="preserve"> shall not approve any special rate for an entity owned by or affiliated with the site operator.  Special disposal rates approved by the </w:t>
      </w:r>
      <w:r w:rsidRPr="003847A0">
        <w:rPr>
          <w:strike/>
        </w:rPr>
        <w:t>board</w:t>
      </w:r>
      <w:r w:rsidRPr="003847A0">
        <w:t xml:space="preserve"> </w:t>
      </w:r>
      <w:r w:rsidRPr="003847A0">
        <w:rPr>
          <w:u w:val="single"/>
        </w:rPr>
        <w:t>department</w:t>
      </w:r>
      <w:r w:rsidRPr="003847A0">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3847A0">
        <w:rPr>
          <w:strike/>
        </w:rPr>
        <w:t>board</w:t>
      </w:r>
      <w:r w:rsidRPr="003847A0">
        <w:t xml:space="preserve"> </w:t>
      </w:r>
      <w:r w:rsidRPr="003847A0">
        <w:rPr>
          <w:u w:val="single"/>
        </w:rPr>
        <w:t>department</w:t>
      </w:r>
      <w:r w:rsidRPr="003847A0">
        <w:t xml:space="preserve">, the compact commission, and the regional generators in writing of each special rate that has been accepted by a nonregional generator, and the </w:t>
      </w:r>
      <w:r w:rsidRPr="003847A0">
        <w:rPr>
          <w:strike/>
        </w:rPr>
        <w:t>board</w:t>
      </w:r>
      <w:r w:rsidRPr="003847A0">
        <w:t xml:space="preserve"> </w:t>
      </w:r>
      <w:r w:rsidRPr="003847A0">
        <w:rPr>
          <w:u w:val="single"/>
        </w:rPr>
        <w:t>department</w:t>
      </w:r>
      <w:r w:rsidRPr="003847A0">
        <w:t xml:space="preserve">, the compact commission, and regional generators may communicate with each other about such special rates.  If any special rate approved by the </w:t>
      </w:r>
      <w:r w:rsidRPr="003847A0">
        <w:rPr>
          <w:strike/>
        </w:rPr>
        <w:t>board</w:t>
      </w:r>
      <w:r w:rsidRPr="003847A0">
        <w:t xml:space="preserve"> </w:t>
      </w:r>
      <w:r w:rsidRPr="003847A0">
        <w:rPr>
          <w:u w:val="single"/>
        </w:rPr>
        <w:t>department</w:t>
      </w:r>
      <w:r w:rsidRPr="003847A0">
        <w:t xml:space="preserve"> for a nonregional generator is lower than a disposal rate approved by the </w:t>
      </w:r>
      <w:r w:rsidRPr="003847A0">
        <w:rPr>
          <w:strike/>
        </w:rPr>
        <w:t>board</w:t>
      </w:r>
      <w:r w:rsidRPr="003847A0">
        <w:t xml:space="preserve"> </w:t>
      </w:r>
      <w:r w:rsidRPr="003847A0">
        <w:rPr>
          <w:u w:val="single"/>
        </w:rPr>
        <w:t>department</w:t>
      </w:r>
      <w:r w:rsidRPr="003847A0">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3847A0">
        <w:rPr>
          <w:strike/>
        </w:rPr>
        <w:t>board</w:t>
      </w:r>
      <w:r w:rsidRPr="003847A0">
        <w:t xml:space="preserve"> </w:t>
      </w:r>
      <w:r w:rsidRPr="003847A0">
        <w:rPr>
          <w:u w:val="single"/>
        </w:rPr>
        <w:t>department</w:t>
      </w:r>
      <w:r w:rsidRPr="003847A0">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3847A0">
        <w:rPr>
          <w:strike/>
        </w:rPr>
        <w:t>board</w:t>
      </w:r>
      <w:r w:rsidRPr="003847A0">
        <w:t xml:space="preserve"> </w:t>
      </w:r>
      <w:r w:rsidRPr="003847A0">
        <w:rPr>
          <w:u w:val="single"/>
        </w:rPr>
        <w:t>department</w:t>
      </w:r>
      <w:r w:rsidRPr="003847A0">
        <w:t xml:space="preserve"> and the compact commission.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 xml:space="preserve">Effective upon the implementation of initial disposal rates by the </w:t>
      </w:r>
      <w:r w:rsidRPr="003847A0">
        <w:rPr>
          <w:strike/>
        </w:rPr>
        <w:t>board</w:t>
      </w:r>
      <w:r w:rsidRPr="003847A0">
        <w:t xml:space="preserve"> </w:t>
      </w:r>
      <w:r w:rsidRPr="003847A0">
        <w:rPr>
          <w:u w:val="single"/>
        </w:rPr>
        <w:t>department</w:t>
      </w:r>
      <w:r w:rsidRPr="003847A0">
        <w:t xml:space="preserve"> under Section 48</w:t>
      </w:r>
      <w:r w:rsidRPr="003847A0">
        <w:noBreakHyphen/>
        <w:t>46</w:t>
      </w:r>
      <w:r w:rsidRPr="003847A0">
        <w:noBreakHyphen/>
        <w:t>40(A), the PSC is authorized and directed to identify allowable costs for operating a regional low</w:t>
      </w:r>
      <w:r w:rsidRPr="003847A0">
        <w:noBreakHyphen/>
        <w:t>level radioactive waste disposal facility in South Carolina.</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 In identifying the allowable costs for operating a regional disposal facility, the PSC shall:</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prescribe a system of accounts, using generally accepted accounting principles, for disposal site operators, using as a starting point the existing system used by site operators;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assess penalties against disposal site operators if the PSC determines that they have failed to comply with regulations pursuant to this section;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Allowable costs include the costs of those activities necessary for: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receipt of waste;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the construction of disposal trenches, vaults, and overpacks;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construction and maintenance of necessary physical facilities;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purchase or amortization of necessary equipment;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purchase of supplies that are consumed in support of waste disposal activities;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(f)</w:t>
      </w:r>
      <w:r w:rsidRPr="003847A0">
        <w:tab/>
        <w:t>accounting and billing for waste disposal;</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(g)</w:t>
      </w:r>
      <w:r w:rsidRPr="003847A0">
        <w:tab/>
        <w:t>creating and maintaining records related to disposed waste;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(h)</w:t>
      </w:r>
      <w:r w:rsidRPr="003847A0">
        <w:tab/>
        <w:t>the administrative costs directly associated with disposal operations including, but not limited to, salaries, wages, and employee benefits;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(i)</w:t>
      </w:r>
      <w:r w:rsidRPr="003847A0">
        <w:tab/>
      </w:r>
      <w:r w:rsidRPr="003847A0">
        <w:tab/>
        <w:t>site surveillance and maintenance required by the State of South Carolina, other than site surveillance and maintenance costs covered by the balance of funds in the decommissioning trust fund or the extended care maintenance fund;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(j)</w:t>
      </w:r>
      <w:r w:rsidRPr="003847A0">
        <w:tab/>
      </w:r>
      <w:r w:rsidRPr="003847A0">
        <w:tab/>
        <w:t>compliance with the license, lease, and regulatory requirements of all jurisdictional agencies;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(k)</w:t>
      </w:r>
      <w:r w:rsidRPr="003847A0">
        <w:tab/>
        <w:t>administrative costs associated with collecting the surcharges provided for in subsections (B) and (C) of Section 48</w:t>
      </w:r>
      <w:r w:rsidRPr="003847A0">
        <w:noBreakHyphen/>
        <w:t>46</w:t>
      </w:r>
      <w:r w:rsidRPr="003847A0">
        <w:noBreakHyphen/>
        <w:t>60;</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(l)</w:t>
      </w:r>
      <w:r w:rsidRPr="003847A0">
        <w:tab/>
      </w:r>
      <w:r w:rsidRPr="003847A0">
        <w:tab/>
        <w:t>taxes other than income taxes;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(m)</w:t>
      </w:r>
      <w:r w:rsidRPr="003847A0">
        <w:tab/>
        <w:t>licensing and permitting fees;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(n)</w:t>
      </w:r>
      <w:r w:rsidRPr="003847A0">
        <w:tab/>
        <w:t>any other costs directly associated with disposal operations determined by the PSC to be allowable.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Allowable costs do not include the costs of activities associated with lobbying and public relations, clean</w:t>
      </w:r>
      <w:r w:rsidRPr="003847A0">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A private operator of a regional disposal facility in South Carolina is authorized to charge an operating margin of twenty</w:t>
      </w:r>
      <w:r w:rsidRPr="003847A0">
        <w:noBreakHyphen/>
        <w:t>nine percent.  The operating margin for a given period must be determined by multiplying twenty</w:t>
      </w:r>
      <w:r w:rsidRPr="003847A0">
        <w:noBreakHyphen/>
        <w:t>nine percent by the total amount of allowable costs as determined in this subsection, excluding allowable costs for taxes and licensing and permitting fees paid to governmental entities.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The site operator shall prepare and file with the PSC a Least Cost Operating Plan.  The plan must be filed within forty</w:t>
      </w:r>
      <w:r w:rsidRPr="003847A0">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(7)(a)</w:t>
      </w:r>
      <w:r w:rsidRPr="003847A0">
        <w:tab/>
        <w:t xml:space="preserve">If the </w:t>
      </w:r>
      <w:r w:rsidRPr="003847A0">
        <w:rPr>
          <w:strike/>
        </w:rPr>
        <w:t>board</w:t>
      </w:r>
      <w:r w:rsidRPr="003847A0">
        <w:t xml:space="preserve"> </w:t>
      </w:r>
      <w:r w:rsidRPr="003847A0">
        <w:rPr>
          <w:u w:val="single"/>
        </w:rPr>
        <w:t>department</w:t>
      </w:r>
      <w:r w:rsidRPr="003847A0">
        <w:t xml:space="preserve">, upon the advice of the compact commission or the site operator, concludes based on information provided to the </w:t>
      </w:r>
      <w:r w:rsidRPr="003847A0">
        <w:rPr>
          <w:strike/>
        </w:rPr>
        <w:t>board</w:t>
      </w:r>
      <w:r w:rsidRPr="003847A0">
        <w:t xml:space="preserve"> </w:t>
      </w:r>
      <w:r w:rsidRPr="003847A0">
        <w:rPr>
          <w:u w:val="single"/>
        </w:rPr>
        <w:t>department</w:t>
      </w:r>
      <w:r w:rsidRPr="003847A0">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3847A0">
        <w:rPr>
          <w:strike/>
        </w:rPr>
        <w:t>board</w:t>
      </w:r>
      <w:r w:rsidRPr="003847A0">
        <w:t xml:space="preserve"> </w:t>
      </w:r>
      <w:r w:rsidRPr="003847A0">
        <w:rPr>
          <w:u w:val="single"/>
        </w:rPr>
        <w:t>department</w:t>
      </w:r>
      <w:r w:rsidRPr="003847A0">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3847A0">
        <w:rPr>
          <w:strike/>
        </w:rPr>
        <w:t>board</w:t>
      </w:r>
      <w:r w:rsidRPr="003847A0">
        <w:t xml:space="preserve"> </w:t>
      </w:r>
      <w:r w:rsidRPr="003847A0">
        <w:rPr>
          <w:u w:val="single"/>
        </w:rPr>
        <w:t>department</w:t>
      </w:r>
      <w:r w:rsidRPr="003847A0">
        <w:t xml:space="preserve"> from the extended care maintenance fund for its allowable costs and its operating margin.  During the suspension funding to reimburse the </w:t>
      </w:r>
      <w:r w:rsidRPr="003847A0">
        <w:rPr>
          <w:strike/>
        </w:rPr>
        <w:t>board</w:t>
      </w:r>
      <w:r w:rsidRPr="003847A0">
        <w:t xml:space="preserve"> </w:t>
      </w:r>
      <w:r w:rsidRPr="003847A0">
        <w:rPr>
          <w:u w:val="single"/>
        </w:rPr>
        <w:t>department</w:t>
      </w:r>
      <w:r w:rsidRPr="003847A0">
        <w:t>, the PSC, and the State Treasurer under Section 48</w:t>
      </w:r>
      <w:r w:rsidRPr="003847A0">
        <w:noBreakHyphen/>
        <w:t>46</w:t>
      </w:r>
      <w:r w:rsidRPr="003847A0">
        <w:noBreakHyphen/>
        <w:t>60(B) and funding of the compact commission under Section 48</w:t>
      </w:r>
      <w:r w:rsidRPr="003847A0">
        <w:noBreakHyphen/>
        <w:t>46</w:t>
      </w:r>
      <w:r w:rsidRPr="003847A0">
        <w:noBreakHyphen/>
        <w:t xml:space="preserve">60(C) must also be allocated from the extended care maintenance fund as approved by the </w:t>
      </w:r>
      <w:r w:rsidRPr="003847A0">
        <w:rPr>
          <w:strike/>
        </w:rPr>
        <w:t>board</w:t>
      </w:r>
      <w:r w:rsidRPr="003847A0">
        <w:t xml:space="preserve"> </w:t>
      </w:r>
      <w:r w:rsidRPr="003847A0">
        <w:rPr>
          <w:u w:val="single"/>
        </w:rPr>
        <w:t>department</w:t>
      </w:r>
      <w:r w:rsidRPr="003847A0">
        <w:t xml:space="preserve"> based on revised budgets submitted by the PSC, State Treasurer, and the compact commission.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 xml:space="preserve">Notwithstanding any disbursements from the extended care maintenance fund in accordance with any provision of this act, the </w:t>
      </w:r>
      <w:r w:rsidRPr="003847A0">
        <w:rPr>
          <w:strike/>
        </w:rPr>
        <w:t>board</w:t>
      </w:r>
      <w:r w:rsidRPr="003847A0">
        <w:t xml:space="preserve"> </w:t>
      </w:r>
      <w:r w:rsidRPr="003847A0">
        <w:rPr>
          <w:u w:val="single"/>
        </w:rPr>
        <w:t>department</w:t>
      </w:r>
      <w:r w:rsidRPr="003847A0">
        <w:t xml:space="preserve"> shall continue to ensure, in accordance with Section 13</w:t>
      </w:r>
      <w:r w:rsidRPr="003847A0">
        <w:noBreakHyphen/>
        <w:t>7</w:t>
      </w:r>
      <w:r w:rsidRPr="003847A0">
        <w:noBreakHyphen/>
        <w:t>30, that the fund remains adequate to defray the costs for future maintenance costs or custodial and maintenance obligations of the site and other obligations imposed on the fund by this chapter.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PSC may promulgate regulations and policies necessary to execute the provisions of this section.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(9)</w:t>
      </w:r>
      <w:r w:rsidRPr="003847A0">
        <w:tab/>
        <w:t xml:space="preserve">In all proceedings held pursuant to this section, the </w:t>
      </w:r>
      <w:r w:rsidRPr="003847A0">
        <w:rPr>
          <w:strike/>
        </w:rPr>
        <w:t>board</w:t>
      </w:r>
      <w:r w:rsidRPr="003847A0">
        <w:t xml:space="preserve"> </w:t>
      </w:r>
      <w:r w:rsidRPr="003847A0">
        <w:rPr>
          <w:u w:val="single"/>
        </w:rPr>
        <w:t>department</w:t>
      </w:r>
      <w:r w:rsidRPr="003847A0">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(10)</w:t>
      </w:r>
      <w:r w:rsidRPr="003847A0">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(11)</w:t>
      </w:r>
      <w:r w:rsidRPr="003847A0">
        <w:tab/>
        <w:t xml:space="preserve">At any time the compact commission, the </w:t>
      </w:r>
      <w:r w:rsidRPr="003847A0">
        <w:rPr>
          <w:strike/>
        </w:rPr>
        <w:t>board</w:t>
      </w:r>
      <w:r w:rsidRPr="003847A0">
        <w:t xml:space="preserve"> </w:t>
      </w:r>
      <w:r w:rsidRPr="003847A0">
        <w:rPr>
          <w:u w:val="single"/>
        </w:rPr>
        <w:t>department</w:t>
      </w:r>
      <w:r w:rsidRPr="003847A0">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(12)</w:t>
      </w:r>
      <w:r w:rsidRPr="003847A0">
        <w:tab/>
        <w:t>The PSC shall encourage alternate forms of dispute resolution including, but not limited to, mediation or arbitration to resolve disputes between a site operator and any other person regarding matters covered by this chapter.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operator of a regional disposal facility shall submit to the South Carolina Department of Revenue, the PSC, the Office of Regulatory Staff, and the </w:t>
      </w:r>
      <w:r w:rsidRPr="003847A0">
        <w:rPr>
          <w:strike/>
        </w:rPr>
        <w:t>board</w:t>
      </w:r>
      <w:r w:rsidRPr="003847A0">
        <w:t xml:space="preserve"> </w:t>
      </w:r>
      <w:r w:rsidRPr="003847A0">
        <w:rPr>
          <w:u w:val="single"/>
        </w:rPr>
        <w:t>department</w:t>
      </w:r>
      <w:r w:rsidRPr="003847A0">
        <w:t xml:space="preserve"> within thirty days following the end of each quarter a report detailing actual revenues received in the previous fiscal quarter and allowable costs incurred for operation of the disposal facility.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(D)(1)</w:t>
      </w:r>
      <w:r w:rsidRPr="003847A0">
        <w:tab/>
        <w:t xml:space="preserve">Within </w:t>
      </w:r>
      <w:r w:rsidRPr="003847A0">
        <w:rPr>
          <w:strike/>
        </w:rPr>
        <w:t>30</w:t>
      </w:r>
      <w:r w:rsidRPr="003847A0">
        <w:t xml:space="preserve"> </w:t>
      </w:r>
      <w:r w:rsidRPr="003847A0">
        <w:rPr>
          <w:u w:val="single"/>
        </w:rPr>
        <w:t>thirty</w:t>
      </w:r>
      <w:r w:rsidRPr="003847A0">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3847A0">
        <w:noBreakHyphen/>
        <w:t>46</w:t>
      </w:r>
      <w:r w:rsidRPr="003847A0">
        <w:noBreakHyphen/>
        <w:t>60(B) and (C) for reimbursement of administrative costs to state agencies and the compact commission.  The Department of Revenue shall deposit the payment with the State Treasurer.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If in any fiscal year total revenues do not cover allowable costs plus the operating margin, the </w:t>
      </w:r>
      <w:r w:rsidRPr="003847A0">
        <w:rPr>
          <w:strike/>
        </w:rPr>
        <w:t>board</w:t>
      </w:r>
      <w:r w:rsidRPr="003847A0">
        <w:t xml:space="preserve"> </w:t>
      </w:r>
      <w:r w:rsidRPr="003847A0">
        <w:rPr>
          <w:u w:val="single"/>
        </w:rPr>
        <w:t>department</w:t>
      </w:r>
      <w:r w:rsidRPr="003847A0">
        <w:t xml:space="preserve"> must reimburse the site operator its allowable costs and operating margin from the extended care maintenance fund within thirty days after the end of the fiscal year.  The </w:t>
      </w:r>
      <w:r w:rsidRPr="003847A0">
        <w:rPr>
          <w:strike/>
        </w:rPr>
        <w:t>board</w:t>
      </w:r>
      <w:r w:rsidRPr="003847A0">
        <w:t xml:space="preserve"> </w:t>
      </w:r>
      <w:r w:rsidRPr="003847A0">
        <w:rPr>
          <w:u w:val="single"/>
        </w:rPr>
        <w:t>department</w:t>
      </w:r>
      <w:r w:rsidRPr="003847A0">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3847A0">
        <w:rPr>
          <w:strike/>
        </w:rPr>
        <w:t>board</w:t>
      </w:r>
      <w:r w:rsidRPr="003847A0">
        <w:t xml:space="preserve"> </w:t>
      </w:r>
      <w:r w:rsidRPr="003847A0">
        <w:rPr>
          <w:u w:val="single"/>
        </w:rPr>
        <w:t>department</w:t>
      </w:r>
      <w:r w:rsidRPr="003847A0">
        <w:t xml:space="preserve"> shall consult with the compact commission and the site operator as early as practicable on whether the provisions of Section 48</w:t>
      </w:r>
      <w:r w:rsidRPr="003847A0">
        <w:noBreakHyphen/>
        <w:t>46</w:t>
      </w:r>
      <w:r w:rsidRPr="003847A0">
        <w:noBreakHyphen/>
        <w:t>40(B)(7) pertaining to suspension of operations during periods of insufficient revenues should be invoked.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Revenues received pursuant to item (1) of subsection (D) must be allocated as follows: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3847A0">
        <w:noBreakHyphen/>
        <w:t>2912</w:t>
      </w:r>
      <w:r w:rsidRPr="003847A0">
        <w:noBreakHyphen/>
        <w:t>6 on the same schedule of allocation as is established within that order for the distribution of ‘payments in lieu of taxes’ paid by the United States Department of Energy.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3847A0">
        <w:noBreakHyphen/>
        <w:t>46</w:t>
      </w:r>
      <w:r w:rsidRPr="003847A0">
        <w:noBreakHyphen/>
        <w:t>60(C) for compact administration and fees paid pursuant to Section 48</w:t>
      </w:r>
      <w:r w:rsidRPr="003847A0">
        <w:noBreakHyphen/>
        <w:t>46</w:t>
      </w:r>
      <w:r w:rsidRPr="003847A0">
        <w:noBreakHyphen/>
        <w:t xml:space="preserve">60(B) for reimbursement of the PSC, the Office of Regulatory Staff, the State Treasurer, and the </w:t>
      </w:r>
      <w:r w:rsidRPr="003847A0">
        <w:rPr>
          <w:strike/>
        </w:rPr>
        <w:t>board</w:t>
      </w:r>
      <w:r w:rsidRPr="003847A0">
        <w:t xml:space="preserve"> </w:t>
      </w:r>
      <w:r w:rsidRPr="003847A0">
        <w:rPr>
          <w:u w:val="single"/>
        </w:rPr>
        <w:t>department</w:t>
      </w:r>
      <w:r w:rsidRPr="003847A0">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3847A0">
        <w:noBreakHyphen/>
        <w:t>143</w:t>
      </w:r>
      <w:r w:rsidRPr="003847A0">
        <w:noBreakHyphen/>
        <w:t>30, and seventy percent of these monies must be allocated to Public School Facility Assistance and used as provided in Chapter 144 of Title 59.</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Effective beginning fiscal year 2001</w:t>
      </w:r>
      <w:r w:rsidRPr="003847A0">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3847A0">
        <w:noBreakHyphen/>
        <w:t>2000.  Revenues credited to the endowment pursuant to this subsection, for purposes of Section 59</w:t>
      </w:r>
      <w:r w:rsidRPr="003847A0">
        <w:noBreakHyphen/>
        <w:t>143</w:t>
      </w:r>
      <w:r w:rsidRPr="003847A0">
        <w:noBreakHyphen/>
        <w:t>10, are deemed to be received by the endowment pursuant to the former provisions of Section 48</w:t>
      </w:r>
      <w:r w:rsidRPr="003847A0">
        <w:noBreakHyphen/>
        <w:t>48</w:t>
      </w:r>
      <w:r w:rsidRPr="003847A0">
        <w:noBreakHyphen/>
        <w:t>140(C).”</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HH.</w:t>
      </w:r>
      <w:r w:rsidRPr="003847A0">
        <w:tab/>
        <w:t>Section 48</w:t>
      </w:r>
      <w:r w:rsidRPr="003847A0">
        <w:noBreakHyphen/>
        <w:t>46</w:t>
      </w:r>
      <w:r w:rsidRPr="003847A0">
        <w:noBreakHyphen/>
        <w:t>50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Pr="003847A0">
        <w:noBreakHyphen/>
        <w:t>46</w:t>
      </w:r>
      <w:r w:rsidRPr="003847A0">
        <w:noBreakHyphen/>
        <w:t>50.</w:t>
      </w:r>
      <w:r w:rsidRPr="003847A0">
        <w:tab/>
        <w:t>(A)</w:t>
      </w:r>
      <w:r w:rsidRPr="003847A0">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3847A0">
        <w:rPr>
          <w:strike/>
        </w:rPr>
        <w:t>board</w:t>
      </w:r>
      <w:r w:rsidRPr="003847A0">
        <w:t xml:space="preserve"> </w:t>
      </w:r>
      <w:r w:rsidRPr="003847A0">
        <w:rPr>
          <w:u w:val="single"/>
        </w:rPr>
        <w:t>department</w:t>
      </w:r>
      <w:r w:rsidRPr="003847A0">
        <w:t>, the PSC, and other state agencies may participate in relevant portions of meetings of the compact commission upon the request of a commissioner, alternate commissioner, or staff of the compact commission, or as called for in the compact commission bylaws.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South Carolina commissioners or alternate commissioners to the compact commission may not vote affirmatively on any motion to admit new member states to the compact unless that state volunteers to host a regional disposal facility.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160,000 cubic feet in fiscal year 2001;</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80,000 cubic feet in fiscal year 2002;</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70,000 cubic feet in fiscal year 2003;</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60,000 cubic feet in fiscal year 2004;</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50,000 cubic feet in fiscal year 2005;</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45,000 cubic feet in fiscal year 2006;</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w:t>
      </w:r>
      <w:r w:rsidRPr="003847A0">
        <w:tab/>
        <w:t>40,000 cubic feet in fiscal year 2007;</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35,000 cubic feet in fiscal year 2008.</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South Carolina’s commissioners or alternate commissioners shall not vote to approve the importation of waste into the region for purposes of disposal in any fiscal year after 2008.”</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II.</w:t>
      </w:r>
      <w:r w:rsidRPr="003847A0">
        <w:tab/>
      </w:r>
      <w:r>
        <w:tab/>
      </w:r>
      <w:r w:rsidRPr="003847A0">
        <w:t>Section 48</w:t>
      </w:r>
      <w:r w:rsidRPr="003847A0">
        <w:noBreakHyphen/>
        <w:t>46</w:t>
      </w:r>
      <w:r w:rsidRPr="003847A0">
        <w:noBreakHyphen/>
        <w:t>60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Pr="003847A0">
        <w:noBreakHyphen/>
        <w:t>46</w:t>
      </w:r>
      <w:r w:rsidRPr="003847A0">
        <w:noBreakHyphen/>
        <w:t>60.</w:t>
      </w:r>
      <w:r w:rsidRPr="003847A0">
        <w:tab/>
        <w:t>(A)</w:t>
      </w:r>
      <w:r w:rsidRPr="003847A0">
        <w:tab/>
        <w:t xml:space="preserve">The Governor and the </w:t>
      </w:r>
      <w:r w:rsidRPr="003847A0">
        <w:rPr>
          <w:strike/>
        </w:rPr>
        <w:t>board</w:t>
      </w:r>
      <w:r w:rsidRPr="003847A0">
        <w:t xml:space="preserve"> </w:t>
      </w:r>
      <w:r w:rsidRPr="003847A0">
        <w:rPr>
          <w:u w:val="single"/>
        </w:rPr>
        <w:t>department</w:t>
      </w:r>
      <w:r w:rsidRPr="003847A0">
        <w:t xml:space="preserve">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3847A0">
        <w:noBreakHyphen/>
        <w:t>46</w:t>
      </w:r>
      <w:r w:rsidRPr="003847A0">
        <w:noBreakHyphen/>
        <w:t>40(A)(6)(a) and Section 48</w:t>
      </w:r>
      <w:r w:rsidRPr="003847A0">
        <w:noBreakHyphen/>
        <w:t>46</w:t>
      </w:r>
      <w:r w:rsidRPr="003847A0">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adopted a binding regulation or policy in accordance with Article IV(i)(12) of the Atlantic Compact authorizing each regional generator, at the generator’s discretion, to ship waste to disposal facilities located outside the Atlantic Compact region;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authorized South Carolina to proceed with plans to establish disposal rates for low</w:t>
      </w:r>
      <w:r w:rsidRPr="003847A0">
        <w:noBreakHyphen/>
        <w:t>level radioactive waste disposal in a manner consistent with the procedures described in this chapter;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agreement, as evidenced in a policy, regulation, or order that the compact commission will issue a payment of twelve million dollars to the State of South Carolina.  Before issuing the twelve million</w:t>
      </w:r>
      <w:r w:rsidRPr="003847A0">
        <w:noBreakHyphen/>
        <w:t>dollar payment, the compact commission will deduct and retain from this amount seventy thousand dollars, which will be credited as full payment of South Carolina’s membership dues in the Atlantic Compact.  The remainder of the twelve million</w:t>
      </w:r>
      <w:r w:rsidRPr="003847A0">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Pr="003847A0">
        <w:noBreakHyphen/>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3847A0">
        <w:rPr>
          <w:strike/>
        </w:rPr>
        <w:t>board</w:t>
      </w:r>
      <w:r w:rsidRPr="003847A0">
        <w:t xml:space="preserve"> </w:t>
      </w:r>
      <w:r w:rsidRPr="003847A0">
        <w:rPr>
          <w:u w:val="single"/>
        </w:rPr>
        <w:t>department</w:t>
      </w:r>
      <w:r w:rsidRPr="003847A0">
        <w:t xml:space="preserve">.  Expenditures must be authorized by the Barnwell County governing body and with the approval of the </w:t>
      </w:r>
      <w:r w:rsidRPr="003847A0">
        <w:rPr>
          <w:strike/>
        </w:rPr>
        <w:t>board</w:t>
      </w:r>
      <w:r w:rsidRPr="003847A0">
        <w:t xml:space="preserve"> </w:t>
      </w:r>
      <w:r w:rsidRPr="003847A0">
        <w:rPr>
          <w:u w:val="single"/>
        </w:rPr>
        <w:t>department</w:t>
      </w:r>
      <w:r w:rsidRPr="003847A0">
        <w:t xml:space="preserve">.  Upon approval of the Barnwell County governing body and the </w:t>
      </w:r>
      <w:r w:rsidRPr="003847A0">
        <w:rPr>
          <w:strike/>
        </w:rPr>
        <w:t>board</w:t>
      </w:r>
      <w:r w:rsidRPr="003847A0">
        <w:t xml:space="preserve"> </w:t>
      </w:r>
      <w:r w:rsidRPr="003847A0">
        <w:rPr>
          <w:u w:val="single"/>
        </w:rPr>
        <w:t>department</w:t>
      </w:r>
      <w:r w:rsidRPr="003847A0">
        <w:t>, the State Treasurer shall submit the approved funds to the Barnwell County Treasurer for disbursement pursuant to the authorization;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agreement, as evidenced in a policy or regulation, that the compact commission headquarters and office will be relocated to South Carolina within six months of South Carolina’s membership;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agreement, as evidenced in a policy or regulation, that the compact commission will, to the extent practicable, hold a majority of its meetings in the host state for the regional disposal facility.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w:t>
      </w:r>
      <w:r w:rsidRPr="003847A0">
        <w:rPr>
          <w:strike/>
        </w:rPr>
        <w:t>board</w:t>
      </w:r>
      <w:r w:rsidRPr="003847A0">
        <w:t xml:space="preserve"> </w:t>
      </w:r>
      <w:r w:rsidRPr="003847A0">
        <w:rPr>
          <w:u w:val="single"/>
        </w:rPr>
        <w:t>department</w:t>
      </w:r>
      <w:r w:rsidRPr="003847A0">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3847A0">
        <w:rPr>
          <w:strike/>
        </w:rPr>
        <w:t>board</w:t>
      </w:r>
      <w:r w:rsidRPr="003847A0">
        <w:t xml:space="preserve"> </w:t>
      </w:r>
      <w:r w:rsidRPr="003847A0">
        <w:rPr>
          <w:u w:val="single"/>
        </w:rPr>
        <w:t>department</w:t>
      </w:r>
      <w:r w:rsidRPr="003847A0">
        <w:t xml:space="preserve"> shall impose a surcharge per unit of waste received at any regional disposal facility located within the State.  A site operator shall collect and remit these fees to the </w:t>
      </w:r>
      <w:r w:rsidRPr="003847A0">
        <w:rPr>
          <w:strike/>
        </w:rPr>
        <w:t>board</w:t>
      </w:r>
      <w:r w:rsidRPr="003847A0">
        <w:t xml:space="preserve"> </w:t>
      </w:r>
      <w:r w:rsidRPr="003847A0">
        <w:rPr>
          <w:u w:val="single"/>
        </w:rPr>
        <w:t>department</w:t>
      </w:r>
      <w:r w:rsidRPr="003847A0">
        <w:t xml:space="preserve"> in accordance with the </w:t>
      </w:r>
      <w:r w:rsidRPr="003847A0">
        <w:rPr>
          <w:strike/>
        </w:rPr>
        <w:t>board’s</w:t>
      </w:r>
      <w:r w:rsidRPr="003847A0">
        <w:t xml:space="preserve"> </w:t>
      </w:r>
      <w:r w:rsidRPr="003847A0">
        <w:rPr>
          <w:u w:val="single"/>
        </w:rPr>
        <w:t>department’s</w:t>
      </w:r>
      <w:r w:rsidRPr="003847A0">
        <w:t xml:space="preserve"> directions.  All such surcharges shall be included within the disposal rates set by the </w:t>
      </w:r>
      <w:r w:rsidRPr="003847A0">
        <w:rPr>
          <w:strike/>
        </w:rPr>
        <w:t>board</w:t>
      </w:r>
      <w:r w:rsidRPr="003847A0">
        <w:t xml:space="preserve"> </w:t>
      </w:r>
      <w:r w:rsidRPr="003847A0">
        <w:rPr>
          <w:u w:val="single"/>
        </w:rPr>
        <w:t>department</w:t>
      </w:r>
      <w:r w:rsidRPr="003847A0">
        <w:t xml:space="preserve"> pursuant to Section 48</w:t>
      </w:r>
      <w:r w:rsidRPr="003847A0">
        <w:noBreakHyphen/>
        <w:t>46</w:t>
      </w:r>
      <w:r w:rsidRPr="003847A0">
        <w:noBreakHyphen/>
        <w:t>40.</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In accordance with Article V.f.3. of the Atlantic Compact, the compact commission shall advise the </w:t>
      </w:r>
      <w:r w:rsidRPr="003847A0">
        <w:rPr>
          <w:strike/>
        </w:rPr>
        <w:t>board</w:t>
      </w:r>
      <w:r w:rsidRPr="003847A0">
        <w:t xml:space="preserve"> </w:t>
      </w:r>
      <w:r w:rsidRPr="003847A0">
        <w:rPr>
          <w:u w:val="single"/>
        </w:rPr>
        <w:t>department</w:t>
      </w:r>
      <w:r w:rsidRPr="003847A0">
        <w:t xml:space="preserve"> at least annually, but more frequently if the compact commission deems appropriate, of the compact commission’s costs and expenses.  To cover these costs the </w:t>
      </w:r>
      <w:r w:rsidRPr="003847A0">
        <w:rPr>
          <w:strike/>
        </w:rPr>
        <w:t>board</w:t>
      </w:r>
      <w:r w:rsidRPr="003847A0">
        <w:t xml:space="preserve"> </w:t>
      </w:r>
      <w:r w:rsidRPr="003847A0">
        <w:rPr>
          <w:u w:val="single"/>
        </w:rPr>
        <w:t>department</w:t>
      </w:r>
      <w:r w:rsidRPr="003847A0">
        <w:t xml:space="preserve"> shall impose a surcharge per unit of waste received at any regional disposal facility located within the State as determined in Section 48</w:t>
      </w:r>
      <w:r w:rsidRPr="003847A0">
        <w:noBreakHyphen/>
        <w:t>46</w:t>
      </w:r>
      <w:r w:rsidRPr="003847A0">
        <w:noBreakHyphen/>
        <w:t xml:space="preserve">40.  A site operator shall collect and remit these fees to the </w:t>
      </w:r>
      <w:r w:rsidRPr="003847A0">
        <w:rPr>
          <w:strike/>
        </w:rPr>
        <w:t>board</w:t>
      </w:r>
      <w:r w:rsidRPr="003847A0">
        <w:t xml:space="preserve"> </w:t>
      </w:r>
      <w:r w:rsidRPr="003847A0">
        <w:rPr>
          <w:u w:val="single"/>
        </w:rPr>
        <w:t>department</w:t>
      </w:r>
      <w:r w:rsidRPr="003847A0">
        <w:t xml:space="preserve"> in accordance with the </w:t>
      </w:r>
      <w:r w:rsidRPr="003847A0">
        <w:rPr>
          <w:strike/>
        </w:rPr>
        <w:t>board</w:t>
      </w:r>
      <w:r w:rsidRPr="003847A0">
        <w:t xml:space="preserve"> </w:t>
      </w:r>
      <w:r w:rsidRPr="003847A0">
        <w:rPr>
          <w:u w:val="single"/>
        </w:rPr>
        <w:t>department’s</w:t>
      </w:r>
      <w:r w:rsidRPr="003847A0">
        <w:t xml:space="preserve"> directions, and the </w:t>
      </w:r>
      <w:r w:rsidRPr="003847A0">
        <w:rPr>
          <w:strike/>
        </w:rPr>
        <w:t>board</w:t>
      </w:r>
      <w:r w:rsidRPr="003847A0">
        <w:t xml:space="preserve"> </w:t>
      </w:r>
      <w:r w:rsidRPr="003847A0">
        <w:rPr>
          <w:u w:val="single"/>
        </w:rPr>
        <w:t>department</w:t>
      </w:r>
      <w:r w:rsidRPr="003847A0">
        <w:t xml:space="preserve"> shall remit those fees to the compact commission.”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JJ.</w:t>
      </w:r>
      <w:r w:rsidRPr="003847A0">
        <w:tab/>
        <w:t>Section 48</w:t>
      </w:r>
      <w:r w:rsidRPr="003847A0">
        <w:noBreakHyphen/>
        <w:t>46</w:t>
      </w:r>
      <w:r w:rsidRPr="003847A0">
        <w:noBreakHyphen/>
        <w:t>90(A)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 In accordance with Section 13</w:t>
      </w:r>
      <w:r w:rsidRPr="003847A0">
        <w:noBreakHyphen/>
        <w:t>7</w:t>
      </w:r>
      <w:r w:rsidRPr="003847A0">
        <w:noBreakHyphen/>
        <w:t xml:space="preserve">30, the </w:t>
      </w:r>
      <w:r w:rsidRPr="003847A0">
        <w:rPr>
          <w:strike/>
        </w:rPr>
        <w:t>board</w:t>
      </w:r>
      <w:r w:rsidRPr="003847A0">
        <w:t xml:space="preserve"> </w:t>
      </w:r>
      <w:r w:rsidRPr="003847A0">
        <w:rPr>
          <w:u w:val="single"/>
        </w:rPr>
        <w:t>department</w:t>
      </w:r>
      <w:r w:rsidRPr="003847A0">
        <w:t>, or its designee, is responsible for extended custody and maintenance of the Barnwell site following closure and license transfer from the facility operator.  The Department of Health and Environmental Control is responsible for continued site monitoring.”</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KK.</w:t>
      </w:r>
      <w:r>
        <w:tab/>
      </w:r>
      <w:r w:rsidRPr="003847A0">
        <w:t>Section 63</w:t>
      </w:r>
      <w:r w:rsidRPr="003847A0">
        <w:noBreakHyphen/>
        <w:t>11</w:t>
      </w:r>
      <w:r w:rsidRPr="003847A0">
        <w:noBreakHyphen/>
        <w:t>500(A)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There is created the Cass Elias McCarter Guardian ad Litem Program in South Carolina.  The program shall serve as a statewide system to provide training and supervision to volunteers who serve as court</w:t>
      </w:r>
      <w:r w:rsidRPr="003847A0">
        <w:noBreakHyphen/>
        <w:t>appointed special advocates for children in abuse and neglect proceedings within the family court, pursuant to Section 63</w:t>
      </w:r>
      <w:r w:rsidRPr="003847A0">
        <w:noBreakHyphen/>
        <w:t>7</w:t>
      </w:r>
      <w:r w:rsidRPr="003847A0">
        <w:noBreakHyphen/>
        <w:t xml:space="preserve">1620.  This program must be administered by the </w:t>
      </w:r>
      <w:r w:rsidRPr="003847A0">
        <w:rPr>
          <w:strike/>
        </w:rPr>
        <w:t>Office of the Governor</w:t>
      </w:r>
      <w:r w:rsidRPr="003847A0">
        <w:t xml:space="preserve"> </w:t>
      </w:r>
      <w:r w:rsidRPr="003847A0">
        <w:rPr>
          <w:u w:val="single"/>
        </w:rPr>
        <w:t>Department of Administration</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LL.</w:t>
      </w:r>
      <w:r w:rsidRPr="003847A0">
        <w:tab/>
        <w:t>1.</w:t>
      </w:r>
      <w:r w:rsidRPr="003847A0">
        <w:tab/>
        <w:t>Section 63</w:t>
      </w:r>
      <w:r w:rsidRPr="003847A0">
        <w:noBreakHyphen/>
        <w:t>11</w:t>
      </w:r>
      <w:r w:rsidRPr="003847A0">
        <w:noBreakHyphen/>
        <w:t>700 of the 1976 Code are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700.</w:t>
      </w:r>
      <w:r w:rsidRPr="003847A0">
        <w:tab/>
        <w:t>(A)</w:t>
      </w:r>
      <w:r w:rsidRPr="003847A0">
        <w:tab/>
        <w:t xml:space="preserve">There is created, </w:t>
      </w:r>
      <w:r w:rsidRPr="003847A0">
        <w:rPr>
          <w:strike/>
        </w:rPr>
        <w:t>as part of the Office of the Governor,</w:t>
      </w:r>
      <w:r w:rsidRPr="003847A0">
        <w:t xml:space="preserve"> </w:t>
      </w:r>
      <w:r w:rsidRPr="003847A0">
        <w:rPr>
          <w:u w:val="single"/>
        </w:rPr>
        <w:t>to be administratively a part of the Department of Administration,</w:t>
      </w:r>
      <w:r w:rsidRPr="003847A0">
        <w:t xml:space="preserve"> the Division for Review of the Foster Care of Children.  The division must be supported by a board consisting of </w:t>
      </w:r>
      <w:r w:rsidRPr="003847A0">
        <w:rPr>
          <w:strike/>
        </w:rPr>
        <w:t>seven</w:t>
      </w:r>
      <w:r w:rsidRPr="003847A0">
        <w:t xml:space="preserve"> </w:t>
      </w:r>
      <w:r w:rsidRPr="003847A0">
        <w:rPr>
          <w:u w:val="single"/>
        </w:rPr>
        <w:t>eight</w:t>
      </w:r>
      <w:r w:rsidRPr="003847A0">
        <w:t xml:space="preserve"> members, all of whom must be past or present members of local review boards.  There must be one member from each congressional district and one member from the State at large, all appointed by the Governor with the advice and consent of the Senate.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board shall elect from its members a chairman who shall serve for two years.  </w:t>
      </w:r>
      <w:r w:rsidRPr="003847A0">
        <w:rPr>
          <w:strike/>
        </w:rPr>
        <w:t>Four</w:t>
      </w:r>
      <w:r w:rsidRPr="003847A0">
        <w:t xml:space="preserve"> </w:t>
      </w:r>
      <w:r w:rsidRPr="003847A0">
        <w:rPr>
          <w:u w:val="single"/>
        </w:rPr>
        <w:t>Five</w:t>
      </w:r>
      <w:r w:rsidRPr="003847A0">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Pr="003847A0">
        <w:noBreakHyphen/>
        <w:t>11</w:t>
      </w:r>
      <w:r w:rsidRPr="003847A0">
        <w:noBreakHyphen/>
        <w:t xml:space="preserve">720(A)(1) and (2).  These recommendations must be submitted to the Governor and included in an annual report, filed with the General Assembly, of the activities of the state office and local review boards.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Pr="003847A0">
        <w:noBreakHyphen/>
        <w:t xml:space="preserve">owned facilities or group homes.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The Governor may employ a division director to serve at the Governor’s pleasure who may be paid an annual salary to be determined by the Governor.  The director may be removed pursuant to Section 1</w:t>
      </w:r>
      <w:r w:rsidRPr="003847A0">
        <w:noBreakHyphen/>
        <w:t>3</w:t>
      </w:r>
      <w:r w:rsidRPr="003847A0">
        <w:noBreakHyphen/>
        <w:t xml:space="preserve">240.  The </w:t>
      </w:r>
      <w:r w:rsidRPr="003847A0">
        <w:rPr>
          <w:u w:val="single"/>
        </w:rPr>
        <w:t>division</w:t>
      </w:r>
      <w:r w:rsidRPr="003847A0">
        <w:t xml:space="preserve"> director shall employ staff as is necessary to carry out this article, and the staff must be compensated in an amount and in a manner as may be determined by the Governor.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This article may not be construed to provide for subpoena authority.”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Pr="003847A0">
        <w:tab/>
        <w:t>Section 63</w:t>
      </w:r>
      <w:r w:rsidRPr="003847A0">
        <w:noBreakHyphen/>
        <w:t>11</w:t>
      </w:r>
      <w:r w:rsidRPr="003847A0">
        <w:noBreakHyphen/>
        <w:t>730(A)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No person may be employed by the Division for Review of the Foster Care of Children, </w:t>
      </w:r>
      <w:r w:rsidRPr="003847A0">
        <w:rPr>
          <w:strike/>
        </w:rPr>
        <w:t>Office of the Governor</w:t>
      </w:r>
      <w:r w:rsidRPr="003847A0">
        <w:t xml:space="preserve"> </w:t>
      </w:r>
      <w:r w:rsidRPr="003847A0">
        <w:rPr>
          <w:u w:val="single"/>
        </w:rPr>
        <w:t>Department of Administration</w:t>
      </w:r>
      <w:r w:rsidRPr="003847A0">
        <w:t xml:space="preserve">, or may serve on the state or a local foster care review board if the person: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has been convicted of or pled guilty or nolo contendere to: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 xml:space="preserve">an ‘offense against the person’ as provided for in Title 16, Chapter 3;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an ‘offense against morality or decency’ as provided for in Title 16, Chapter 15;  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contributing to the delinquency of a minor, as provided for in Section 16</w:t>
      </w:r>
      <w:r w:rsidRPr="003847A0">
        <w:noBreakHyphen/>
        <w:t>17</w:t>
      </w:r>
      <w:r w:rsidRPr="003847A0">
        <w:noBreakHyphen/>
        <w:t>490.”</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MM.</w:t>
      </w:r>
      <w:r w:rsidRPr="003847A0">
        <w:tab/>
        <w:t>1.</w:t>
      </w:r>
      <w:r w:rsidRPr="003847A0">
        <w:tab/>
        <w:t>Section 63</w:t>
      </w:r>
      <w:r w:rsidRPr="003847A0">
        <w:noBreakHyphen/>
        <w:t>11</w:t>
      </w:r>
      <w:r w:rsidRPr="003847A0">
        <w:noBreakHyphen/>
        <w:t>1110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1110.</w:t>
      </w:r>
      <w:r w:rsidRPr="003847A0">
        <w:tab/>
        <w:t>There is created the Children’s Case Resolution System</w:t>
      </w:r>
      <w:r w:rsidRPr="003847A0">
        <w:rPr>
          <w:strike/>
        </w:rPr>
        <w:t>,</w:t>
      </w:r>
      <w:r w:rsidRPr="003847A0">
        <w:t xml:space="preserve"> </w:t>
      </w:r>
      <w:r w:rsidRPr="003847A0">
        <w:rPr>
          <w:u w:val="single"/>
        </w:rPr>
        <w:t>to be administratively a part of the Department of Administration and</w:t>
      </w:r>
      <w:r w:rsidRPr="003847A0">
        <w:t xml:space="preserve"> referred to in this article as the System, which is a process of reviewing cases on behalf of children for whom the appropriate public agencies collectively have not provided the necessary services.  </w:t>
      </w:r>
      <w:r w:rsidRPr="003847A0">
        <w:rPr>
          <w:strike/>
        </w:rPr>
        <w:t>The System must be housed in and staffed by the Office of the Governor.</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63</w:t>
      </w:r>
      <w:r w:rsidRPr="003847A0">
        <w:noBreakHyphen/>
        <w:t>11</w:t>
      </w:r>
      <w:r w:rsidRPr="003847A0">
        <w:noBreakHyphen/>
        <w:t>1140(5), (8), and (9) of the 1976 Code are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when unanimous consent is not obtained as required in item (4), a panel must be convened composed of the following persons: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one legislator appointed by the Governor;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two members appointed by the Governor, drawn from a list of qualified individuals not employed by a child</w:t>
      </w:r>
      <w:r w:rsidRPr="003847A0">
        <w:noBreakHyphen/>
        <w:t xml:space="preserve">serving public agency, established in advance by the System, who have knowledge of public services for children in South Carolina.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3847A0">
        <w:rPr>
          <w:strike/>
        </w:rPr>
        <w:t>State Budget and Control Board</w:t>
      </w:r>
      <w:r w:rsidRPr="003847A0">
        <w:t xml:space="preserve"> </w:t>
      </w:r>
      <w:r w:rsidRPr="003847A0">
        <w:rPr>
          <w:u w:val="single"/>
        </w:rPr>
        <w:t>Department of Administration</w:t>
      </w:r>
      <w:r w:rsidRPr="003847A0">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submit an annual report on the activities of the System to the Governor, </w:t>
      </w:r>
      <w:r w:rsidRPr="003847A0">
        <w:rPr>
          <w:u w:val="single"/>
        </w:rPr>
        <w:t>Director of the Department of Administration,</w:t>
      </w:r>
      <w:r w:rsidRPr="003847A0">
        <w:t xml:space="preserve"> the General Assembly, and agencies designated by the System as relevant to the cases;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t>compile and transmit additional reports on the activities of the System</w:t>
      </w:r>
      <w:r w:rsidRPr="003847A0">
        <w:rPr>
          <w:strike/>
        </w:rPr>
        <w:t>,</w:t>
      </w:r>
      <w:r w:rsidRPr="003847A0">
        <w:t xml:space="preserve"> and recommendations for service delivery improvements, as necessary, to the Governor and the Joint </w:t>
      </w:r>
      <w:r w:rsidRPr="003847A0">
        <w:rPr>
          <w:u w:val="single"/>
        </w:rPr>
        <w:t>Citizens and</w:t>
      </w:r>
      <w:r w:rsidRPr="003847A0">
        <w:t xml:space="preserve"> Legislative Committee on Children.”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NN.</w:t>
      </w:r>
      <w:r>
        <w:tab/>
        <w:t>1.</w:t>
      </w:r>
      <w:r w:rsidRPr="003847A0">
        <w:tab/>
        <w:t>Section 44</w:t>
      </w:r>
      <w:r w:rsidRPr="003847A0">
        <w:noBreakHyphen/>
        <w:t>38</w:t>
      </w:r>
      <w:r w:rsidRPr="003847A0">
        <w:noBreakHyphen/>
        <w:t>380(A)(1)(h)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Director of the Continuum of Care for Emotionally Disturbed Children </w:t>
      </w:r>
      <w:r w:rsidRPr="003847A0">
        <w:rPr>
          <w:strike/>
        </w:rPr>
        <w:t>Division of the Governor’s Office</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Pr="003847A0">
        <w:tab/>
        <w:t>Section 63</w:t>
      </w:r>
      <w:r w:rsidRPr="003847A0">
        <w:noBreakHyphen/>
        <w:t>11</w:t>
      </w:r>
      <w:r w:rsidRPr="003847A0">
        <w:noBreakHyphen/>
        <w:t>1310 of the 1976 Code, as added by Act 361 of 2008,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1310.</w:t>
      </w:r>
      <w:r w:rsidRPr="003847A0">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3847A0">
        <w:rPr>
          <w:u w:val="single"/>
        </w:rPr>
        <w:t>as a division</w:t>
      </w:r>
      <w:r w:rsidRPr="003847A0">
        <w:t xml:space="preserve"> in the </w:t>
      </w:r>
      <w:r w:rsidRPr="003847A0">
        <w:rPr>
          <w:strike/>
        </w:rPr>
        <w:t>office of the Governor</w:t>
      </w:r>
      <w:r w:rsidRPr="003847A0">
        <w:t xml:space="preserve"> </w:t>
      </w:r>
      <w:r w:rsidRPr="003847A0">
        <w:rPr>
          <w:u w:val="single"/>
        </w:rPr>
        <w:t>Department of Administration</w:t>
      </w:r>
      <w:r w:rsidRPr="003847A0">
        <w:t>.  This article supplements and does not supplant existing services provided to this population.”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847A0">
        <w:t>Section 63</w:t>
      </w:r>
      <w:r w:rsidRPr="003847A0">
        <w:noBreakHyphen/>
        <w:t>11</w:t>
      </w:r>
      <w:r w:rsidRPr="003847A0">
        <w:noBreakHyphen/>
        <w:t>1340 of the 1976 Code, as added by Act 361 of 2008,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1340.</w:t>
      </w:r>
      <w:r w:rsidRPr="003847A0">
        <w:tab/>
        <w:t xml:space="preserve">The Governor may </w:t>
      </w:r>
      <w:r w:rsidRPr="003847A0">
        <w:rPr>
          <w:strike/>
        </w:rPr>
        <w:t>employ</w:t>
      </w:r>
      <w:r w:rsidRPr="003847A0">
        <w:t xml:space="preserve"> </w:t>
      </w:r>
      <w:r w:rsidRPr="003847A0">
        <w:rPr>
          <w:u w:val="single"/>
        </w:rPr>
        <w:t>appoint</w:t>
      </w:r>
      <w:r w:rsidRPr="003847A0">
        <w:t xml:space="preserve"> a Director </w:t>
      </w:r>
      <w:r w:rsidRPr="003847A0">
        <w:rPr>
          <w:u w:val="single"/>
        </w:rPr>
        <w:t>of the Continuum of Care</w:t>
      </w:r>
      <w:r w:rsidRPr="003847A0">
        <w:t xml:space="preserve"> to serve at his pleasure who is subject to removal pursuant to the provisions of Section 1</w:t>
      </w:r>
      <w:r w:rsidRPr="003847A0">
        <w:noBreakHyphen/>
        <w:t>3</w:t>
      </w:r>
      <w:r w:rsidRPr="003847A0">
        <w:noBreakHyphen/>
        <w:t xml:space="preserve">240.  The director shall employ staff necessary to carry out the provisions of this article.  The funds for the </w:t>
      </w:r>
      <w:r w:rsidRPr="003847A0">
        <w:rPr>
          <w:u w:val="single"/>
        </w:rPr>
        <w:t>division</w:t>
      </w:r>
      <w:r w:rsidRPr="003847A0">
        <w:t xml:space="preserve"> director, staff, and other purposes of the Continuum of Care Division must be provided in the annual general appropriations act.  The </w:t>
      </w:r>
      <w:r w:rsidRPr="003847A0">
        <w:rPr>
          <w:u w:val="single"/>
        </w:rPr>
        <w:t>department, upon the recommendation of the</w:t>
      </w:r>
      <w:r w:rsidRPr="003847A0">
        <w:t xml:space="preserve"> division </w:t>
      </w:r>
      <w:r w:rsidRPr="003847A0">
        <w:rPr>
          <w:u w:val="single"/>
        </w:rPr>
        <w:t>director,</w:t>
      </w:r>
      <w:r w:rsidRPr="003847A0">
        <w:t xml:space="preserve"> </w:t>
      </w:r>
      <w:r w:rsidRPr="003847A0">
        <w:rPr>
          <w:strike/>
        </w:rPr>
        <w:t>shall</w:t>
      </w:r>
      <w:r w:rsidRPr="003847A0">
        <w:t xml:space="preserve"> </w:t>
      </w:r>
      <w:r w:rsidRPr="003847A0">
        <w:rPr>
          <w:u w:val="single"/>
        </w:rPr>
        <w:t>may</w:t>
      </w:r>
      <w:r w:rsidRPr="003847A0">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rsidRPr="003847A0">
        <w:tab/>
        <w:t>Section 63</w:t>
      </w:r>
      <w:r w:rsidRPr="003847A0">
        <w:noBreakHyphen/>
        <w:t>11</w:t>
      </w:r>
      <w:r w:rsidRPr="003847A0">
        <w:noBreakHyphen/>
        <w:t>1360 of the 1976 Code as added by Act 361 of 2008,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strike/>
        </w:rPr>
        <w:t>Division</w:t>
      </w:r>
      <w:r w:rsidRPr="003847A0">
        <w:t xml:space="preserve"> shall submit an annual report to the </w:t>
      </w:r>
      <w:r w:rsidRPr="003847A0">
        <w:rPr>
          <w:strike/>
        </w:rPr>
        <w:t>Governor</w:t>
      </w:r>
      <w:r w:rsidRPr="003847A0">
        <w:t xml:space="preserve"> </w:t>
      </w:r>
      <w:r w:rsidRPr="003847A0">
        <w:rPr>
          <w:u w:val="single"/>
        </w:rPr>
        <w:t>Department of Administration</w:t>
      </w:r>
      <w:r w:rsidRPr="003847A0">
        <w:t xml:space="preserve"> and General Assembly on its activities and recommendations for changes and improvements in the delivery of services by public agencies serving children.”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847A0">
        <w:t>Section 63</w:t>
      </w:r>
      <w:r w:rsidRPr="003847A0">
        <w:noBreakHyphen/>
        <w:t>11</w:t>
      </w:r>
      <w:r w:rsidRPr="003847A0">
        <w:noBreakHyphen/>
        <w:t>1510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1510.</w:t>
      </w:r>
      <w:r w:rsidRPr="003847A0">
        <w:tab/>
        <w:t xml:space="preserve">There is established the Interagency System for Caring for Emotionally Disturbed Children, an integrated system of care to be developed by the Continuum of Care for Emotionally Disturbed Children </w:t>
      </w:r>
      <w:r w:rsidRPr="003847A0">
        <w:rPr>
          <w:strike/>
        </w:rPr>
        <w:t>of the Governor’s Office</w:t>
      </w:r>
      <w:r w:rsidRPr="003847A0">
        <w:t xml:space="preserve"> </w:t>
      </w:r>
      <w:r w:rsidRPr="003847A0">
        <w:rPr>
          <w:u w:val="single"/>
        </w:rPr>
        <w:t>in the Department of Administration</w:t>
      </w:r>
      <w:r w:rsidRPr="003847A0">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Part VI</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Revenue and Fiscal Affairs Office and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Other Transfer Provisions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1</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8.</w:t>
      </w:r>
      <w:r w:rsidRPr="003847A0">
        <w:rPr>
          <w:u w:color="000000" w:themeColor="text1"/>
        </w:rPr>
        <w:tab/>
        <w:t>Article 1, Chapter 11, Title 1 of the 1976 Code is amended by adding:</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15.</w:t>
      </w:r>
      <w:r w:rsidRPr="003847A0">
        <w:rPr>
          <w:u w:color="000000" w:themeColor="text1"/>
        </w:rPr>
        <w:tab/>
        <w:t>(A)</w:t>
      </w:r>
      <w:r w:rsidRPr="003847A0">
        <w:rPr>
          <w:u w:color="000000" w:themeColor="text1"/>
        </w:rPr>
        <w:tab/>
        <w:t>Effective July 1, 2013, the Division of Local Government of the State Budget and Control Board is transferred to, and incorporated into, the South Carolina Rural Infrastructure Authority as established in Section 11</w:t>
      </w:r>
      <w:r w:rsidRPr="003847A0">
        <w:rPr>
          <w:u w:color="000000" w:themeColor="text1"/>
        </w:rPr>
        <w:noBreakHyphen/>
        <w:t>50</w:t>
      </w:r>
      <w:r w:rsidRPr="003847A0">
        <w:rPr>
          <w:u w:color="000000" w:themeColor="text1"/>
        </w:rPr>
        <w:noBreakHyphen/>
        <w:t>30.  All functions, powers, duties, responsibilities, and authority vested in the Division of Local Government is devolved upon the South Carolina Rural Infrastructure Authority.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Effective July 1, 2013, the South Carolina Confederate Relic Room and Military Museum is transferred from the State Budget and Control Board to the Department of Administration as one of its divisions.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napToGrid w:val="0"/>
          <w:u w:color="000000" w:themeColor="text1"/>
        </w:rPr>
        <w:t>(C)</w:t>
      </w:r>
      <w:r w:rsidRPr="003847A0">
        <w:rPr>
          <w:snapToGrid w:val="0"/>
          <w:u w:color="000000" w:themeColor="text1"/>
        </w:rPr>
        <w:tab/>
        <w:t>Effective July 1, 2013, the Board of Economic Advisors of the State Budget and Control Board is transferred to the Revenue and Fiscal Affairs Office.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Effective July 1, 2013, the Office of Research and Statistics of the Budget and Control Board is transferred to, and incorporated into the Revenue and Fiscal Affairs Office;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Effective July 1, 2013, the State Energy Office is transferred from the State Budget and Control Board to the Office of Regulatory Staff.</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u w:color="000000" w:themeColor="text1"/>
        </w:rPr>
        <w:tab/>
        <w:t>(F)</w:t>
      </w:r>
      <w:r w:rsidRPr="003847A0">
        <w:rPr>
          <w:u w:color="000000" w:themeColor="text1"/>
        </w:rPr>
        <w:tab/>
        <w:t xml:space="preserve">Effective July 1, 2013, portions of the Office of State Budget of the State Budget and Control Board which are directly related to the development of the annual general appropriations act are transferred to the </w:t>
      </w:r>
      <w:r w:rsidRPr="003847A0">
        <w:rPr>
          <w:snapToGrid w:val="0"/>
          <w:u w:color="000000" w:themeColor="text1"/>
        </w:rPr>
        <w:t xml:space="preserve">Revenue and Fiscal Affairs Office </w:t>
      </w:r>
      <w:r w:rsidRPr="003847A0">
        <w:rPr>
          <w:u w:color="000000" w:themeColor="text1"/>
        </w:rPr>
        <w:t>except for the employees required to support the Executive Budget Office</w:t>
      </w:r>
      <w:r w:rsidRPr="003847A0">
        <w:rPr>
          <w:snapToGrid w:val="0"/>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2</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9.</w:t>
      </w:r>
      <w:r w:rsidRPr="003847A0">
        <w:rPr>
          <w:u w:color="000000" w:themeColor="text1"/>
        </w:rPr>
        <w:tab/>
        <w:t>Chapter 9, Title 11 of the 1976 Code is amended by adding:</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“Article 11</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Revenue and Fiscal Affairs Office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1110.</w:t>
      </w:r>
      <w:r w:rsidRPr="003847A0">
        <w:rPr>
          <w:u w:color="000000" w:themeColor="text1"/>
        </w:rPr>
        <w:tab/>
        <w:t>(A)</w:t>
      </w:r>
      <w:r w:rsidRPr="003847A0">
        <w:rPr>
          <w:u w:color="000000" w:themeColor="text1"/>
        </w:rPr>
        <w:tab/>
        <w:t>Effective July 1, 2013, there is established the Revenue and Fiscal Affairs Office to be governed by the three appointed members of the Board of Economic Advisors pursuant to Section 11</w:t>
      </w:r>
      <w:r w:rsidRPr="003847A0">
        <w:rPr>
          <w:u w:color="000000" w:themeColor="text1"/>
        </w:rPr>
        <w:noBreakHyphen/>
        <w:t>9</w:t>
      </w:r>
      <w:r w:rsidRPr="003847A0">
        <w:rPr>
          <w:u w:color="000000" w:themeColor="text1"/>
        </w:rPr>
        <w:noBreakHyphen/>
        <w:t>820.  The office is comprised of the Board of Economic Advisors, Office of Research and Statistics, and the Office of State Budget.  The functions of the office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office.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Department of Administration shall provide such administrative support to the Revenue and Fiscal Affairs Office or any of its divisions or components as they may request and require in the performance of their duties including, but not limited to, financial management, human resources management, information technology, procurement services, and logistical support.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1120.</w:t>
      </w:r>
      <w:r w:rsidRPr="003847A0">
        <w:rPr>
          <w:u w:color="000000" w:themeColor="text1"/>
        </w:rPr>
        <w:tab/>
        <w:t xml:space="preserve">The Board of Economic Advisors division of the office </w:t>
      </w:r>
      <w:r w:rsidRPr="003847A0">
        <w:rPr>
          <w:snapToGrid w:val="0"/>
          <w:u w:color="000000" w:themeColor="text1"/>
        </w:rPr>
        <w:t xml:space="preserve">shall maintain the </w:t>
      </w:r>
      <w:r w:rsidRPr="003847A0">
        <w:rPr>
          <w:u w:color="000000" w:themeColor="text1"/>
        </w:rPr>
        <w:t>organizational and procedural framework under which it is operating, and exercise its powers, duties, and responsibilities, as of the effective date of Act ___ of 2012, R. ___, H. 3066.</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1130.</w:t>
      </w:r>
      <w:r w:rsidRPr="003847A0">
        <w:rPr>
          <w:u w:color="000000" w:themeColor="text1"/>
        </w:rPr>
        <w:tab/>
        <w:t>(A)</w:t>
      </w:r>
      <w:r w:rsidRPr="003847A0">
        <w:rPr>
          <w:u w:color="000000" w:themeColor="text1"/>
        </w:rPr>
        <w:tab/>
        <w:t>The Office of Research and Statistics must be comprised of an Economic Research division and an Office of Precinct Demographics division.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Economic Research division shall maintain </w:t>
      </w:r>
      <w:r w:rsidRPr="003847A0">
        <w:rPr>
          <w:snapToGrid w:val="0"/>
          <w:u w:color="000000" w:themeColor="text1"/>
        </w:rPr>
        <w:t xml:space="preserve">the </w:t>
      </w:r>
      <w:r w:rsidRPr="003847A0">
        <w:rPr>
          <w:u w:color="000000" w:themeColor="text1"/>
        </w:rPr>
        <w:t>organizational and procedural framework under which it is operating, and exercise its powers, duties, and responsibilities, as of the effective date of Act ___ of 2012, R. ___, H. 3066.</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The Office of Precinct Demographics shall:</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review existing precinct boundaries and maps for accuracy and develop and rewrite descriptions of precincts for submission to the legislative process;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consult with members of the General Assembly or their designees on matters related to precinct construction or discrepancies that may exist or occur in precinct boundary development in the counties they represent;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develop a system for originating and maintaining precinct maps and related data for the State;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represent the General Assembly at public meetings, meetings with members of the General Assembly, and meetings with other state, county, or local governmental entities on matters related to precincts;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coordinate with the Census Bureau in the use of precinct boundaries in constructing census boundaries and the identification of effective uses of precinct and census information for planning purposes;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serve as a focal point for verifying official precinct information for the counties of South Carolina.</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1140.</w:t>
      </w:r>
      <w:r w:rsidRPr="003847A0">
        <w:rPr>
          <w:u w:color="000000" w:themeColor="text1"/>
        </w:rPr>
        <w:tab/>
        <w:t xml:space="preserve">The Office of State Budget division of the office </w:t>
      </w:r>
      <w:r w:rsidRPr="003847A0">
        <w:rPr>
          <w:snapToGrid w:val="0"/>
          <w:u w:color="000000" w:themeColor="text1"/>
        </w:rPr>
        <w:t xml:space="preserve">shall maintain the </w:t>
      </w:r>
      <w:r w:rsidRPr="003847A0">
        <w:rPr>
          <w:u w:color="000000" w:themeColor="text1"/>
        </w:rPr>
        <w:t>organizational and procedural framework under which it is operating, and exercise its powers, duties, and responsibilities, as of the effective date of Act ___ of 2012, R. ___, H. 3066.”</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Pr>
          <w:snapToGrid w:val="0"/>
          <w:u w:color="000000" w:themeColor="text1"/>
        </w:rPr>
        <w:tab/>
      </w:r>
      <w:r w:rsidRPr="003847A0">
        <w:rPr>
          <w:snapToGrid w:val="0"/>
          <w:u w:color="000000" w:themeColor="text1"/>
        </w:rPr>
        <w:t>Subpart 3</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snapToGrid w:val="0"/>
          <w:u w:color="000000" w:themeColor="text1"/>
        </w:rPr>
        <w:t>SECTION</w:t>
      </w:r>
      <w:r w:rsidRPr="003847A0">
        <w:rPr>
          <w:snapToGrid w:val="0"/>
          <w:u w:color="000000" w:themeColor="text1"/>
        </w:rPr>
        <w:tab/>
        <w:t>10.</w:t>
      </w:r>
      <w:r w:rsidRPr="003847A0">
        <w:rPr>
          <w:snapToGrid w:val="0"/>
          <w:u w:color="000000" w:themeColor="text1"/>
        </w:rPr>
        <w:tab/>
        <w:t>Section 11</w:t>
      </w:r>
      <w:r w:rsidRPr="003847A0">
        <w:rPr>
          <w:snapToGrid w:val="0"/>
          <w:u w:color="000000" w:themeColor="text1"/>
        </w:rPr>
        <w:noBreakHyphen/>
        <w:t>9</w:t>
      </w:r>
      <w:r w:rsidRPr="003847A0">
        <w:rPr>
          <w:snapToGrid w:val="0"/>
          <w:u w:color="000000" w:themeColor="text1"/>
        </w:rPr>
        <w:noBreakHyphen/>
        <w:t>820(A), (B), and (C) of the 1976 Code are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w:t>
      </w:r>
      <w:r w:rsidRPr="003847A0">
        <w:rPr>
          <w:u w:color="000000" w:themeColor="text1"/>
        </w:rPr>
        <w:t>(A)</w:t>
      </w:r>
      <w:r w:rsidRPr="003847A0">
        <w:rPr>
          <w:u w:val="single" w:color="000000" w:themeColor="text1"/>
        </w:rPr>
        <w:t>(1)</w:t>
      </w:r>
      <w:r w:rsidRPr="003847A0">
        <w:rPr>
          <w:u w:color="000000" w:themeColor="text1"/>
        </w:rPr>
        <w:t>There is created the Board of Economic Advisors</w:t>
      </w:r>
      <w:r w:rsidRPr="003847A0">
        <w:rPr>
          <w:u w:val="single" w:color="000000" w:themeColor="text1"/>
        </w:rPr>
        <w:t>, a division of the Revenue and Fiscal Affairs Office,</w:t>
      </w:r>
      <w:r w:rsidRPr="003847A0">
        <w:rPr>
          <w:u w:color="000000" w:themeColor="text1"/>
        </w:rPr>
        <w:t xml:space="preserve"> as follows: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(1)</w:t>
      </w:r>
      <w:r w:rsidRPr="003847A0">
        <w:rPr>
          <w:u w:val="single" w:color="000000" w:themeColor="text1"/>
        </w:rPr>
        <w:t>(a)</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Governor, who shall serve as chairman and shall receive annual compensation of ten thousand dollars;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(2)</w:t>
      </w:r>
      <w:r w:rsidRPr="003847A0">
        <w:rPr>
          <w:u w:val="single" w:color="000000" w:themeColor="text1"/>
        </w:rPr>
        <w:t>(b)</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Chairman of the Senate Finance Committee, who shall receive annual compensation of eight thousand dollars;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(3)</w:t>
      </w:r>
      <w:r w:rsidRPr="003847A0">
        <w:rPr>
          <w:u w:val="single" w:color="000000" w:themeColor="text1"/>
        </w:rPr>
        <w:t>(c)</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Chairman of the Ways and Means Committee of the House of Representatives, who shall receive annual compensation of eight thousand dollars;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(4)</w:t>
      </w:r>
      <w:r w:rsidRPr="003847A0">
        <w:rPr>
          <w:u w:val="single" w:color="000000" w:themeColor="text1"/>
        </w:rPr>
        <w:t>(d)</w:t>
      </w:r>
      <w:r w:rsidRPr="003847A0">
        <w:rPr>
          <w:u w:color="000000" w:themeColor="text1"/>
        </w:rPr>
        <w:tab/>
        <w:t xml:space="preserve">the Director of the Department of Revenue, who shall serve ex officio, with no voting rights.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The board shall unanimously select an Executive Director of the Revenue and Fiscal Affairs Office who shall serve a four</w:t>
      </w:r>
      <w:r w:rsidRPr="003847A0">
        <w:rPr>
          <w:u w:val="single" w:color="000000" w:themeColor="text1"/>
        </w:rPr>
        <w:noBreakHyphen/>
        <w:t>year term.  The executive director may only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(B)</w:t>
      </w:r>
      <w:r w:rsidRPr="003847A0">
        <w:rPr>
          <w:snapToGrid w:val="0"/>
          <w:u w:color="000000" w:themeColor="text1"/>
        </w:rPr>
        <w:tab/>
      </w:r>
      <w:r w:rsidRPr="003847A0">
        <w:rPr>
          <w:u w:color="000000" w:themeColor="text1"/>
        </w:rPr>
        <w:t xml:space="preserve">The Chairman of the Board of Economic Advisors shall report directly to the </w:t>
      </w:r>
      <w:r w:rsidRPr="003847A0">
        <w:rPr>
          <w:strike/>
          <w:u w:color="000000" w:themeColor="text1"/>
        </w:rPr>
        <w:t>Budget and Control Board</w:t>
      </w:r>
      <w:r w:rsidRPr="003847A0">
        <w:rPr>
          <w:u w:color="000000" w:themeColor="text1"/>
        </w:rPr>
        <w:t xml:space="preserve"> </w:t>
      </w:r>
      <w:r w:rsidRPr="003847A0">
        <w:rPr>
          <w:u w:val="single" w:color="000000" w:themeColor="text1"/>
        </w:rPr>
        <w:t>Governor, the Chairman of the Senate Finance Committee, and the Chairman of the House Ways and Means Committee</w:t>
      </w:r>
      <w:r w:rsidRPr="003847A0">
        <w:rPr>
          <w:u w:color="000000" w:themeColor="text1"/>
        </w:rPr>
        <w:t xml:space="preserve"> to establish policy governing economic trend analysis.  The Board of Economic Advisors shall provide for its staffing and administrative support from funds appropriated by the General Assembly.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Executive Director of the </w:t>
      </w:r>
      <w:r w:rsidRPr="003847A0">
        <w:rPr>
          <w:strike/>
          <w:u w:color="000000" w:themeColor="text1"/>
        </w:rPr>
        <w:t>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3847A0">
        <w:rPr>
          <w:u w:color="000000" w:themeColor="text1"/>
        </w:rPr>
        <w:noBreakHyphen/>
        <w:t>4</w:t>
      </w:r>
      <w:r w:rsidRPr="003847A0">
        <w:rPr>
          <w:u w:color="000000" w:themeColor="text1"/>
        </w:rPr>
        <w:noBreakHyphen/>
        <w:t>20(a).”</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11.</w:t>
      </w:r>
      <w:r w:rsidRPr="003847A0">
        <w:rPr>
          <w:u w:color="000000" w:themeColor="text1"/>
        </w:rPr>
        <w:tab/>
        <w:t>Sections 11</w:t>
      </w:r>
      <w:r w:rsidRPr="003847A0">
        <w:rPr>
          <w:u w:color="000000" w:themeColor="text1"/>
        </w:rPr>
        <w:noBreakHyphen/>
        <w:t>9</w:t>
      </w:r>
      <w:r w:rsidRPr="003847A0">
        <w:rPr>
          <w:u w:color="000000" w:themeColor="text1"/>
        </w:rPr>
        <w:noBreakHyphen/>
        <w:t>825 and 11</w:t>
      </w:r>
      <w:r w:rsidRPr="003847A0">
        <w:rPr>
          <w:u w:color="000000" w:themeColor="text1"/>
        </w:rPr>
        <w:noBreakHyphen/>
        <w:t>9</w:t>
      </w:r>
      <w:r w:rsidRPr="003847A0">
        <w:rPr>
          <w:u w:color="000000" w:themeColor="text1"/>
        </w:rPr>
        <w:noBreakHyphen/>
        <w:t>830 of the 1976 Code are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825.</w:t>
      </w:r>
      <w:r w:rsidRPr="003847A0">
        <w:rPr>
          <w:u w:color="000000" w:themeColor="text1"/>
        </w:rPr>
        <w:tab/>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and the State Department of Revenue Chairman</w:t>
      </w:r>
      <w:r w:rsidRPr="003847A0">
        <w:rPr>
          <w:strike/>
          <w:u w:color="000000" w:themeColor="text1"/>
        </w:rPr>
        <w:t>, and the Director of the Budget Division of the Budget and Control Board</w:t>
      </w:r>
      <w:r w:rsidRPr="003847A0">
        <w:rPr>
          <w:u w:color="000000" w:themeColor="text1"/>
        </w:rPr>
        <w:t>.  The BEA staff shall meet monthly with these designees in order to solicit their input.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830.</w:t>
      </w:r>
      <w:r w:rsidRPr="003847A0">
        <w:rPr>
          <w:u w:color="000000" w:themeColor="text1"/>
        </w:rPr>
        <w:tab/>
        <w:t xml:space="preserve">In order to provide a more effective system of providing advice to the </w:t>
      </w:r>
      <w:r w:rsidRPr="003847A0">
        <w:rPr>
          <w:strike/>
          <w:u w:color="000000" w:themeColor="text1"/>
        </w:rPr>
        <w:t>Budget and Control Board</w:t>
      </w:r>
      <w:r w:rsidRPr="003847A0">
        <w:rPr>
          <w:u w:color="000000" w:themeColor="text1"/>
        </w:rPr>
        <w:t xml:space="preserve"> </w:t>
      </w:r>
      <w:r w:rsidRPr="003847A0">
        <w:rPr>
          <w:u w:val="single" w:color="000000" w:themeColor="text1"/>
        </w:rPr>
        <w:t>Governor</w:t>
      </w:r>
      <w:r w:rsidRPr="003847A0">
        <w:rPr>
          <w:u w:color="000000" w:themeColor="text1"/>
        </w:rPr>
        <w:t xml:space="preserve"> and the General Assembly on economic trends, the Board of Economic Advisors shall: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continuously review and evaluate total revenues and expenditures to determine the extent to which they meet fiscal plan forecasts/projections;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evaluate federal revenues in terms of impact on state programs;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compile economic, social, and demographic data for use in the publishing of economic scenarios for incorporation into the development of the state budget;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bring to the attention of the Governor </w:t>
      </w:r>
      <w:r w:rsidRPr="003847A0">
        <w:rPr>
          <w:u w:val="single" w:color="000000" w:themeColor="text1"/>
        </w:rPr>
        <w:t>and the General Assembly</w:t>
      </w:r>
      <w:r w:rsidRPr="003847A0">
        <w:rPr>
          <w:u w:color="000000" w:themeColor="text1"/>
        </w:rPr>
        <w:t xml:space="preserve"> the effectiveness, or lack thereof, of the economic trends and the impact on statewide policies and priorities;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establish liaison with the Congressional Budget Office and the Office of Management and Budget at the national level.”</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snapToGrid w:val="0"/>
          <w:u w:color="000000" w:themeColor="text1"/>
        </w:rPr>
        <w:t>SECTION</w:t>
      </w:r>
      <w:r w:rsidRPr="003847A0">
        <w:rPr>
          <w:snapToGrid w:val="0"/>
          <w:u w:color="000000" w:themeColor="text1"/>
        </w:rPr>
        <w:tab/>
        <w:t>12.</w:t>
      </w:r>
      <w:r w:rsidRPr="003847A0">
        <w:rPr>
          <w:snapToGrid w:val="0"/>
          <w:u w:color="000000" w:themeColor="text1"/>
        </w:rPr>
        <w:tab/>
        <w:t>Section 11</w:t>
      </w:r>
      <w:r w:rsidRPr="003847A0">
        <w:rPr>
          <w:snapToGrid w:val="0"/>
          <w:u w:color="000000" w:themeColor="text1"/>
        </w:rPr>
        <w:noBreakHyphen/>
        <w:t>9</w:t>
      </w:r>
      <w:r w:rsidRPr="003847A0">
        <w:rPr>
          <w:snapToGrid w:val="0"/>
          <w:u w:color="000000" w:themeColor="text1"/>
        </w:rPr>
        <w:noBreakHyphen/>
        <w:t>880(C)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“(C)</w:t>
      </w:r>
      <w:r w:rsidRPr="003847A0">
        <w:rPr>
          <w:snapToGrid w:val="0"/>
          <w:u w:color="000000" w:themeColor="text1"/>
        </w:rPr>
        <w:tab/>
      </w:r>
      <w:r w:rsidRPr="003847A0">
        <w:rPr>
          <w:u w:color="000000" w:themeColor="text1"/>
        </w:rPr>
        <w:t xml:space="preserve">All forecasts, adjusted forecasts, and reports of the Board of Economic Advisors, including the synopsis of the current year’s review as required by subsection (B), must be published and reported to the Governor, </w:t>
      </w:r>
      <w:r w:rsidRPr="003847A0">
        <w:rPr>
          <w:strike/>
          <w:u w:color="000000" w:themeColor="text1"/>
        </w:rPr>
        <w:t>the members of the Budget and Control Board,</w:t>
      </w:r>
      <w:r w:rsidRPr="003847A0">
        <w:rPr>
          <w:u w:color="000000" w:themeColor="text1"/>
        </w:rPr>
        <w:t xml:space="preserve"> the members of the General Assembly</w:t>
      </w:r>
      <w:r w:rsidRPr="003847A0">
        <w:rPr>
          <w:u w:val="single" w:color="000000" w:themeColor="text1"/>
        </w:rPr>
        <w:t>,</w:t>
      </w:r>
      <w:r w:rsidRPr="003847A0">
        <w:rPr>
          <w:u w:color="000000" w:themeColor="text1"/>
        </w:rPr>
        <w:t xml:space="preserve"> and made available to the news media.”</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13.</w:t>
      </w:r>
      <w:r w:rsidRPr="003847A0">
        <w:rPr>
          <w:u w:color="000000" w:themeColor="text1"/>
        </w:rPr>
        <w:tab/>
        <w:t>Section 11</w:t>
      </w:r>
      <w:r w:rsidRPr="003847A0">
        <w:rPr>
          <w:u w:color="000000" w:themeColor="text1"/>
        </w:rPr>
        <w:noBreakHyphen/>
        <w:t>9</w:t>
      </w:r>
      <w:r w:rsidRPr="003847A0">
        <w:rPr>
          <w:u w:color="000000" w:themeColor="text1"/>
        </w:rPr>
        <w:noBreakHyphen/>
        <w:t>890B.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“B.</w:t>
      </w:r>
      <w:r w:rsidRPr="003847A0">
        <w:rPr>
          <w:u w:color="000000" w:themeColor="text1"/>
        </w:rPr>
        <w:tab/>
      </w:r>
      <w:r w:rsidRPr="003847A0">
        <w:rPr>
          <w:u w:val="single" w:color="000000" w:themeColor="text1"/>
        </w:rPr>
        <w:t>(1)</w:t>
      </w:r>
      <w:r w:rsidRPr="003847A0">
        <w:rPr>
          <w:u w:color="000000" w:themeColor="text1"/>
        </w:rPr>
        <w:tab/>
        <w:t xml:space="preserve">If at the end of the first, second, or third quarter of any fiscal year </w:t>
      </w:r>
      <w:r w:rsidRPr="003847A0">
        <w:rPr>
          <w:strike/>
          <w:u w:color="000000" w:themeColor="text1"/>
        </w:rPr>
        <w:t>quarterly revenue collections are two percent or more below the amount projected for that quarter by</w:t>
      </w:r>
      <w:r w:rsidRPr="003847A0">
        <w:rPr>
          <w:u w:color="000000" w:themeColor="text1"/>
        </w:rPr>
        <w:t xml:space="preserve"> the Board of Economic Advisors </w:t>
      </w:r>
      <w:r w:rsidRPr="003847A0">
        <w:rPr>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Pr="003847A0">
        <w:rPr>
          <w:u w:color="000000" w:themeColor="text1"/>
        </w:rPr>
        <w:t xml:space="preserve">, </w:t>
      </w:r>
      <w:r w:rsidRPr="003847A0">
        <w:rPr>
          <w:strike/>
          <w:u w:color="000000" w:themeColor="text1"/>
        </w:rPr>
        <w:t>the State Budget and Control Board,</w:t>
      </w:r>
      <w:r w:rsidRPr="003847A0">
        <w:rPr>
          <w:u w:color="000000" w:themeColor="text1"/>
        </w:rPr>
        <w:t xml:space="preserve"> within </w:t>
      </w:r>
      <w:r w:rsidRPr="003847A0">
        <w:rPr>
          <w:strike/>
          <w:u w:color="000000" w:themeColor="text1"/>
        </w:rPr>
        <w:t>seven</w:t>
      </w:r>
      <w:r w:rsidRPr="003847A0">
        <w:rPr>
          <w:u w:color="000000" w:themeColor="text1"/>
        </w:rPr>
        <w:t xml:space="preserve"> </w:t>
      </w:r>
      <w:r w:rsidRPr="003847A0">
        <w:rPr>
          <w:u w:val="single" w:color="000000" w:themeColor="text1"/>
        </w:rPr>
        <w:t>three</w:t>
      </w:r>
      <w:r w:rsidRPr="003847A0">
        <w:rPr>
          <w:u w:color="000000" w:themeColor="text1"/>
        </w:rPr>
        <w:t xml:space="preserve"> days of that determination, </w:t>
      </w:r>
      <w:r w:rsidRPr="003847A0">
        <w:rPr>
          <w:strike/>
          <w:u w:color="000000" w:themeColor="text1"/>
        </w:rPr>
        <w:t>shall take action to avoid a year</w:t>
      </w:r>
      <w:r w:rsidRPr="003847A0">
        <w:rPr>
          <w:strike/>
          <w:u w:color="000000" w:themeColor="text1"/>
        </w:rPr>
        <w:noBreakHyphen/>
        <w:t>end deficit.  Notwithstanding Section 1</w:t>
      </w:r>
      <w:r w:rsidRPr="003847A0">
        <w:rPr>
          <w:strike/>
          <w:u w:color="000000" w:themeColor="text1"/>
        </w:rPr>
        <w:noBreakHyphen/>
        <w:t>11</w:t>
      </w:r>
      <w:r w:rsidRPr="003847A0">
        <w:rPr>
          <w:strike/>
          <w:u w:color="000000" w:themeColor="text1"/>
        </w:rPr>
        <w:noBreakHyphen/>
        <w:t>495, if the State Budget and Control Board does not take unanimous action within seven days,</w:t>
      </w:r>
      <w:r w:rsidRPr="003847A0">
        <w:rPr>
          <w:u w:color="000000" w:themeColor="text1"/>
        </w:rPr>
        <w:t xml:space="preserve"> the Director of the </w:t>
      </w:r>
      <w:r w:rsidRPr="003847A0">
        <w:rPr>
          <w:strike/>
          <w:u w:color="000000" w:themeColor="text1"/>
        </w:rPr>
        <w:t>Office of State</w:t>
      </w:r>
      <w:r w:rsidRPr="003847A0">
        <w:rPr>
          <w:u w:color="000000" w:themeColor="text1"/>
        </w:rPr>
        <w:t xml:space="preserve"> </w:t>
      </w:r>
      <w:r w:rsidRPr="003847A0">
        <w:rPr>
          <w:u w:val="single" w:color="000000" w:themeColor="text1"/>
        </w:rPr>
        <w:t>Executive</w:t>
      </w:r>
      <w:r w:rsidRPr="003847A0">
        <w:rPr>
          <w:u w:color="000000" w:themeColor="text1"/>
        </w:rPr>
        <w:t xml:space="preserve"> Budget </w:t>
      </w:r>
      <w:r w:rsidRPr="003847A0">
        <w:rPr>
          <w:u w:val="single" w:color="000000" w:themeColor="text1"/>
        </w:rPr>
        <w:t>Office</w:t>
      </w:r>
      <w:r w:rsidRPr="003847A0">
        <w:rPr>
          <w:u w:color="000000" w:themeColor="text1"/>
        </w:rPr>
        <w:t xml:space="preserve"> must reduce general fund appropriations by the requisite amount in the manner prescribed by law.  Upon making the reduction, the Director of the </w:t>
      </w:r>
      <w:r w:rsidRPr="003847A0">
        <w:rPr>
          <w:strike/>
          <w:u w:color="000000" w:themeColor="text1"/>
        </w:rPr>
        <w:t>Office of State</w:t>
      </w:r>
      <w:r w:rsidRPr="003847A0">
        <w:rPr>
          <w:u w:color="000000" w:themeColor="text1"/>
        </w:rPr>
        <w:t xml:space="preserve"> </w:t>
      </w:r>
      <w:r w:rsidRPr="003847A0">
        <w:rPr>
          <w:u w:val="single" w:color="000000" w:themeColor="text1"/>
        </w:rPr>
        <w:t>Executive</w:t>
      </w:r>
      <w:r w:rsidRPr="003847A0">
        <w:rPr>
          <w:u w:color="000000" w:themeColor="text1"/>
        </w:rPr>
        <w:t xml:space="preserve"> Budget </w:t>
      </w:r>
      <w:r w:rsidRPr="003847A0">
        <w:rPr>
          <w:u w:val="single" w:color="000000" w:themeColor="text1"/>
        </w:rPr>
        <w:t>Office</w:t>
      </w:r>
      <w:r w:rsidRPr="003847A0">
        <w:rPr>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Pr="003847A0">
        <w:rPr>
          <w:strike/>
          <w:u w:color="000000" w:themeColor="text1"/>
        </w:rPr>
        <w:t>Office of State</w:t>
      </w:r>
      <w:r w:rsidRPr="003847A0">
        <w:rPr>
          <w:u w:color="000000" w:themeColor="text1"/>
        </w:rPr>
        <w:t xml:space="preserve"> </w:t>
      </w:r>
      <w:r w:rsidRPr="003847A0">
        <w:rPr>
          <w:u w:val="single" w:color="000000" w:themeColor="text1"/>
        </w:rPr>
        <w:t>Executive</w:t>
      </w:r>
      <w:r w:rsidRPr="003847A0">
        <w:rPr>
          <w:u w:color="000000" w:themeColor="text1"/>
        </w:rPr>
        <w:t xml:space="preserve"> Budget </w:t>
      </w:r>
      <w:r w:rsidRPr="003847A0">
        <w:rPr>
          <w:u w:val="single" w:color="000000" w:themeColor="text1"/>
        </w:rPr>
        <w:t>Office</w:t>
      </w:r>
      <w:r w:rsidRPr="003847A0">
        <w:rPr>
          <w:u w:color="000000" w:themeColor="text1"/>
        </w:rPr>
        <w:t xml:space="preserve">.  A reduction of rate of expenditure by the Director of the </w:t>
      </w:r>
      <w:r w:rsidRPr="003847A0">
        <w:rPr>
          <w:strike/>
          <w:u w:color="000000" w:themeColor="text1"/>
        </w:rPr>
        <w:t>Office of State</w:t>
      </w:r>
      <w:r w:rsidRPr="003847A0">
        <w:rPr>
          <w:u w:color="000000" w:themeColor="text1"/>
        </w:rPr>
        <w:t xml:space="preserve"> </w:t>
      </w:r>
      <w:r w:rsidRPr="003847A0">
        <w:rPr>
          <w:u w:val="single" w:color="000000" w:themeColor="text1"/>
        </w:rPr>
        <w:t>Executive</w:t>
      </w:r>
      <w:r w:rsidRPr="003847A0">
        <w:rPr>
          <w:u w:color="000000" w:themeColor="text1"/>
        </w:rPr>
        <w:t xml:space="preserve"> Budget </w:t>
      </w:r>
      <w:r w:rsidRPr="003847A0">
        <w:rPr>
          <w:u w:val="single" w:color="000000" w:themeColor="text1"/>
        </w:rPr>
        <w:t>Office</w:t>
      </w:r>
      <w:r w:rsidRPr="003847A0">
        <w:rPr>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Pr="003847A0">
        <w:rPr>
          <w:u w:val="single" w:color="000000" w:themeColor="text1"/>
        </w:rPr>
        <w:noBreakHyphen/>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 of this subsection.</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14.</w:t>
      </w:r>
      <w:r w:rsidRPr="003847A0">
        <w:rPr>
          <w:u w:color="000000" w:themeColor="text1"/>
        </w:rPr>
        <w:tab/>
        <w:t>A.</w:t>
      </w:r>
      <w:r w:rsidRPr="003847A0">
        <w:rPr>
          <w:u w:color="000000" w:themeColor="text1"/>
        </w:rPr>
        <w:tab/>
      </w:r>
      <w:r w:rsidRPr="003847A0">
        <w:rPr>
          <w:u w:color="000000" w:themeColor="text1"/>
        </w:rPr>
        <w:tab/>
        <w:t>Title 2 of the 1976 Code is amended by adding:</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79</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State Agency Deficit Prevention and Recognition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10. </w:t>
      </w:r>
      <w:r w:rsidRPr="003847A0">
        <w:rPr>
          <w:u w:color="000000" w:themeColor="text1"/>
        </w:rPr>
        <w:tab/>
        <w:t>This chapter may be cited as the ‘State Agency Deficit Prevention and Recognition Act’.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20. </w:t>
      </w:r>
      <w:r w:rsidRPr="003847A0">
        <w:rPr>
          <w:u w:color="000000" w:themeColor="text1"/>
        </w:rPr>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3847A0">
        <w:rPr>
          <w:u w:color="000000" w:themeColor="text1"/>
        </w:rPr>
        <w:noBreakHyphen/>
        <w:t>end deficit except as provided in this chapter.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30. </w:t>
      </w:r>
      <w:r w:rsidRPr="003847A0">
        <w:rPr>
          <w:u w:color="000000" w:themeColor="text1"/>
        </w:rPr>
        <w:tab/>
        <w:t>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in the manner provided in this chapter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40. </w:t>
      </w:r>
      <w:r w:rsidRPr="003847A0">
        <w:rPr>
          <w:u w:color="000000" w:themeColor="text1"/>
        </w:rPr>
        <w:tab/>
        <w:t>(A)</w:t>
      </w:r>
      <w:r w:rsidRPr="003847A0">
        <w:rPr>
          <w:u w:color="000000" w:themeColor="text1"/>
        </w:rPr>
        <w:tab/>
        <w:t>Upon notification from the Executive Budget Office as provided in Section 2</w:t>
      </w:r>
      <w:r w:rsidRPr="003847A0">
        <w:rPr>
          <w:u w:color="000000" w:themeColor="text1"/>
        </w:rPr>
        <w:noBreakHyphen/>
        <w:t>79</w:t>
      </w:r>
      <w:r w:rsidRPr="003847A0">
        <w:rPr>
          <w:u w:color="000000" w:themeColor="text1"/>
        </w:rPr>
        <w:noBreakHyphen/>
        <w:t>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50. </w:t>
      </w:r>
      <w:r w:rsidRPr="003847A0">
        <w:rPr>
          <w:u w:color="000000" w:themeColor="text1"/>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47A0">
        <w:rPr>
          <w:snapToGrid w:val="0"/>
        </w:rPr>
        <w:t xml:space="preserve">B. </w:t>
      </w:r>
      <w:r w:rsidRPr="003847A0">
        <w:rPr>
          <w:snapToGrid w:val="0"/>
        </w:rPr>
        <w:tab/>
        <w:t>Section 1</w:t>
      </w:r>
      <w:r w:rsidRPr="003847A0">
        <w:rPr>
          <w:snapToGrid w:val="0"/>
        </w:rPr>
        <w:noBreakHyphen/>
        <w:t>11</w:t>
      </w:r>
      <w:r w:rsidRPr="003847A0">
        <w:rPr>
          <w:snapToGrid w:val="0"/>
        </w:rPr>
        <w:noBreakHyphen/>
        <w:t>495 of the 1976 Code, as last amended by Act 152 of 2010, is repealed.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4</w:t>
      </w:r>
    </w:p>
    <w:p w:rsidR="00E871A9" w:rsidRDefault="00E871A9"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15.</w:t>
      </w:r>
      <w:r w:rsidRPr="003847A0">
        <w:rPr>
          <w:u w:color="000000" w:themeColor="text1"/>
        </w:rPr>
        <w:tab/>
        <w:t>Section 2</w:t>
      </w:r>
      <w:r w:rsidRPr="003847A0">
        <w:rPr>
          <w:u w:color="000000" w:themeColor="text1"/>
        </w:rPr>
        <w:noBreakHyphen/>
        <w:t>7</w:t>
      </w:r>
      <w:r w:rsidRPr="003847A0">
        <w:rPr>
          <w:u w:color="000000" w:themeColor="text1"/>
        </w:rPr>
        <w:noBreakHyphen/>
        <w:t>72 of the 1976 Code is amended to read:</w:t>
      </w:r>
    </w:p>
    <w:p w:rsidR="00E871A9" w:rsidRDefault="00E871A9"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w:t>
      </w:r>
      <w:r w:rsidRPr="003847A0">
        <w:rPr>
          <w:u w:color="000000" w:themeColor="text1"/>
        </w:rPr>
        <w:noBreakHyphen/>
        <w:t>72.</w:t>
      </w:r>
      <w:r w:rsidRPr="003847A0">
        <w:rPr>
          <w:u w:color="000000" w:themeColor="text1"/>
        </w:rPr>
        <w:tab/>
        <w:t xml:space="preserve"> 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3847A0">
        <w:rPr>
          <w:u w:val="single" w:color="000000" w:themeColor="text1"/>
        </w:rPr>
        <w:t>Executive</w:t>
      </w:r>
      <w:r w:rsidRPr="003847A0">
        <w:rPr>
          <w:u w:color="000000" w:themeColor="text1"/>
        </w:rPr>
        <w:t xml:space="preserve"> Director of the </w:t>
      </w:r>
      <w:r w:rsidRPr="003847A0">
        <w:rPr>
          <w:strike/>
          <w:u w:color="000000" w:themeColor="text1"/>
        </w:rPr>
        <w:t>State Budget Division of the State 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or his designee.  As used in this section, ‘statement of estimated fiscal impact’ means the opinion of the person executing the statement as to the dollar cost to the State for the first year and the annual cost thereafter.”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16.</w:t>
      </w:r>
      <w:r w:rsidRPr="003847A0">
        <w:tab/>
        <w:t>Section 2</w:t>
      </w:r>
      <w:r w:rsidRPr="003847A0">
        <w:noBreakHyphen/>
        <w:t>7</w:t>
      </w:r>
      <w:r w:rsidRPr="003847A0">
        <w:noBreakHyphen/>
        <w:t>73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7</w:t>
      </w:r>
      <w:r w:rsidRPr="003847A0">
        <w:noBreakHyphen/>
        <w:t>73.</w:t>
      </w:r>
      <w:r w:rsidRPr="003847A0">
        <w:tab/>
        <w:t>(A)</w:t>
      </w:r>
      <w:r w:rsidRPr="003847A0">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3847A0">
        <w:rPr>
          <w:strike/>
        </w:rPr>
        <w:t>Division of Research and Statistical Services</w:t>
      </w:r>
      <w:r w:rsidRPr="003847A0">
        <w:t xml:space="preserve"> </w:t>
      </w:r>
      <w:r w:rsidRPr="003847A0">
        <w:rPr>
          <w:u w:val="single"/>
        </w:rPr>
        <w:t>Revenue and Fiscal Affairs Office</w:t>
      </w:r>
      <w:r w:rsidRPr="003847A0">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Guidelines for assessing the financial impact of proposed mandated or mandatorily offered health coverage to the extent that information is available, must include, but are not limited to, the following:</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to what extent does the coverage increase or decrease the cost of treatment or services;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to what extent does the coverage increase or decrease the use of treatment or service;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to what extent does the mandated treatment or service substitute for more expensive treatment or service;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to what extent does the coverage increase or decrease the administrative expenses of insurance companies and the premium and administrative expenses of policyholders;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what is the impact of this coverage on the total cost of health care.”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17.</w:t>
      </w:r>
      <w:r w:rsidRPr="003847A0">
        <w:tab/>
        <w:t>Section 2</w:t>
      </w:r>
      <w:r w:rsidRPr="003847A0">
        <w:noBreakHyphen/>
        <w:t>7</w:t>
      </w:r>
      <w:r w:rsidRPr="003847A0">
        <w:noBreakHyphen/>
        <w:t>74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7</w:t>
      </w:r>
      <w:r w:rsidRPr="003847A0">
        <w:noBreakHyphen/>
        <w:t>74.</w:t>
      </w:r>
      <w:r w:rsidRPr="003847A0">
        <w:tab/>
        <w:t>(A)</w:t>
      </w:r>
      <w:r w:rsidRPr="003847A0">
        <w:tab/>
        <w:t>As used in this section, ‘statement of estimated fiscal impact’ means the opinion of the person executing the statement as to the dollar cost to the State for the first year and the annual cost thereafter.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3847A0">
        <w:rPr>
          <w:strike/>
        </w:rPr>
        <w:t>Office of State Budget</w:t>
      </w:r>
      <w:r w:rsidRPr="003847A0">
        <w:t xml:space="preserve"> </w:t>
      </w:r>
      <w:r w:rsidRPr="003847A0">
        <w:rPr>
          <w:u w:val="single"/>
        </w:rPr>
        <w:t>Revenue and Fiscal Affairs Office</w:t>
      </w:r>
      <w:r w:rsidRPr="003847A0">
        <w:t xml:space="preserve"> shall assist in preparing the fiscal impact statement.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If a fiscal impact statement is not affixed to legislation at the time of introduction, the committee to which the legislation is referred shall request a fiscal impact statement from the </w:t>
      </w:r>
      <w:r w:rsidRPr="003847A0">
        <w:rPr>
          <w:strike/>
        </w:rPr>
        <w:t>Office of State Budget</w:t>
      </w:r>
      <w:r w:rsidRPr="003847A0">
        <w:t xml:space="preserve"> </w:t>
      </w:r>
      <w:r w:rsidRPr="003847A0">
        <w:rPr>
          <w:u w:val="single"/>
        </w:rPr>
        <w:t>Revenue and Fiscal Affairs Office</w:t>
      </w:r>
      <w:r w:rsidRPr="003847A0">
        <w:t xml:space="preserve">.  The </w:t>
      </w:r>
      <w:r w:rsidRPr="003847A0">
        <w:rPr>
          <w:strike/>
        </w:rPr>
        <w:t>Office of State Budget</w:t>
      </w:r>
      <w:r w:rsidRPr="003847A0">
        <w:t xml:space="preserve"> </w:t>
      </w:r>
      <w:r w:rsidRPr="003847A0">
        <w:rPr>
          <w:u w:val="single"/>
        </w:rPr>
        <w:t>Revenue and Fiscal Affairs Office</w:t>
      </w:r>
      <w:r w:rsidRPr="003847A0">
        <w:t xml:space="preserve"> shall have at least fifteen calendar days from the date of the request to deliver the fiscal impact statement to the Senate or House of Representatives committee to which the legislation is referred, unless the </w:t>
      </w:r>
      <w:r w:rsidRPr="003847A0">
        <w:rPr>
          <w:strike/>
        </w:rPr>
        <w:t>Office of State Budget</w:t>
      </w:r>
      <w:r w:rsidRPr="003847A0">
        <w:t xml:space="preserve"> </w:t>
      </w:r>
      <w:r w:rsidRPr="003847A0">
        <w:rPr>
          <w:u w:val="single"/>
        </w:rPr>
        <w:t>Revenue and Fiscal Affairs Office</w:t>
      </w:r>
      <w:r w:rsidRPr="003847A0">
        <w:t xml:space="preserve"> requests an extension of time.  The </w:t>
      </w:r>
      <w:r w:rsidRPr="003847A0">
        <w:rPr>
          <w:strike/>
        </w:rPr>
        <w:t>Office of State Budget</w:t>
      </w:r>
      <w:r w:rsidRPr="003847A0">
        <w:t xml:space="preserve"> </w:t>
      </w:r>
      <w:r w:rsidRPr="003847A0">
        <w:rPr>
          <w:u w:val="single"/>
        </w:rPr>
        <w:t>Revenue and Fiscal Affairs Office</w:t>
      </w:r>
      <w:r w:rsidRPr="003847A0">
        <w:t xml:space="preserve"> shall not unreasonably delay the delivery of a fiscal impact statement.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committee shall not take action on the legislation until the committee has received the fiscal impact statement.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If the legislation is reported out of the committee, the committee shall attach the fiscal impact statement to the legislation.  If the legislation has been amended, the committee shall request a revised fiscal impact statement from the </w:t>
      </w:r>
      <w:r w:rsidRPr="003847A0">
        <w:rPr>
          <w:strike/>
        </w:rPr>
        <w:t>Office of State Budget</w:t>
      </w:r>
      <w:r w:rsidRPr="003847A0">
        <w:t xml:space="preserve"> </w:t>
      </w:r>
      <w:r w:rsidRPr="003847A0">
        <w:rPr>
          <w:u w:val="single"/>
        </w:rPr>
        <w:t>Revenue and Fiscal Affairs Office</w:t>
      </w:r>
      <w:r w:rsidRPr="003847A0">
        <w:t xml:space="preserve"> and shall attach the revised fiscal impact statement to the legislation.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State agencies and political subdivisions shall cooperate with the </w:t>
      </w:r>
      <w:r w:rsidRPr="003847A0">
        <w:rPr>
          <w:strike/>
        </w:rPr>
        <w:t>Office of State Budget</w:t>
      </w:r>
      <w:r w:rsidRPr="003847A0">
        <w:t xml:space="preserve"> </w:t>
      </w:r>
      <w:r w:rsidRPr="003847A0">
        <w:rPr>
          <w:u w:val="single"/>
        </w:rPr>
        <w:t>Revenue and Fiscal Affairs Office</w:t>
      </w:r>
      <w:r w:rsidRPr="003847A0">
        <w:t xml:space="preserve"> in preparing fiscal impact statements.  Such agencies and political subdivisions shall submit requested information to the </w:t>
      </w:r>
      <w:r w:rsidRPr="003847A0">
        <w:rPr>
          <w:strike/>
        </w:rPr>
        <w:t>Office of State Budget</w:t>
      </w:r>
      <w:r w:rsidRPr="003847A0">
        <w:t xml:space="preserve"> </w:t>
      </w:r>
      <w:r w:rsidRPr="003847A0">
        <w:rPr>
          <w:u w:val="single"/>
        </w:rPr>
        <w:t>Revenue and Fiscal Affairs Office</w:t>
      </w:r>
      <w:r w:rsidRPr="003847A0">
        <w:t xml:space="preserve"> in a timely fashion.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In preparing fiscal impact statements, the </w:t>
      </w:r>
      <w:r w:rsidRPr="003847A0">
        <w:rPr>
          <w:strike/>
        </w:rPr>
        <w:t>Office of State Budget</w:t>
      </w:r>
      <w:r w:rsidRPr="003847A0">
        <w:t xml:space="preserve"> </w:t>
      </w:r>
      <w:r w:rsidRPr="003847A0">
        <w:rPr>
          <w:u w:val="single"/>
        </w:rPr>
        <w:t>Revenue and Fiscal Affairs Office</w:t>
      </w:r>
      <w:r w:rsidRPr="003847A0">
        <w:t xml:space="preserve"> shall consider and evaluate information as submitted by state agencies and political subdivisions.  The </w:t>
      </w:r>
      <w:r w:rsidRPr="003847A0">
        <w:rPr>
          <w:strike/>
        </w:rPr>
        <w:t>Office of State Budget</w:t>
      </w:r>
      <w:r w:rsidRPr="003847A0">
        <w:t xml:space="preserve"> </w:t>
      </w:r>
      <w:r w:rsidRPr="003847A0">
        <w:rPr>
          <w:u w:val="single"/>
        </w:rPr>
        <w:t>Revenue and Fiscal Affairs Office</w:t>
      </w:r>
      <w:r w:rsidRPr="003847A0">
        <w:t xml:space="preserve"> shall provide to the requesting Senate or House of Representatives committee any estimates provided by a state agency or political subdivision, which are substantially different from the fiscal impact as issued by the </w:t>
      </w:r>
      <w:r w:rsidRPr="003847A0">
        <w:rPr>
          <w:strike/>
        </w:rPr>
        <w:t>Office of State Budget</w:t>
      </w:r>
      <w:r w:rsidRPr="003847A0">
        <w:t xml:space="preserve"> </w:t>
      </w:r>
      <w:r w:rsidRPr="003847A0">
        <w:rPr>
          <w:u w:val="single"/>
        </w:rPr>
        <w:t>Revenue and Fiscal Affairs Office</w:t>
      </w:r>
      <w:r w:rsidRPr="003847A0">
        <w: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(H)</w:t>
      </w:r>
      <w:r w:rsidRPr="003847A0">
        <w:tab/>
        <w:t xml:space="preserve">The </w:t>
      </w:r>
      <w:r w:rsidRPr="003847A0">
        <w:rPr>
          <w:strike/>
        </w:rPr>
        <w:t>Office of State Budget</w:t>
      </w:r>
      <w:r w:rsidRPr="003847A0">
        <w:t xml:space="preserve"> </w:t>
      </w:r>
      <w:r w:rsidRPr="003847A0">
        <w:rPr>
          <w:u w:val="single"/>
        </w:rPr>
        <w:t>Revenue and Fiscal Affairs Office</w:t>
      </w:r>
      <w:r w:rsidRPr="003847A0">
        <w:t xml:space="preserve"> may request information from nongovernmental agencies and organizations to assist in preparing the fiscal impact statement.”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u w:color="000000" w:themeColor="text1"/>
        </w:rPr>
        <w:t>SECTION</w:t>
      </w:r>
      <w:r w:rsidRPr="003847A0">
        <w:rPr>
          <w:u w:color="000000" w:themeColor="text1"/>
        </w:rPr>
        <w:tab/>
        <w:t>18.</w:t>
      </w:r>
      <w:r w:rsidRPr="003847A0">
        <w:rPr>
          <w:u w:color="000000" w:themeColor="text1"/>
        </w:rPr>
        <w:tab/>
      </w:r>
      <w:r w:rsidRPr="003847A0">
        <w:rPr>
          <w:snapToGrid w:val="0"/>
          <w:u w:color="000000" w:themeColor="text1"/>
        </w:rPr>
        <w:t>Section 2</w:t>
      </w:r>
      <w:r w:rsidRPr="003847A0">
        <w:rPr>
          <w:snapToGrid w:val="0"/>
          <w:u w:color="000000" w:themeColor="text1"/>
        </w:rPr>
        <w:noBreakHyphen/>
        <w:t>7</w:t>
      </w:r>
      <w:r w:rsidRPr="003847A0">
        <w:rPr>
          <w:snapToGrid w:val="0"/>
          <w:u w:color="000000" w:themeColor="text1"/>
        </w:rPr>
        <w:noBreakHyphen/>
        <w:t>76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“Section 2</w:t>
      </w:r>
      <w:r w:rsidRPr="003847A0">
        <w:rPr>
          <w:snapToGrid w:val="0"/>
          <w:u w:color="000000" w:themeColor="text1"/>
        </w:rPr>
        <w:noBreakHyphen/>
        <w:t>7</w:t>
      </w:r>
      <w:r w:rsidRPr="003847A0">
        <w:rPr>
          <w:snapToGrid w:val="0"/>
          <w:u w:color="000000" w:themeColor="text1"/>
        </w:rPr>
        <w:noBreakHyphen/>
        <w:t>76.</w:t>
      </w:r>
      <w:r w:rsidRPr="003847A0">
        <w:rPr>
          <w:snapToGrid w:val="0"/>
          <w:u w:color="000000" w:themeColor="text1"/>
        </w:rPr>
        <w:tab/>
      </w:r>
      <w:r w:rsidRPr="003847A0">
        <w:rPr>
          <w:u w:color="000000" w:themeColor="text1"/>
        </w:rPr>
        <w:t>(A)</w:t>
      </w:r>
      <w:r w:rsidRPr="003847A0">
        <w:rPr>
          <w:u w:color="000000" w:themeColor="text1"/>
        </w:rPr>
        <w:tab/>
        <w:t xml:space="preserve">The chairman of the legislative committee to which a bill or resolution was referred shall direct the </w:t>
      </w:r>
      <w:r w:rsidRPr="003847A0">
        <w:rPr>
          <w:strike/>
          <w:u w:color="000000" w:themeColor="text1"/>
        </w:rPr>
        <w:t>Budget Division or the Economic Research Section of the Budget and Control Board, as appropriate,</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to prepare and affix to it a statement of the estimated fiscal </w:t>
      </w:r>
      <w:r w:rsidRPr="003847A0">
        <w:rPr>
          <w:strike/>
          <w:u w:color="000000" w:themeColor="text1"/>
        </w:rPr>
        <w:t>or</w:t>
      </w:r>
      <w:r w:rsidRPr="003847A0">
        <w:rPr>
          <w:u w:color="000000" w:themeColor="text1"/>
        </w:rPr>
        <w:t xml:space="preserve"> </w:t>
      </w:r>
      <w:r w:rsidRPr="003847A0">
        <w:rPr>
          <w:u w:val="single" w:color="000000" w:themeColor="text1"/>
        </w:rPr>
        <w:t>and</w:t>
      </w:r>
      <w:r w:rsidRPr="003847A0">
        <w:rPr>
          <w:u w:color="000000" w:themeColor="text1"/>
        </w:rPr>
        <w:t xml:space="preserve"> revenue impact and cost to the counties and municipalities of the proposed legislation before the legislation is reported out of that committee if a bill or resolution: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requires a county or municipality to expend funds allocated to the county or municipality pursuant to Chapter 27 of Title 6;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is introduced in the General Assembly to require the expenditure of funds by a county or municipality;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requires the use of county or municipal personnel, facilities, or equipment to implement a general law or regulations promulgated pursuant to a general law;  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relates to taxes imposed by political subdivisions.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A revised estimated fiscal </w:t>
      </w:r>
      <w:r w:rsidRPr="003847A0">
        <w:rPr>
          <w:strike/>
          <w:u w:color="000000" w:themeColor="text1"/>
        </w:rPr>
        <w:t>or</w:t>
      </w:r>
      <w:r w:rsidRPr="003847A0">
        <w:rPr>
          <w:u w:color="000000" w:themeColor="text1"/>
        </w:rPr>
        <w:t xml:space="preserve"> </w:t>
      </w:r>
      <w:r w:rsidRPr="003847A0">
        <w:rPr>
          <w:u w:val="single" w:color="000000" w:themeColor="text1"/>
        </w:rPr>
        <w:t>and</w:t>
      </w:r>
      <w:r w:rsidRPr="003847A0">
        <w:rPr>
          <w:u w:color="000000" w:themeColor="text1"/>
        </w:rPr>
        <w:t xml:space="preserve"> revenue impact and cost statement must be prepared at the direction of the presiding officer of the House of Representatives or the Senate by the </w:t>
      </w:r>
      <w:r w:rsidRPr="003847A0">
        <w:rPr>
          <w:strike/>
          <w:u w:color="000000" w:themeColor="text1"/>
        </w:rPr>
        <w:t>Budget Division or Economic Research Section of the 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before third reading of the bill or resolution, if there is a significant amendment to the bill or resolution.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For purposes of this section, </w:t>
      </w:r>
      <w:r w:rsidRPr="003847A0">
        <w:rPr>
          <w:u w:val="single" w:color="000000" w:themeColor="text1"/>
        </w:rPr>
        <w:t>‘</w:t>
      </w:r>
      <w:r w:rsidRPr="003847A0">
        <w:rPr>
          <w:u w:color="000000" w:themeColor="text1"/>
        </w:rPr>
        <w:t>political subdivision</w:t>
      </w:r>
      <w:r w:rsidRPr="003847A0">
        <w:rPr>
          <w:u w:val="single" w:color="000000" w:themeColor="text1"/>
        </w:rPr>
        <w:t>’</w:t>
      </w:r>
      <w:r w:rsidRPr="003847A0">
        <w:rPr>
          <w:u w:color="000000" w:themeColor="text1"/>
        </w:rPr>
        <w:t xml:space="preserve"> means a county, municipality, school district, special purpose district, public service district, or consolidated political subdivision.”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Pr>
          <w:snapToGrid w:val="0"/>
          <w:u w:color="000000" w:themeColor="text1"/>
        </w:rPr>
        <w:tab/>
      </w:r>
      <w:r w:rsidRPr="003847A0">
        <w:rPr>
          <w:snapToGrid w:val="0"/>
          <w:u w:color="000000" w:themeColor="text1"/>
        </w:rPr>
        <w:t>Subpart 5</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19.</w:t>
      </w:r>
      <w:r w:rsidRPr="003847A0">
        <w:rPr>
          <w:u w:color="000000" w:themeColor="text1"/>
        </w:rPr>
        <w:tab/>
        <w:t>Section 48</w:t>
      </w:r>
      <w:r w:rsidRPr="003847A0">
        <w:rPr>
          <w:u w:color="000000" w:themeColor="text1"/>
        </w:rPr>
        <w:noBreakHyphen/>
        <w:t>52</w:t>
      </w:r>
      <w:r w:rsidRPr="003847A0">
        <w:rPr>
          <w:u w:color="000000" w:themeColor="text1"/>
        </w:rPr>
        <w:noBreakHyphen/>
        <w:t>410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410.</w:t>
      </w:r>
      <w:r w:rsidRPr="003847A0">
        <w:rPr>
          <w:u w:color="000000" w:themeColor="text1"/>
        </w:rPr>
        <w:tab/>
        <w:t xml:space="preserve">There is established the State Energy Office within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 xml:space="preserve"> which shall serve as the principal energy planning entity for the State.  Its primary purpose is to develop and implement a well</w:t>
      </w:r>
      <w:r w:rsidRPr="003847A0">
        <w:rPr>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20.</w:t>
      </w:r>
      <w:r w:rsidRPr="003847A0">
        <w:rPr>
          <w:u w:color="000000" w:themeColor="text1"/>
        </w:rPr>
        <w:tab/>
        <w:t>Section 48</w:t>
      </w:r>
      <w:r w:rsidRPr="003847A0">
        <w:rPr>
          <w:u w:color="000000" w:themeColor="text1"/>
        </w:rPr>
        <w:noBreakHyphen/>
        <w:t>52</w:t>
      </w:r>
      <w:r w:rsidRPr="003847A0">
        <w:rPr>
          <w:u w:color="000000" w:themeColor="text1"/>
        </w:rPr>
        <w:noBreakHyphen/>
        <w:t>440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440.</w:t>
      </w:r>
      <w:r w:rsidRPr="003847A0">
        <w:rPr>
          <w:u w:color="000000" w:themeColor="text1"/>
        </w:rPr>
        <w:tab/>
      </w:r>
      <w:r w:rsidRPr="003847A0">
        <w:rPr>
          <w:strike/>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w:t>
      </w:r>
      <w:r w:rsidRPr="003847A0">
        <w:rPr>
          <w:u w:color="000000" w:themeColor="text1"/>
        </w:rPr>
        <w:tab/>
      </w:r>
      <w:r w:rsidRPr="003847A0">
        <w:rPr>
          <w:strike/>
          <w:u w:color="000000" w:themeColor="text1"/>
        </w:rPr>
        <w:t>two representatives of investor</w:t>
      </w:r>
      <w:r w:rsidRPr="003847A0">
        <w:rPr>
          <w:strike/>
          <w:u w:color="000000" w:themeColor="text1"/>
        </w:rPr>
        <w:noBreakHyphen/>
        <w:t>owned electricity companies;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(2)</w:t>
      </w:r>
      <w:r w:rsidRPr="003847A0">
        <w:rPr>
          <w:u w:color="000000" w:themeColor="text1"/>
        </w:rPr>
        <w:tab/>
      </w:r>
      <w:r w:rsidRPr="003847A0">
        <w:rPr>
          <w:strike/>
          <w:u w:color="000000" w:themeColor="text1"/>
        </w:rPr>
        <w:t>two representatives of electric cooperatives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(3)</w:t>
      </w:r>
      <w:r w:rsidRPr="003847A0">
        <w:rPr>
          <w:u w:color="000000" w:themeColor="text1"/>
        </w:rPr>
        <w:tab/>
      </w:r>
      <w:r w:rsidRPr="003847A0">
        <w:rPr>
          <w:strike/>
          <w:u w:color="000000" w:themeColor="text1"/>
        </w:rPr>
        <w:t>one representative of the South Carolina Public Service Authority, who shall serve ex officio;</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(4)</w:t>
      </w:r>
      <w:r w:rsidRPr="003847A0">
        <w:rPr>
          <w:u w:color="000000" w:themeColor="text1"/>
        </w:rPr>
        <w:tab/>
      </w:r>
      <w:r w:rsidRPr="003847A0">
        <w:rPr>
          <w:strike/>
          <w:u w:color="000000" w:themeColor="text1"/>
        </w:rPr>
        <w:t>one representative of municipally</w:t>
      </w:r>
      <w:r w:rsidRPr="003847A0">
        <w:rPr>
          <w:strike/>
          <w:u w:color="000000" w:themeColor="text1"/>
        </w:rPr>
        <w:noBreakHyphen/>
        <w:t>owned electric utilities;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(5)</w:t>
      </w:r>
      <w:r w:rsidRPr="003847A0">
        <w:rPr>
          <w:u w:color="000000" w:themeColor="text1"/>
        </w:rPr>
        <w:tab/>
      </w:r>
      <w:r w:rsidRPr="003847A0">
        <w:rPr>
          <w:strike/>
          <w:u w:color="000000" w:themeColor="text1"/>
        </w:rPr>
        <w:t>one representative of publicly</w:t>
      </w:r>
      <w:r w:rsidRPr="003847A0">
        <w:rPr>
          <w:strike/>
          <w:u w:color="000000" w:themeColor="text1"/>
        </w:rPr>
        <w:noBreakHyphen/>
        <w:t>owned natural gas companies;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(6)</w:t>
      </w:r>
      <w:r w:rsidRPr="003847A0">
        <w:rPr>
          <w:u w:color="000000" w:themeColor="text1"/>
        </w:rPr>
        <w:tab/>
      </w:r>
      <w:r w:rsidRPr="003847A0">
        <w:rPr>
          <w:strike/>
          <w:u w:color="000000" w:themeColor="text1"/>
        </w:rPr>
        <w:t>one representative of investor</w:t>
      </w:r>
      <w:r w:rsidRPr="003847A0">
        <w:rPr>
          <w:strike/>
          <w:u w:color="000000" w:themeColor="text1"/>
        </w:rPr>
        <w:noBreakHyphen/>
        <w:t>owned gas companies;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(7)</w:t>
      </w:r>
      <w:r w:rsidRPr="003847A0">
        <w:rPr>
          <w:u w:color="000000" w:themeColor="text1"/>
        </w:rPr>
        <w:tab/>
      </w:r>
      <w:r w:rsidRPr="003847A0">
        <w:rPr>
          <w:strike/>
          <w:u w:color="000000" w:themeColor="text1"/>
        </w:rPr>
        <w:t>one representative of oil suppliers or dealers;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(8)</w:t>
      </w:r>
      <w:r w:rsidRPr="003847A0">
        <w:rPr>
          <w:u w:color="000000" w:themeColor="text1"/>
        </w:rPr>
        <w:tab/>
      </w:r>
      <w:r w:rsidRPr="003847A0">
        <w:rPr>
          <w:strike/>
          <w:u w:color="000000" w:themeColor="text1"/>
        </w:rPr>
        <w:t>one representative of propane suppliers or dealers;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(9)</w:t>
      </w:r>
      <w:r w:rsidRPr="003847A0">
        <w:rPr>
          <w:u w:color="000000" w:themeColor="text1"/>
        </w:rPr>
        <w:tab/>
      </w:r>
      <w:r w:rsidRPr="003847A0">
        <w:rPr>
          <w:strike/>
          <w:u w:color="000000" w:themeColor="text1"/>
        </w:rPr>
        <w:t>one representative of nonprofit public transportation providers;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(10)</w:t>
      </w:r>
      <w:r w:rsidRPr="003847A0">
        <w:rPr>
          <w:u w:color="000000" w:themeColor="text1"/>
        </w:rPr>
        <w:tab/>
      </w:r>
      <w:r w:rsidRPr="003847A0">
        <w:rPr>
          <w:strike/>
          <w:u w:color="000000" w:themeColor="text1"/>
        </w:rPr>
        <w:t>two representatives of industrial consumers;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(11)</w:t>
      </w:r>
      <w:r w:rsidRPr="003847A0">
        <w:rPr>
          <w:u w:color="000000" w:themeColor="text1"/>
        </w:rPr>
        <w:tab/>
      </w:r>
      <w:r w:rsidRPr="003847A0">
        <w:rPr>
          <w:strike/>
          <w:u w:color="000000" w:themeColor="text1"/>
        </w:rPr>
        <w:t>two representatives of commercial consumers;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(12)</w:t>
      </w:r>
      <w:r w:rsidRPr="003847A0">
        <w:rPr>
          <w:u w:color="000000" w:themeColor="text1"/>
        </w:rPr>
        <w:tab/>
      </w:r>
      <w:r w:rsidRPr="003847A0">
        <w:rPr>
          <w:strike/>
          <w:u w:color="000000" w:themeColor="text1"/>
        </w:rPr>
        <w:t>two representatives of individual consumers; one must be the Executive Director of the Office of Regulatory Staff or his designee, who shall serve ex officio;</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(13)</w:t>
      </w:r>
      <w:r w:rsidRPr="003847A0">
        <w:rPr>
          <w:u w:color="000000" w:themeColor="text1"/>
        </w:rPr>
        <w:tab/>
      </w:r>
      <w:r w:rsidRPr="003847A0">
        <w:rPr>
          <w:strike/>
          <w:u w:color="000000" w:themeColor="text1"/>
        </w:rPr>
        <w:t>two representatives of environmental groups; and</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(14)</w:t>
      </w:r>
      <w:r w:rsidRPr="003847A0">
        <w:rPr>
          <w:u w:color="000000" w:themeColor="text1"/>
        </w:rPr>
        <w:tab/>
      </w:r>
      <w:r w:rsidRPr="003847A0">
        <w:rPr>
          <w:strike/>
          <w:u w:color="000000" w:themeColor="text1"/>
        </w:rPr>
        <w:t>one at</w:t>
      </w:r>
      <w:r w:rsidRPr="003847A0">
        <w:rPr>
          <w:strike/>
          <w:u w:color="000000" w:themeColor="text1"/>
        </w:rPr>
        <w:noBreakHyphen/>
        <w:t>large member appointed by the Governor.</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strike/>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(A)</w:t>
      </w:r>
      <w:r w:rsidRPr="003847A0">
        <w:rPr>
          <w:u w:color="000000" w:themeColor="text1"/>
        </w:rPr>
        <w:tab/>
      </w:r>
      <w:r w:rsidRPr="003847A0">
        <w:rPr>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3847A0">
        <w:rPr>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(C)</w:t>
      </w:r>
      <w:r w:rsidRPr="003847A0">
        <w:rPr>
          <w:u w:color="000000" w:themeColor="text1"/>
        </w:rPr>
        <w:tab/>
      </w:r>
      <w:r w:rsidRPr="003847A0">
        <w:rPr>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(D)</w:t>
      </w:r>
      <w:r w:rsidRPr="003847A0">
        <w:rPr>
          <w:u w:color="000000" w:themeColor="text1"/>
        </w:rPr>
        <w:tab/>
      </w:r>
      <w:r w:rsidRPr="003847A0">
        <w:rPr>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three appointed by the Governor, one of whom must have a substantial background in environmental or consumer protection matters;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three appointed by the President Pro Tempore of the Senate, one of whom must have a substantial background in environmental or consumer protection matters; and</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(3)</w:t>
      </w:r>
      <w:r w:rsidRPr="003847A0">
        <w:rPr>
          <w:u w:color="000000" w:themeColor="text1"/>
        </w:rPr>
        <w:tab/>
      </w:r>
      <w:r w:rsidRPr="003847A0">
        <w:rPr>
          <w:u w:val="single" w:color="000000" w:themeColor="text1"/>
        </w:rPr>
        <w:t>three appointed by the Speaker of the House of Representatives, one of whom must have a substantial background in environmental or consumer protection matters.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 xml:space="preserve">All appointees must have backgrounds in environmental issues; the electricity, transportation, or natural gas industries; or economic development related to these sectors.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(E)</w:t>
      </w:r>
      <w:r w:rsidRPr="003847A0">
        <w:rPr>
          <w:u w:color="000000" w:themeColor="text1"/>
        </w:rPr>
        <w:tab/>
      </w:r>
      <w:r w:rsidRPr="003847A0">
        <w:rPr>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the development of energy efficiency and conservation;</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renewable sources of energy, including wind power, solar power, energy from biomass sources, and energy storage;</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(3)</w:t>
      </w:r>
      <w:r w:rsidRPr="003847A0">
        <w:rPr>
          <w:u w:color="000000" w:themeColor="text1"/>
        </w:rPr>
        <w:tab/>
      </w:r>
      <w:r w:rsidRPr="003847A0">
        <w:rPr>
          <w:u w:val="single" w:color="000000" w:themeColor="text1"/>
        </w:rPr>
        <w:t>nuclear energy; and</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(4)</w:t>
      </w:r>
      <w:r w:rsidRPr="003847A0">
        <w:rPr>
          <w:u w:color="000000" w:themeColor="text1"/>
        </w:rPr>
        <w:tab/>
      </w:r>
      <w:r w:rsidRPr="003847A0">
        <w:rPr>
          <w:u w:val="single" w:color="000000" w:themeColor="text1"/>
        </w:rPr>
        <w:t>alternative fuels or power sources for the transportation sector.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In considering the cost</w:t>
      </w:r>
      <w:r w:rsidRPr="003847A0">
        <w:rPr>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(F)</w:t>
      </w:r>
      <w:r w:rsidRPr="003847A0">
        <w:rPr>
          <w:u w:color="000000" w:themeColor="text1"/>
        </w:rPr>
        <w:tab/>
      </w:r>
      <w:r w:rsidRPr="003847A0">
        <w:rPr>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(G)</w:t>
      </w:r>
      <w:r w:rsidRPr="003847A0">
        <w:rPr>
          <w:u w:color="000000" w:themeColor="text1"/>
        </w:rPr>
        <w:tab/>
      </w:r>
      <w:r w:rsidRPr="003847A0">
        <w:rPr>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21.</w:t>
      </w:r>
      <w:r w:rsidRPr="003847A0">
        <w:rPr>
          <w:u w:color="000000" w:themeColor="text1"/>
        </w:rPr>
        <w:tab/>
        <w:t>Section 48</w:t>
      </w:r>
      <w:r w:rsidRPr="003847A0">
        <w:rPr>
          <w:u w:color="000000" w:themeColor="text1"/>
        </w:rPr>
        <w:noBreakHyphen/>
        <w:t>52</w:t>
      </w:r>
      <w:r w:rsidRPr="003847A0">
        <w:rPr>
          <w:u w:color="000000" w:themeColor="text1"/>
        </w:rPr>
        <w:noBreakHyphen/>
        <w:t>460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460.</w:t>
      </w:r>
      <w:r w:rsidRPr="003847A0">
        <w:rPr>
          <w:u w:color="000000" w:themeColor="text1"/>
        </w:rPr>
        <w:tab/>
        <w:t xml:space="preserve">The establishment of the State Energy Office within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 as provided for in this part, must be evaluated if restructuring or reorganizing of state government takes place so as to identify and provide for the proper placement of the office upon restructuring or reorganizing.”</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22.</w:t>
      </w:r>
      <w:r w:rsidRPr="003847A0">
        <w:rPr>
          <w:u w:color="000000" w:themeColor="text1"/>
        </w:rPr>
        <w:tab/>
        <w:t>Section 48</w:t>
      </w:r>
      <w:r w:rsidRPr="003847A0">
        <w:rPr>
          <w:u w:color="000000" w:themeColor="text1"/>
        </w:rPr>
        <w:noBreakHyphen/>
        <w:t>52</w:t>
      </w:r>
      <w:r w:rsidRPr="003847A0">
        <w:rPr>
          <w:u w:color="000000" w:themeColor="text1"/>
        </w:rPr>
        <w:noBreakHyphen/>
        <w:t>635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635.</w:t>
      </w:r>
      <w:r w:rsidRPr="003847A0">
        <w:rPr>
          <w:u w:color="000000" w:themeColor="text1"/>
        </w:rPr>
        <w:tab/>
        <w:t>Pursuant to Section 48</w:t>
      </w:r>
      <w:r w:rsidRPr="003847A0">
        <w:rPr>
          <w:u w:color="000000" w:themeColor="text1"/>
        </w:rPr>
        <w:noBreakHyphen/>
        <w:t>52</w:t>
      </w:r>
      <w:r w:rsidRPr="003847A0">
        <w:rPr>
          <w:u w:color="000000" w:themeColor="text1"/>
        </w:rPr>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23.</w:t>
      </w:r>
      <w:r w:rsidRPr="003847A0">
        <w:rPr>
          <w:u w:color="000000" w:themeColor="text1"/>
        </w:rPr>
        <w:tab/>
        <w:t>Section 48</w:t>
      </w:r>
      <w:r w:rsidRPr="003847A0">
        <w:rPr>
          <w:u w:color="000000" w:themeColor="text1"/>
        </w:rPr>
        <w:noBreakHyphen/>
        <w:t>52</w:t>
      </w:r>
      <w:r w:rsidRPr="003847A0">
        <w:rPr>
          <w:u w:color="000000" w:themeColor="text1"/>
        </w:rPr>
        <w:noBreakHyphen/>
        <w:t>680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680.</w:t>
      </w:r>
      <w:r w:rsidRPr="003847A0">
        <w:rPr>
          <w:u w:color="000000" w:themeColor="text1"/>
        </w:rPr>
        <w:tab/>
        <w:t>(A)</w:t>
      </w:r>
      <w:r w:rsidRPr="003847A0">
        <w:rPr>
          <w:u w:color="000000" w:themeColor="text1"/>
        </w:rPr>
        <w:tab/>
        <w:t>The State Energy Office shall assist the Materials Management Office as established in Section 11</w:t>
      </w:r>
      <w:r w:rsidRPr="003847A0">
        <w:rPr>
          <w:u w:color="000000" w:themeColor="text1"/>
        </w:rPr>
        <w:noBreakHyphen/>
        <w:t>35</w:t>
      </w:r>
      <w:r w:rsidRPr="003847A0">
        <w:rPr>
          <w:u w:color="000000" w:themeColor="text1"/>
        </w:rPr>
        <w:noBreakHyphen/>
        <w:t>810 and all governmental bodies defined in and subject to the Consolidated Procurement Code, by identifying goods which are ‘energy efficient’ or for which the State can achieve long</w:t>
      </w:r>
      <w:r w:rsidRPr="003847A0">
        <w:rPr>
          <w:u w:color="000000" w:themeColor="text1"/>
        </w:rPr>
        <w:noBreakHyphen/>
        <w:t>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3847A0">
        <w:rPr>
          <w:u w:color="000000" w:themeColor="text1"/>
        </w:rPr>
        <w:noBreakHyphen/>
        <w:t>35</w:t>
      </w:r>
      <w:r w:rsidRPr="003847A0">
        <w:rPr>
          <w:u w:color="000000" w:themeColor="text1"/>
        </w:rPr>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State Energy Office shall provide the Office of Property Management </w:t>
      </w:r>
      <w:r w:rsidRPr="003847A0">
        <w:rPr>
          <w:strike/>
          <w:u w:color="000000" w:themeColor="text1"/>
        </w:rPr>
        <w:t>of the Budget and Control Board</w:t>
      </w:r>
      <w:r w:rsidRPr="003847A0">
        <w:rPr>
          <w:u w:color="000000" w:themeColor="text1"/>
        </w:rPr>
        <w:t xml:space="preserve">, Division of General Services </w:t>
      </w:r>
      <w:r w:rsidRPr="003847A0">
        <w:rPr>
          <w:u w:val="single" w:color="000000" w:themeColor="text1"/>
        </w:rPr>
        <w:t>of the Department of Administration</w:t>
      </w:r>
      <w:r w:rsidRPr="003847A0">
        <w:rPr>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6</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24.</w:t>
      </w:r>
      <w:r w:rsidRPr="003847A0">
        <w:rPr>
          <w:u w:color="000000" w:themeColor="text1"/>
        </w:rPr>
        <w:tab/>
        <w:t>A.</w:t>
      </w:r>
      <w:r w:rsidRPr="003847A0">
        <w:rPr>
          <w:u w:color="000000" w:themeColor="text1"/>
        </w:rPr>
        <w:tab/>
        <w:t>Section 1</w:t>
      </w:r>
      <w:r w:rsidRPr="003847A0">
        <w:rPr>
          <w:u w:color="000000" w:themeColor="text1"/>
        </w:rPr>
        <w:noBreakHyphen/>
        <w:t>11</w:t>
      </w:r>
      <w:r w:rsidRPr="003847A0">
        <w:rPr>
          <w:u w:color="000000" w:themeColor="text1"/>
        </w:rPr>
        <w:noBreakHyphen/>
        <w:t>25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rPr>
          <w:u w:color="000000" w:themeColor="text1"/>
        </w:rPr>
        <w:tab/>
        <w:t>“Section 1</w:t>
      </w:r>
      <w:r w:rsidRPr="003847A0">
        <w:rPr>
          <w:u w:color="000000" w:themeColor="text1"/>
        </w:rPr>
        <w:noBreakHyphen/>
        <w:t>11</w:t>
      </w:r>
      <w:r w:rsidRPr="003847A0">
        <w:rPr>
          <w:u w:color="000000" w:themeColor="text1"/>
        </w:rPr>
        <w:noBreakHyphen/>
        <w:t>25.</w:t>
      </w:r>
      <w:r w:rsidRPr="003847A0">
        <w:t xml:space="preserve"> </w:t>
      </w:r>
      <w:r w:rsidRPr="003847A0">
        <w:tab/>
        <w:t xml:space="preserve">There is hereby established a Local Government Division within the State </w:t>
      </w:r>
      <w:r w:rsidRPr="003847A0">
        <w:rPr>
          <w:strike/>
        </w:rPr>
        <w:t>Budget and Control Board</w:t>
      </w:r>
      <w:r w:rsidRPr="003847A0">
        <w:t xml:space="preserve"> </w:t>
      </w:r>
      <w:r w:rsidRPr="003847A0">
        <w:rPr>
          <w:u w:val="single"/>
        </w:rPr>
        <w:t>Rural Infrastructure Authority</w:t>
      </w:r>
      <w:r w:rsidRPr="003847A0">
        <w:t xml:space="preserve"> to act as a liaison for financial grants </w:t>
      </w:r>
      <w:r w:rsidRPr="003847A0">
        <w:rPr>
          <w:strike/>
        </w:rPr>
        <w:t>among local governments, the General Assembly and the Governor’s Office</w:t>
      </w:r>
      <w:r w:rsidRPr="003847A0">
        <w:t xml:space="preserve"> </w:t>
      </w:r>
      <w:r w:rsidRPr="003847A0">
        <w:rPr>
          <w:u w:val="single"/>
        </w:rPr>
        <w:t>from the funds available to the authority</w:t>
      </w:r>
      <w:r w:rsidRPr="003847A0">
        <w:t xml:space="preserve">.  The division shall be under the supervision of a director who shall be appointed by and who shall serve at the pleasure of the </w:t>
      </w:r>
      <w:r w:rsidRPr="003847A0">
        <w:rPr>
          <w:strike/>
        </w:rPr>
        <w:t>Budget and Control Board</w:t>
      </w:r>
      <w:r w:rsidRPr="003847A0">
        <w:t xml:space="preserve"> </w:t>
      </w:r>
      <w:r w:rsidRPr="003847A0">
        <w:rPr>
          <w:u w:val="single"/>
        </w:rPr>
        <w:t>Director of the Rural Infrastructure Authority</w:t>
      </w:r>
      <w:r w:rsidRPr="003847A0">
        <w:t xml:space="preserve"> </w:t>
      </w:r>
      <w:r w:rsidRPr="003847A0">
        <w:rPr>
          <w:strike/>
        </w:rPr>
        <w:t>and whose compensation shall be as provided for by the General Assembly</w:t>
      </w:r>
      <w:r w:rsidRPr="003847A0">
        <w:t xml:space="preserve">.  He may employ such staff as may be approved by the </w:t>
      </w:r>
      <w:r w:rsidRPr="003847A0">
        <w:rPr>
          <w:strike/>
        </w:rPr>
        <w:t>board</w:t>
      </w:r>
      <w:r w:rsidRPr="003847A0">
        <w:t xml:space="preserve"> </w:t>
      </w:r>
      <w:r w:rsidRPr="003847A0">
        <w:rPr>
          <w:u w:val="single"/>
        </w:rPr>
        <w:t>Director of the Rural Infrastructure Authority</w:t>
      </w:r>
      <w:r w:rsidRPr="003847A0">
        <w:t xml:space="preserve">.  The division shall be responsible for certifying grants to local governments from both federal and state funds.  The term ‘local government’ shall mean any political entity below the state level. </w:t>
      </w:r>
      <w:r w:rsidRPr="003847A0">
        <w:rPr>
          <w:u w:val="single"/>
        </w:rPr>
        <w:t>Notwithstanding the fact that the Local Government Division is now a part of the State Rural Infrastructure Authority, where certain grants of the division depending upon their funding source require additional approvals other than the division and the authority before they may be made, those additional approvals must also be secured.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division shall establish guidelines and procedures which </w:t>
      </w:r>
      <w:r w:rsidRPr="003847A0">
        <w:rPr>
          <w:strike/>
        </w:rPr>
        <w:t>local governments</w:t>
      </w:r>
      <w:r w:rsidRPr="003847A0">
        <w:t xml:space="preserve"> </w:t>
      </w:r>
      <w:r w:rsidRPr="003847A0">
        <w:rPr>
          <w:u w:val="single"/>
        </w:rPr>
        <w:t>public entities</w:t>
      </w:r>
      <w:r w:rsidRPr="003847A0">
        <w:t xml:space="preserve"> shall follow in applying for grants </w:t>
      </w:r>
      <w:r w:rsidRPr="003847A0">
        <w:rPr>
          <w:strike/>
        </w:rPr>
        <w:t>certified by the division</w:t>
      </w:r>
      <w:r w:rsidRPr="003847A0">
        <w:t xml:space="preserve">.  The director shall make known to </w:t>
      </w:r>
      <w:r w:rsidRPr="003847A0">
        <w:rPr>
          <w:strike/>
        </w:rPr>
        <w:t>local governments</w:t>
      </w:r>
      <w:r w:rsidRPr="003847A0">
        <w:t xml:space="preserve"> </w:t>
      </w:r>
      <w:r w:rsidRPr="003847A0">
        <w:rPr>
          <w:u w:val="single"/>
        </w:rPr>
        <w:t>these entities</w:t>
      </w:r>
      <w:r w:rsidRPr="003847A0">
        <w:t xml:space="preserve"> the availability of all grants available through the </w:t>
      </w:r>
      <w:r w:rsidRPr="003847A0">
        <w:rPr>
          <w:strike/>
        </w:rPr>
        <w:t>division</w:t>
      </w:r>
      <w:r w:rsidRPr="003847A0">
        <w:t xml:space="preserve"> </w:t>
      </w:r>
      <w:r w:rsidRPr="003847A0">
        <w:rPr>
          <w:u w:val="single"/>
        </w:rPr>
        <w:t>authority</w:t>
      </w:r>
      <w:r w:rsidRPr="003847A0">
        <w:t xml:space="preserve"> and shall make periodic reports to </w:t>
      </w:r>
      <w:r w:rsidRPr="003847A0">
        <w:rPr>
          <w:strike/>
        </w:rPr>
        <w:t>the Budget and Control Board,</w:t>
      </w:r>
      <w:r w:rsidRPr="003847A0">
        <w:t xml:space="preserve"> the General Assembly and the Governor’s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strike/>
        </w:rPr>
        <w:t>The Division of Administration, under contractual agreement, shall furnish the Local Government Division such accounting service support as may be requested.</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r>
      <w:r w:rsidRPr="003847A0">
        <w:t>Section 1</w:t>
      </w:r>
      <w:r w:rsidRPr="003847A0">
        <w:noBreakHyphen/>
        <w:t>11</w:t>
      </w:r>
      <w:r w:rsidRPr="003847A0">
        <w:noBreakHyphen/>
        <w:t>26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Pr="003847A0">
        <w:noBreakHyphen/>
        <w:t>11</w:t>
      </w:r>
      <w:r w:rsidRPr="003847A0">
        <w:noBreakHyphen/>
        <w:t>26.</w:t>
      </w:r>
      <w:r w:rsidRPr="003847A0">
        <w:tab/>
        <w:t>(A)</w:t>
      </w:r>
      <w:r w:rsidRPr="003847A0">
        <w:tab/>
        <w:t xml:space="preserve">Grant funds received by a </w:t>
      </w:r>
      <w:r w:rsidRPr="003847A0">
        <w:rPr>
          <w:strike/>
        </w:rPr>
        <w:t>county, municipality, political subdivision, or other</w:t>
      </w:r>
      <w:r w:rsidRPr="003847A0">
        <w:t xml:space="preserve"> </w:t>
      </w:r>
      <w:r w:rsidRPr="003847A0">
        <w:rPr>
          <w:u w:val="single"/>
        </w:rPr>
        <w:t>public</w:t>
      </w:r>
      <w:r w:rsidRPr="003847A0">
        <w:t xml:space="preserve"> entity from the </w:t>
      </w:r>
      <w:r w:rsidRPr="003847A0">
        <w:rPr>
          <w:strike/>
        </w:rPr>
        <w:t>Division of Local Government of the State Budget and Control Board</w:t>
      </w:r>
      <w:r w:rsidRPr="003847A0">
        <w:t xml:space="preserve"> </w:t>
      </w:r>
      <w:r w:rsidRPr="003847A0">
        <w:rPr>
          <w:u w:val="single"/>
        </w:rPr>
        <w:t>Rural Infrastructure Authority</w:t>
      </w:r>
      <w:r w:rsidRPr="003847A0">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It is not a defense to an indictment alleging a violation of this section that grant funds received </w:t>
      </w:r>
      <w:r w:rsidRPr="003847A0">
        <w:rPr>
          <w:strike/>
        </w:rPr>
        <w:t>from the Division of Local Government</w:t>
      </w:r>
      <w:r w:rsidRPr="003847A0">
        <w:t xml:space="preserve"> were used by a grantee or subgrantee for governmental purposes other than those specified in the grant application or that the purpose for which the grant was made </w:t>
      </w:r>
      <w:r w:rsidRPr="003847A0">
        <w:rPr>
          <w:strike/>
        </w:rPr>
        <w:t>by the Division of Local Government</w:t>
      </w:r>
      <w:r w:rsidRPr="003847A0">
        <w:t xml:space="preserve"> was accomplished by funds other than grant funds.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Division of Local Government of the State </w:t>
      </w:r>
      <w:r w:rsidRPr="003847A0">
        <w:rPr>
          <w:strike/>
        </w:rPr>
        <w:t>Budget and Control Board</w:t>
      </w:r>
      <w:r w:rsidRPr="003847A0">
        <w:t xml:space="preserve"> </w:t>
      </w:r>
      <w:r w:rsidRPr="003847A0">
        <w:rPr>
          <w:u w:val="single"/>
        </w:rPr>
        <w:t>Rural Infrastructure Authority</w:t>
      </w:r>
      <w:r w:rsidRPr="003847A0">
        <w:t xml:space="preserve"> shall furnish a copy of this section to a grantee when the grant is awarded.”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C.</w:t>
      </w:r>
      <w:r>
        <w:rPr>
          <w:u w:color="000000" w:themeColor="text1"/>
        </w:rPr>
        <w:tab/>
      </w:r>
      <w:r>
        <w:rPr>
          <w:u w:color="000000" w:themeColor="text1"/>
        </w:rPr>
        <w:tab/>
      </w:r>
      <w:r w:rsidRPr="003847A0">
        <w:rPr>
          <w:u w:color="000000" w:themeColor="text1"/>
        </w:rPr>
        <w:t>Chapter 50, Title 11 of the 1976 Code is amended by adding:</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50</w:t>
      </w:r>
      <w:r w:rsidRPr="003847A0">
        <w:rPr>
          <w:u w:color="000000" w:themeColor="text1"/>
        </w:rPr>
        <w:noBreakHyphen/>
        <w:t>65.</w:t>
      </w:r>
      <w:r w:rsidRPr="003847A0">
        <w:rPr>
          <w:u w:color="000000" w:themeColor="text1"/>
        </w:rPr>
        <w:tab/>
        <w:t>The Department of Administration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7</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25.</w:t>
      </w:r>
      <w:r w:rsidRPr="003847A0">
        <w:rPr>
          <w:u w:color="000000" w:themeColor="text1"/>
        </w:rPr>
        <w:tab/>
        <w:t>Section 1</w:t>
      </w:r>
      <w:r w:rsidRPr="003847A0">
        <w:rPr>
          <w:u w:color="000000" w:themeColor="text1"/>
        </w:rPr>
        <w:noBreakHyphen/>
        <w:t>11</w:t>
      </w:r>
      <w:r w:rsidRPr="003847A0">
        <w:rPr>
          <w:u w:color="000000" w:themeColor="text1"/>
        </w:rPr>
        <w:noBreakHyphen/>
        <w:t>1110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1110. </w:t>
      </w:r>
      <w:r w:rsidRPr="003847A0">
        <w:rPr>
          <w:u w:color="000000" w:themeColor="text1"/>
        </w:rPr>
        <w:tab/>
        <w:t xml:space="preserve">The Director of the South Carolina Confederate Relic Room and Military Museum must be appointed by the </w:t>
      </w:r>
      <w:r w:rsidRPr="003847A0">
        <w:rPr>
          <w:strike/>
          <w:u w:color="000000" w:themeColor="text1"/>
        </w:rPr>
        <w:t>Executive</w:t>
      </w:r>
      <w:r w:rsidRPr="003847A0">
        <w:rPr>
          <w:u w:color="000000" w:themeColor="text1"/>
        </w:rPr>
        <w:t xml:space="preserve"> Director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after consultation with the South Carolina Division Commander of the Sons of the Confederate Veterans and the President of the South Carolina Chapter of the United Daughters of the Confederacy.  The director shall serve at the pleasure of the </w:t>
      </w:r>
      <w:r w:rsidRPr="003847A0">
        <w:rPr>
          <w:strike/>
          <w:u w:color="000000" w:themeColor="text1"/>
        </w:rPr>
        <w:t>executive</w:t>
      </w:r>
      <w:r w:rsidRPr="003847A0">
        <w:rPr>
          <w:u w:color="000000" w:themeColor="text1"/>
        </w:rPr>
        <w:t xml:space="preserve"> Director </w:t>
      </w:r>
      <w:r w:rsidRPr="003847A0">
        <w:rPr>
          <w:u w:val="single" w:color="000000" w:themeColor="text1"/>
        </w:rPr>
        <w:t>of the Department of Administration</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26.</w:t>
      </w:r>
      <w:r w:rsidRPr="003847A0">
        <w:rPr>
          <w:u w:color="000000" w:themeColor="text1"/>
        </w:rPr>
        <w:tab/>
        <w:t>Section 1</w:t>
      </w:r>
      <w:r w:rsidRPr="003847A0">
        <w:rPr>
          <w:u w:color="000000" w:themeColor="text1"/>
        </w:rPr>
        <w:noBreakHyphen/>
        <w:t>11</w:t>
      </w:r>
      <w:r w:rsidRPr="003847A0">
        <w:rPr>
          <w:u w:color="000000" w:themeColor="text1"/>
        </w:rPr>
        <w:noBreakHyphen/>
        <w:t>1140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1140.</w:t>
      </w:r>
      <w:r w:rsidRPr="003847A0">
        <w:rPr>
          <w:u w:color="000000" w:themeColor="text1"/>
        </w:rPr>
        <w:tab/>
        <w:t xml:space="preserve">It is the intent of the General Assembly that, as soon as space becomes available, the Confederate Relic Room shall relocate to the Columbia Mills building where it will be retained as a separate and distinct facility, to be known as the South Carolina Confederate Relic Room and Military Museum, under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VII</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State Contracts and Accountability Authority and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Related EIP, Retirement, Bond, and Procurement Provisions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1</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27.</w:t>
      </w:r>
      <w:r w:rsidRPr="003847A0">
        <w:tab/>
        <w:t>Title 11 of the 1976 Code is amended by adding:</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“CHAPTER 55</w:t>
      </w:r>
    </w:p>
    <w:p w:rsidR="00E871A9" w:rsidRPr="003847A0" w:rsidRDefault="00E871A9"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Default="00E871A9"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State Contracts and Accountability Authority</w:t>
      </w:r>
    </w:p>
    <w:p w:rsidR="00E871A9" w:rsidRPr="003847A0" w:rsidRDefault="00E871A9"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Pr="003847A0" w:rsidRDefault="00E871A9"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55</w:t>
      </w:r>
      <w:r w:rsidRPr="003847A0">
        <w:noBreakHyphen/>
        <w:t>10.</w:t>
      </w:r>
      <w:r w:rsidRPr="003847A0">
        <w:tab/>
        <w:t>(A)</w:t>
      </w:r>
      <w:r w:rsidRPr="003847A0">
        <w:tab/>
        <w:t>There is established the State Contracts and Accountability Authority (SCAA) consisting of seven members as follows: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Governor, who shall serve as ex officio as chairman;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Attorney General, who shall serve ex officio;</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State Treasurer, who shall serve ex officio;</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the Comptroller General, who shall serve ex officio;</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the Lieutenant Governor, who shall serve ex officio;</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one member of the House of Representatives, ex officio, appointed by the Speaker of the House of Representatives;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w:t>
      </w:r>
      <w:r w:rsidRPr="003847A0">
        <w:tab/>
        <w:t>one member of the Senate, ex officio, appointed by the President Pro Tempore of the Senate;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The SCAA shall select an executive director who in turn shall employ other staff under the direction of the SCAA as necessary for the operations of the SCAA.</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executive director </w:t>
      </w:r>
      <w:r w:rsidRPr="003847A0">
        <w:rPr>
          <w:u w:color="000000" w:themeColor="text1"/>
        </w:rPr>
        <w:t>shall serve a four</w:t>
      </w:r>
      <w:r w:rsidRPr="003847A0">
        <w:rPr>
          <w:u w:color="000000" w:themeColor="text1"/>
        </w:rPr>
        <w:noBreakHyphen/>
        <w:t>year term.  The executive director may only be removed for malfeasance, misfeasance, incompetency, absenteeism, conflicts of interest, misconduct, persistent neglect of duty in office, or incapacity as found by the SCAA.  The executive director shall have that responsibility and perform the duties prescribed by law and as may be directed by the SCAA.</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General Assembly, in the annual general appropriations act, shall appropriate those funds necessary for the operations of the SCAA except that, to the extent that operational expenses of the SCAA are attributable to carrying out its functions provided pursuant to Title 9, as determined by SCAA, those expenses must be paid from funds of the South Carolina Retirement System.</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(C)</w:t>
      </w:r>
      <w:r w:rsidRPr="003847A0">
        <w:tab/>
        <w:t>The SCAA</w:t>
      </w:r>
      <w:r w:rsidRPr="003847A0">
        <w:rPr>
          <w:u w:color="000000" w:themeColor="text1"/>
        </w:rPr>
        <w:t xml:space="preserve"> may organize its staff as it considers most appropriate to carry out the various </w:t>
      </w:r>
      <w:r w:rsidRPr="003847A0">
        <w:t>functions, powers, duties, responsibilities, and authority</w:t>
      </w:r>
      <w:r w:rsidRPr="003847A0">
        <w:rPr>
          <w:u w:color="000000" w:themeColor="text1"/>
        </w:rPr>
        <w:t xml:space="preserve"> assigned to it.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(D)</w:t>
      </w:r>
      <w:r w:rsidRPr="003847A0">
        <w:rPr>
          <w:u w:color="000000" w:themeColor="text1"/>
        </w:rPr>
        <w:tab/>
        <w:t>The Department of Administration shall provide such administrative support to the State Contracts and Accountability Authority or any of its divisions or components as they may request and require in the performance of their duties including, but not limited to, financial management, human resources management, information technology, procurement services, and logistical support.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55</w:t>
      </w:r>
      <w:r w:rsidRPr="003847A0">
        <w:noBreakHyphen/>
        <w:t>20.</w:t>
      </w:r>
      <w:r w:rsidRPr="003847A0">
        <w:tab/>
        <w:t>(A)</w:t>
      </w:r>
      <w:r w:rsidRPr="003847A0">
        <w:tab/>
        <w:t>The functions and duties of the State Budget and Control Board pursuant to Section 1</w:t>
      </w:r>
      <w:r w:rsidRPr="003847A0">
        <w:noBreakHyphen/>
        <w:t>11</w:t>
      </w:r>
      <w:r w:rsidRPr="003847A0">
        <w:noBreakHyphen/>
        <w:t>710(A)(2), (3), and (4), (B) and (C) as those subsections existed as of June 30, 2013, with respect to the operations of the various state insurance plans and variants of such plans are devolved effective July 1, 2013, upon SCAA.</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Effective July 1, 2013, all functions, powers, duties, responsibilities, and authority related to the issuance of bonds and bonding authority, generally found in Title 11, but also contained in other provisions of state law, are devolved upon SCAA.  This devolution does not extend to those functions, powers, duties, responsibilities, and authority vested in the Joint Bond Review Committee.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Bonded indebtedness issued by the South Carolina Jobs </w:t>
      </w:r>
      <w:r w:rsidRPr="003847A0">
        <w:noBreakHyphen/>
        <w:t xml:space="preserve"> Economic Development Authority (JEDA) requires approval by the SCAA as provided in Chapter 43, Title 41.  Bonded indebtedness issued pursuant to this item does not constitute nor give rise to a pecuniary liability to the State or a charge against the credit or taxing powers of the State.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SCAA shall establish criteria, upon consultation with the Joint Bond Review Committee, to apply to the bond review and approval process as required in Chapter 47, Title 2.</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Effective July 1, 2013, all of the functions, powers, and duties of the State Budget and Control Board, pursuant to Title 9 as that title existed June 30, 2013, are devolved upon the SCAA in the following particulars: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as trustee of the retirement systems established pursuant to Title 9;</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as the entity charged by law with maintaining the financial soundness of the retirement systems established by that title with respect to all actuarial assumptions, and adjusting contributions to the system so as to ensure that the amortization periods for meeting the unfunded liabilities of the retirement systems established by that title do not exceed thirty years.  The annual rate of return for the investments of the various retirement systems must be established by the General Assembly by general law.</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SCAA shall receive and provide to members of the General Assembly the annual valuation reports for the state retirement systems established pursuant to Title 9 no later than January tenth of each year.  If those reports are that the unfunded liabilities of a particular system as currently constituted cannot be amortized within thirty years, and if the General Assembly fails to enact system changes to achieve that amortization schedule by the following March first, then SCAA shall increase employer and employee contributions, as applicable, to the affected system, in an amount sufficient to maintain a thirty year amortization schedule for that system.  After June 30, 2013, and notwithstanding provisions of Chapters 1 and 11, Title 9, relating to the setting of employer and employee contributions required for the South Carolina Retirement System (SCRS) and the South Carolina Police Officers Retirement System (SCPORS), by statute or administratively, the State Contracts and Accountability Authority, in maintaining the required amortization schedule as required pursuant to this item, shall increase SCRS and SCPORS employer and employee contributions in equal percentages of earnable compensation in an amount sufficient to maintain the thirty year amortization schedule.  The SCRS and SCPORS employer and employee contribution rates in effect on June 30, 2013, continue to apply and constitute the base on which adjustments made pursuant to this item apply.  The SCAA may not decrease contribution rates.  Changes in contribution rates for SCRS and SCPORS other than as provided pursuant to this item may be made only by the General Assembly by general law.</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Except as provided in items (1) and (2) of this subsection, the administration of the retirement systems established by that Title 9 is devolved on the Department of Administration effective July 1, 2013.</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(D)(1)</w:t>
      </w:r>
      <w:r w:rsidRPr="003847A0">
        <w:tab/>
        <w:t>There is established within SCAA the Office of Accountability and Auditing.  The State Auditor’s Office as provided for in Chapter 7, Title 11 shall also be included in the Office of Accountability and Auditing.  The State Auditor serving in office as of June 30, 2013, shall continue to serve, but any successor must be selected by the SCAA.  Also included in this office is the Office of the State Inspector General as established pursuant to Chapter 6, Title 1.</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Office of Accountability and Auditing also shall be the body that shall receive annual accountability reports pursuant to Article 13, Chapter 1, Title 1.</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State Auditor and the Office of the State Inspector General, while maintaining their individual and separate missions, shall both be located in the Office of Accountability and Auditing of the SCAA.  The State Auditor and Inspector General shall work together, with advice and consent of the SCAA, to develop a relationship that ensures timely and complete auditing and oversight of both fiscal and programmatic affairs of state agencies and, except for limited administrative purposes, shall remain independent and not subject to supervision by the SCAA.</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55</w:t>
      </w:r>
      <w:r w:rsidRPr="003847A0">
        <w:noBreakHyphen/>
        <w:t>30.</w:t>
      </w:r>
      <w:r w:rsidRPr="003847A0">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SCAA.”</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2</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28. </w:t>
      </w:r>
      <w:r w:rsidRPr="003847A0">
        <w:t>A.</w:t>
      </w:r>
      <w:r>
        <w:tab/>
      </w:r>
      <w:r w:rsidRPr="003847A0">
        <w:tab/>
        <w:t>(1)</w:t>
      </w:r>
      <w:r w:rsidRPr="003847A0">
        <w:tab/>
        <w:t>The Office of Insurance Services, including the Insurance Reserve Fund, is transferred to the State Contracts and Accountability Authority (SCAA) on July 1, 2013, as a division of the authority.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w:t>
      </w:r>
      <w:r>
        <w:rPr>
          <w:bCs/>
          <w:iCs/>
          <w:u w:color="000000" w:themeColor="text1"/>
        </w:rPr>
        <w:t>2</w:t>
      </w:r>
      <w:r w:rsidRPr="003847A0">
        <w:rPr>
          <w:bCs/>
          <w:iCs/>
          <w:u w:color="000000" w:themeColor="text1"/>
        </w:rPr>
        <w:t>)</w:t>
      </w:r>
      <w:r w:rsidRPr="003847A0">
        <w:rPr>
          <w:bCs/>
          <w:iCs/>
          <w:u w:color="000000" w:themeColor="text1"/>
        </w:rPr>
        <w:tab/>
        <w:t>The Office of Insurance Services, including the Insurance Reserve Fund, transferred to the SCAA shall administer and perform all administrative and operational functions of the Office of Insurance Services, including the Insurance Reserve Fund, except that the Attorney General of this State must continue to approve the attorneys</w:t>
      </w:r>
      <w:r w:rsidRPr="003847A0">
        <w:rPr>
          <w:bCs/>
          <w:iCs/>
          <w:u w:color="000000" w:themeColor="text1"/>
        </w:rPr>
        <w:noBreakHyphen/>
        <w:t>at</w:t>
      </w:r>
      <w:r w:rsidRPr="003847A0">
        <w:rPr>
          <w:bCs/>
          <w:iCs/>
          <w:u w:color="000000" w:themeColor="text1"/>
        </w:rPr>
        <w:noBreakHyphen/>
        <w:t>law retained to represent the clients of the Insurance Reserve Fund in the manner provided by law.</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Pr>
          <w:bCs/>
          <w:iCs/>
          <w:u w:color="000000" w:themeColor="text1"/>
        </w:rPr>
        <w:t>B.</w:t>
      </w:r>
      <w:r>
        <w:rPr>
          <w:bCs/>
          <w:iCs/>
          <w:u w:color="000000" w:themeColor="text1"/>
        </w:rPr>
        <w:tab/>
      </w:r>
      <w:r w:rsidRPr="003847A0">
        <w:rPr>
          <w:bCs/>
          <w:iCs/>
          <w:u w:color="000000" w:themeColor="text1"/>
        </w:rPr>
        <w:tab/>
        <w:t>Section 1</w:t>
      </w:r>
      <w:r w:rsidRPr="003847A0">
        <w:rPr>
          <w:bCs/>
          <w:iCs/>
          <w:u w:color="000000" w:themeColor="text1"/>
        </w:rPr>
        <w:noBreakHyphen/>
        <w:t>11</w:t>
      </w:r>
      <w:r w:rsidRPr="003847A0">
        <w:rPr>
          <w:bCs/>
          <w:iCs/>
          <w:u w:color="000000" w:themeColor="text1"/>
        </w:rPr>
        <w:noBreakHyphen/>
        <w:t>140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iCs/>
          <w:u w:color="000000" w:themeColor="text1"/>
        </w:rPr>
        <w:tab/>
        <w:t>“</w:t>
      </w:r>
      <w:r w:rsidRPr="003847A0">
        <w:t>Section 1</w:t>
      </w:r>
      <w:r w:rsidRPr="003847A0">
        <w:noBreakHyphen/>
        <w:t>11</w:t>
      </w:r>
      <w:r w:rsidRPr="003847A0">
        <w:noBreakHyphen/>
        <w:t>140.</w:t>
      </w:r>
      <w:r w:rsidRPr="003847A0">
        <w:tab/>
        <w:t>(A)</w:t>
      </w:r>
      <w:r w:rsidRPr="003847A0">
        <w:tab/>
        <w:t xml:space="preserve">The </w:t>
      </w:r>
      <w:r w:rsidRPr="003847A0">
        <w:rPr>
          <w:strike/>
        </w:rPr>
        <w:t>State Budget and Control Board</w:t>
      </w:r>
      <w:r w:rsidRPr="003847A0">
        <w:t xml:space="preserve"> </w:t>
      </w:r>
      <w:r w:rsidRPr="003847A0">
        <w:rPr>
          <w:u w:val="single"/>
        </w:rPr>
        <w:t>State Contracts and Accountability Authority (authority)</w:t>
      </w:r>
      <w:r w:rsidRPr="003847A0">
        <w:t xml:space="preserve">, through the Office of Insurance Services </w:t>
      </w:r>
      <w:r w:rsidRPr="003847A0">
        <w:rPr>
          <w:u w:val="single"/>
        </w:rPr>
        <w:t>which includes the Insurance Reserve Fund</w:t>
      </w:r>
      <w:r w:rsidRPr="003847A0">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3847A0">
        <w:rPr>
          <w:strike/>
        </w:rPr>
        <w:t>Budget and Control Board</w:t>
      </w:r>
      <w:r w:rsidRPr="003847A0">
        <w:t xml:space="preserve"> </w:t>
      </w:r>
      <w:r w:rsidRPr="003847A0">
        <w:rPr>
          <w:u w:val="single"/>
        </w:rPr>
        <w:t>authority</w:t>
      </w:r>
      <w:r w:rsidRPr="003847A0">
        <w:t xml:space="preserve"> may be on the basis of claims made or upon occurrences.  The insurance also may be provided for students of high schools, South Carolina Technical Schools, or state</w:t>
      </w:r>
      <w:r w:rsidRPr="003847A0">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3847A0">
        <w:noBreakHyphen/>
        <w:t xml:space="preserve">referenced students in which case the premiums must be paid from fees paid by students participating in these training programs.  The </w:t>
      </w:r>
      <w:r w:rsidRPr="003847A0">
        <w:rPr>
          <w:strike/>
        </w:rPr>
        <w:t>board</w:t>
      </w:r>
      <w:r w:rsidRPr="003847A0">
        <w:t xml:space="preserve"> </w:t>
      </w:r>
      <w:r w:rsidRPr="003847A0">
        <w:rPr>
          <w:u w:val="single"/>
        </w:rPr>
        <w:t>authority</w:t>
      </w:r>
      <w:r w:rsidRPr="003847A0">
        <w:t xml:space="preserve"> has the exclusive control over the investigation, settlement, and defense of claims against the various entities and personnel for whom it provided insurance coverage and may promulgate regulations in connection therewith.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3847A0">
        <w:rPr>
          <w:u w:val="single"/>
        </w:rPr>
        <w:t>, or in a manner provided by Section 15</w:t>
      </w:r>
      <w:r w:rsidRPr="003847A0">
        <w:rPr>
          <w:u w:val="single"/>
        </w:rPr>
        <w:noBreakHyphen/>
        <w:t>78</w:t>
      </w:r>
      <w:r w:rsidRPr="003847A0">
        <w:rPr>
          <w:u w:val="single"/>
        </w:rPr>
        <w:noBreakHyphen/>
        <w:t>140</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procurement of tort liability insurance in the manner provided is the exclusive means for the procurement of this insurance.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State Budget and Control Board</w:t>
      </w:r>
      <w:r w:rsidRPr="003847A0">
        <w:t xml:space="preserve"> </w:t>
      </w:r>
      <w:r w:rsidRPr="003847A0">
        <w:rPr>
          <w:u w:val="single"/>
        </w:rPr>
        <w:t>authority</w:t>
      </w:r>
      <w:r w:rsidRPr="003847A0">
        <w:t xml:space="preserve">, through the Office of Insurance Services,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w:t>
      </w:r>
      <w:r w:rsidRPr="003847A0">
        <w:rPr>
          <w:strike/>
        </w:rPr>
        <w:t>State Budget and Control Board</w:t>
      </w:r>
      <w:r w:rsidRPr="003847A0">
        <w:t xml:space="preserve"> </w:t>
      </w:r>
      <w:r w:rsidRPr="003847A0">
        <w:rPr>
          <w:u w:val="single"/>
        </w:rPr>
        <w:t>authority</w:t>
      </w:r>
      <w:r w:rsidRPr="003847A0">
        <w:t>, through the Office of Insurance Services, is authorized to provide insurance for duly appointed members of the boards and employees of health system agencies, and for members of the State Health Coordinating Council which are created pursuant to Public Law 93</w:t>
      </w:r>
      <w:r w:rsidRPr="003847A0">
        <w:noBreakHyphen/>
        <w:t xml:space="preserve">641.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The </w:t>
      </w:r>
      <w:r w:rsidRPr="003847A0">
        <w:rPr>
          <w:strike/>
        </w:rPr>
        <w:t>board</w:t>
      </w:r>
      <w:r w:rsidRPr="003847A0">
        <w:t xml:space="preserve"> </w:t>
      </w:r>
      <w:r w:rsidRPr="003847A0">
        <w:rPr>
          <w:u w:val="single"/>
        </w:rPr>
        <w:t>authority</w:t>
      </w:r>
      <w:r w:rsidRPr="003847A0">
        <w:t>, through the Office of Insurance Services, is further authorized to provide insurance as prescribed in Sections 10</w:t>
      </w:r>
      <w:r w:rsidRPr="003847A0">
        <w:noBreakHyphen/>
        <w:t>7</w:t>
      </w:r>
      <w:r w:rsidRPr="003847A0">
        <w:noBreakHyphen/>
        <w:t>10 through 10</w:t>
      </w:r>
      <w:r w:rsidRPr="003847A0">
        <w:noBreakHyphen/>
        <w:t>7</w:t>
      </w:r>
      <w:r w:rsidRPr="003847A0">
        <w:noBreakHyphen/>
        <w:t>40, 59</w:t>
      </w:r>
      <w:r w:rsidRPr="003847A0">
        <w:noBreakHyphen/>
        <w:t>67</w:t>
      </w:r>
      <w:r w:rsidRPr="003847A0">
        <w:noBreakHyphen/>
        <w:t>710, and 59</w:t>
      </w:r>
      <w:r w:rsidRPr="003847A0">
        <w:noBreakHyphen/>
        <w:t>67</w:t>
      </w:r>
      <w:r w:rsidRPr="003847A0">
        <w:noBreakHyphen/>
        <w:t xml:space="preserve">790.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Documentary or other material prepared by or for the Office of Insurance Services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The </w:t>
      </w:r>
      <w:r w:rsidRPr="003847A0">
        <w:rPr>
          <w:strike/>
        </w:rPr>
        <w:t>board</w:t>
      </w:r>
      <w:r w:rsidRPr="003847A0">
        <w:t xml:space="preserve"> </w:t>
      </w:r>
      <w:r w:rsidRPr="003847A0">
        <w:rPr>
          <w:u w:val="single"/>
        </w:rPr>
        <w:t>authority</w:t>
      </w:r>
      <w:r w:rsidRPr="003847A0">
        <w:t>, through the Office of Insurance Services,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w:t>
      </w:r>
      <w:r>
        <w:tab/>
      </w:r>
      <w:r w:rsidRPr="003847A0">
        <w:tab/>
        <w:t>Section 15</w:t>
      </w:r>
      <w:r w:rsidRPr="003847A0">
        <w:noBreakHyphen/>
        <w:t>78</w:t>
      </w:r>
      <w:r w:rsidRPr="003847A0">
        <w:noBreakHyphen/>
        <w:t>140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w:t>
      </w:r>
      <w:r w:rsidRPr="003847A0">
        <w:rPr>
          <w:snapToGrid w:val="0"/>
        </w:rPr>
        <w:t>Section 15</w:t>
      </w:r>
      <w:r w:rsidRPr="003847A0">
        <w:rPr>
          <w:snapToGrid w:val="0"/>
        </w:rPr>
        <w:noBreakHyphen/>
        <w:t>78</w:t>
      </w:r>
      <w:r w:rsidRPr="003847A0">
        <w:rPr>
          <w:snapToGrid w:val="0"/>
        </w:rPr>
        <w:noBreakHyphen/>
        <w:t>140.</w:t>
      </w:r>
      <w:r w:rsidRPr="003847A0">
        <w:rPr>
          <w:snapToGrid w:val="0"/>
        </w:rPr>
        <w:tab/>
      </w:r>
      <w:r w:rsidRPr="003847A0">
        <w:t>(a)</w:t>
      </w:r>
      <w:r w:rsidRPr="003847A0">
        <w:tab/>
        <w:t>(Reserved)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The political subdivisions of this State, in regard to tort and automobile liability, property</w:t>
      </w:r>
      <w:r w:rsidRPr="003847A0">
        <w:rPr>
          <w:u w:val="single"/>
        </w:rPr>
        <w:t>,</w:t>
      </w:r>
      <w:r w:rsidRPr="003847A0">
        <w:t xml:space="preserve"> and casualty insurance shall procure insurance to cover these risks for which immunity has been waived by (1) the purchase of liability insurance pursuant to Section 1</w:t>
      </w:r>
      <w:r w:rsidRPr="003847A0">
        <w:noBreakHyphen/>
        <w:t>11</w:t>
      </w:r>
      <w:r w:rsidRPr="003847A0">
        <w:noBreakHyphen/>
        <w:t>140;  or (2) the purchase of liability insurance from a private carrier;  or (3) self</w:t>
      </w:r>
      <w:r w:rsidRPr="003847A0">
        <w:noBreakHyphen/>
        <w:t>insurance;  or (4) establishing pooled self</w:t>
      </w:r>
      <w:r w:rsidRPr="003847A0">
        <w:noBreakHyphen/>
        <w:t>insurance liability funds, by intergovernmental agreement, which may not be construed as transacting the business of insurance or otherwise subject to state laws regulating insurance.  A pooled self</w:t>
      </w:r>
      <w:r w:rsidRPr="003847A0">
        <w:noBreakHyphen/>
        <w:t>insurance liability pool is authorized to purchase specific and aggregate excess insurance.  A pooled self</w:t>
      </w:r>
      <w:r w:rsidRPr="003847A0">
        <w:noBreakHyphen/>
        <w:t>insurance liability fund must provide liability coverage for all employees of a political subdivision applying for participation in the fund.  If the insurance is obtained other than pursuant to Section 1</w:t>
      </w:r>
      <w:r w:rsidRPr="003847A0">
        <w:noBreakHyphen/>
        <w:t>11</w:t>
      </w:r>
      <w:r w:rsidRPr="003847A0">
        <w:noBreakHyphen/>
        <w:t xml:space="preserve">140, it must be obtained subject to the following conditions: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if the political subdivision does not procure tort liability insurance pursuant to Section 1</w:t>
      </w:r>
      <w:r w:rsidRPr="003847A0">
        <w:noBreakHyphen/>
        <w:t>11</w:t>
      </w:r>
      <w:r w:rsidRPr="003847A0">
        <w:noBreakHyphen/>
        <w:t xml:space="preserve">140, it must also procure its automobile liability and property and casualty insurance from other sources and shall not procure these coverages through the </w:t>
      </w:r>
      <w:r w:rsidRPr="003847A0">
        <w:rPr>
          <w:strike/>
        </w:rPr>
        <w:t>Budget and Control Board</w:t>
      </w:r>
      <w:r w:rsidRPr="003847A0">
        <w:t xml:space="preserve"> </w:t>
      </w:r>
      <w:r w:rsidRPr="003847A0">
        <w:rPr>
          <w:u w:val="single"/>
        </w:rPr>
        <w:t>Insurance Reserve Fund</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if a political subdivision procures its tort liability insurance, automobile liability insurance, or property and casualty insurance through the </w:t>
      </w:r>
      <w:r w:rsidRPr="003847A0">
        <w:rPr>
          <w:strike/>
        </w:rPr>
        <w:t>Budget and Control Board</w:t>
      </w:r>
      <w:r w:rsidRPr="003847A0">
        <w:t xml:space="preserve"> </w:t>
      </w:r>
      <w:r w:rsidRPr="003847A0">
        <w:rPr>
          <w:u w:val="single"/>
        </w:rPr>
        <w:t>Insurance Reserve Fund</w:t>
      </w:r>
      <w:r w:rsidRPr="003847A0">
        <w:t xml:space="preserve">, all liability exposures of the political subdivision as well as its property and casualty insurance must be insured with the </w:t>
      </w:r>
      <w:r w:rsidRPr="003847A0">
        <w:rPr>
          <w:strike/>
        </w:rPr>
        <w:t>Budget and Control Board</w:t>
      </w:r>
      <w:r w:rsidRPr="003847A0">
        <w:t xml:space="preserve"> </w:t>
      </w:r>
      <w:r w:rsidRPr="003847A0">
        <w:rPr>
          <w:u w:val="single"/>
        </w:rPr>
        <w:t>Insurance Reserve Fund</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if the political subdivision, at any time, procures its tort liability, automobile liability, property, or casualty insurance other than through the </w:t>
      </w:r>
      <w:r w:rsidRPr="003847A0">
        <w:rPr>
          <w:strike/>
        </w:rPr>
        <w:t>Budget and Control Board</w:t>
      </w:r>
      <w:r w:rsidRPr="003847A0">
        <w:t xml:space="preserve"> </w:t>
      </w:r>
      <w:r w:rsidRPr="003847A0">
        <w:rPr>
          <w:u w:val="single"/>
        </w:rPr>
        <w:t>Insurance Reserve Fund</w:t>
      </w:r>
      <w:r w:rsidRPr="003847A0">
        <w:t xml:space="preserve"> and then subsequently desires to obtain this coverage with the </w:t>
      </w:r>
      <w:r w:rsidRPr="003847A0">
        <w:rPr>
          <w:strike/>
        </w:rPr>
        <w:t>Budget and Control Board</w:t>
      </w:r>
      <w:r w:rsidRPr="003847A0">
        <w:t xml:space="preserve"> </w:t>
      </w:r>
      <w:r w:rsidRPr="003847A0">
        <w:rPr>
          <w:u w:val="single"/>
        </w:rPr>
        <w:t>Insurance Reserve Fund</w:t>
      </w:r>
      <w:r w:rsidRPr="003847A0">
        <w:t xml:space="preserve">, notice of its intention to so obtain this subsequent coverage must be provided the </w:t>
      </w:r>
      <w:r w:rsidRPr="003847A0">
        <w:rPr>
          <w:strike/>
        </w:rPr>
        <w:t>Budget and Control Board</w:t>
      </w:r>
      <w:r w:rsidRPr="003847A0">
        <w:t xml:space="preserve"> </w:t>
      </w:r>
      <w:r w:rsidRPr="003847A0">
        <w:rPr>
          <w:u w:val="single"/>
        </w:rPr>
        <w:t>Insurance Reserve Fund</w:t>
      </w:r>
      <w:r w:rsidRPr="003847A0">
        <w:t xml:space="preserve"> at least ninety days prior to the beginning of the coverage with the </w:t>
      </w:r>
      <w:r w:rsidRPr="003847A0">
        <w:rPr>
          <w:strike/>
        </w:rPr>
        <w:t>State Budget and Control Board</w:t>
      </w:r>
      <w:r w:rsidRPr="003847A0">
        <w:t xml:space="preserve"> </w:t>
      </w:r>
      <w:r w:rsidRPr="003847A0">
        <w:rPr>
          <w:u w:val="single"/>
        </w:rPr>
        <w:t>Insurance Reserve Fund</w:t>
      </w:r>
      <w:r w:rsidRPr="003847A0">
        <w:t xml:space="preserve">.  The other lines of insurance that the political subdivision is required to procure from the </w:t>
      </w:r>
      <w:r w:rsidRPr="003847A0">
        <w:rPr>
          <w:strike/>
        </w:rPr>
        <w:t>board</w:t>
      </w:r>
      <w:r w:rsidRPr="003847A0">
        <w:t xml:space="preserve"> </w:t>
      </w:r>
      <w:r w:rsidRPr="003847A0">
        <w:rPr>
          <w:u w:val="single"/>
        </w:rPr>
        <w:t>fund</w:t>
      </w:r>
      <w:r w:rsidRPr="003847A0">
        <w:t xml:space="preserve"> are not required to commence until the coverage for that line of insurance expires.  Any political subdivision may cancel all lines of insurance with the </w:t>
      </w:r>
      <w:r w:rsidRPr="003847A0">
        <w:rPr>
          <w:strike/>
        </w:rPr>
        <w:t>State Budget and Control Board</w:t>
      </w:r>
      <w:r w:rsidRPr="003847A0">
        <w:t xml:space="preserve"> </w:t>
      </w:r>
      <w:r w:rsidRPr="003847A0">
        <w:rPr>
          <w:u w:val="single"/>
        </w:rPr>
        <w:t>Insurance Reserve Fund</w:t>
      </w:r>
      <w:r w:rsidRPr="003847A0">
        <w:t xml:space="preserve"> if it gives ninety days’ notice to the </w:t>
      </w:r>
      <w:r w:rsidRPr="003847A0">
        <w:rPr>
          <w:strike/>
        </w:rPr>
        <w:t>board</w:t>
      </w:r>
      <w:r w:rsidRPr="003847A0">
        <w:t xml:space="preserve"> </w:t>
      </w:r>
      <w:r w:rsidRPr="003847A0">
        <w:rPr>
          <w:u w:val="single"/>
        </w:rPr>
        <w:t>fund</w:t>
      </w:r>
      <w:r w:rsidRPr="003847A0">
        <w:t xml:space="preserve">.  The </w:t>
      </w:r>
      <w:r w:rsidRPr="003847A0">
        <w:rPr>
          <w:strike/>
        </w:rPr>
        <w:t>Budget and Control Board</w:t>
      </w:r>
      <w:r w:rsidRPr="003847A0">
        <w:t xml:space="preserve"> </w:t>
      </w:r>
      <w:r w:rsidRPr="003847A0">
        <w:rPr>
          <w:u w:val="single"/>
        </w:rPr>
        <w:t>Insurance Reserve Fund</w:t>
      </w:r>
      <w:r w:rsidRPr="003847A0">
        <w:t xml:space="preserve"> may negotiate the insurance coverage for any political subdivision separate from the insurance coverage for other insureds;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if any political subdivision cancels its insurance with the </w:t>
      </w:r>
      <w:r w:rsidRPr="003847A0">
        <w:rPr>
          <w:strike/>
        </w:rPr>
        <w:t>Budget and Control Board</w:t>
      </w:r>
      <w:r w:rsidRPr="003847A0">
        <w:t xml:space="preserve"> </w:t>
      </w:r>
      <w:r w:rsidRPr="003847A0">
        <w:rPr>
          <w:u w:val="single"/>
        </w:rPr>
        <w:t>Insurance Reserve Fund</w:t>
      </w:r>
      <w:r w:rsidRPr="003847A0">
        <w:t xml:space="preserve">, it is entitled to an appropriate refund of the premium, less reasonable administrative cost.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For any claim filed under this chapter, the remedy provided in Section 15</w:t>
      </w:r>
      <w:r w:rsidRPr="003847A0">
        <w:noBreakHyphen/>
        <w:t>78</w:t>
      </w:r>
      <w:r w:rsidRPr="003847A0">
        <w:noBreakHyphen/>
        <w:t>120 is exclusive.  The immunity of the State and its political subdivisions, with regard to the seizure, execution, or encumbrance of their properties is reaffirmed.”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4A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3</w:t>
      </w:r>
    </w:p>
    <w:p w:rsidR="00E871A9" w:rsidRPr="003847A0" w:rsidRDefault="00E871A9" w:rsidP="00A94A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Default="00E871A9" w:rsidP="00A94A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29.</w:t>
      </w:r>
      <w:r w:rsidRPr="003847A0">
        <w:rPr>
          <w:u w:color="000000" w:themeColor="text1"/>
        </w:rPr>
        <w:tab/>
        <w:t>Chapter 47, Title 2 of the 1976 Code is amended to read:</w:t>
      </w:r>
    </w:p>
    <w:p w:rsidR="00E871A9" w:rsidRPr="003847A0" w:rsidRDefault="00E871A9" w:rsidP="00A94A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47</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Joint Bond Review Committee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10.</w:t>
      </w:r>
      <w:r w:rsidRPr="003847A0">
        <w:rPr>
          <w:u w:color="000000" w:themeColor="text1"/>
        </w:rPr>
        <w:tab/>
      </w:r>
      <w:r w:rsidRPr="003847A0">
        <w:rPr>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3847A0">
        <w:rPr>
          <w:strike/>
          <w:u w:color="000000" w:themeColor="text1"/>
        </w:rPr>
        <w:t>proper</w:t>
      </w:r>
      <w:r w:rsidRPr="003847A0">
        <w:rPr>
          <w:u w:color="000000" w:themeColor="text1"/>
        </w:rPr>
        <w:t xml:space="preserve"> management of these matters is </w:t>
      </w:r>
      <w:r w:rsidRPr="003847A0">
        <w:rPr>
          <w:u w:val="single" w:color="000000" w:themeColor="text1"/>
        </w:rPr>
        <w:t>properly</w:t>
      </w:r>
      <w:r w:rsidRPr="003847A0">
        <w:rPr>
          <w:u w:color="000000" w:themeColor="text1"/>
        </w:rPr>
        <w:t xml:space="preserve"> placed upon the </w:t>
      </w:r>
      <w:r w:rsidRPr="003847A0">
        <w:rPr>
          <w:strike/>
          <w:u w:color="000000" w:themeColor="text1"/>
        </w:rPr>
        <w:t>General Assembly by our State Constitution</w:t>
      </w:r>
      <w:r w:rsidRPr="003847A0">
        <w:rPr>
          <w:u w:color="000000" w:themeColor="text1"/>
        </w:rPr>
        <w:t xml:space="preserve"> </w:t>
      </w:r>
      <w:r w:rsidRPr="003847A0">
        <w:rPr>
          <w:u w:val="single" w:color="000000" w:themeColor="text1"/>
        </w:rPr>
        <w:t>legislative and executive branches of government</w:t>
      </w:r>
      <w:r w:rsidRPr="003847A0">
        <w:rPr>
          <w:u w:color="000000" w:themeColor="text1"/>
        </w:rPr>
        <w:t xml:space="preserve">.  It is the purpose of this </w:t>
      </w:r>
      <w:r w:rsidRPr="003847A0">
        <w:rPr>
          <w:strike/>
          <w:u w:color="000000" w:themeColor="text1"/>
        </w:rPr>
        <w:t>resolution</w:t>
      </w:r>
      <w:r w:rsidRPr="003847A0">
        <w:rPr>
          <w:u w:color="000000" w:themeColor="text1"/>
        </w:rPr>
        <w:t xml:space="preserve"> </w:t>
      </w:r>
      <w:r w:rsidRPr="003847A0">
        <w:rPr>
          <w:u w:val="single" w:color="000000" w:themeColor="text1"/>
        </w:rPr>
        <w:t>act</w:t>
      </w:r>
      <w:r w:rsidRPr="003847A0">
        <w:rPr>
          <w:u w:color="000000" w:themeColor="text1"/>
        </w:rPr>
        <w:t xml:space="preserve"> to further ensure the proper legislative </w:t>
      </w:r>
      <w:r w:rsidRPr="003847A0">
        <w:rPr>
          <w:u w:val="single" w:color="000000" w:themeColor="text1"/>
        </w:rPr>
        <w:t>and executive</w:t>
      </w:r>
      <w:r w:rsidRPr="003847A0">
        <w:rPr>
          <w:u w:color="000000" w:themeColor="text1"/>
        </w:rPr>
        <w:t xml:space="preserve"> response in the fulfillment of this responsibility.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Section 2</w:t>
      </w:r>
      <w:r w:rsidRPr="003847A0">
        <w:rPr>
          <w:u w:val="single" w:color="000000" w:themeColor="text1"/>
        </w:rPr>
        <w:noBreakHyphen/>
        <w:t>47</w:t>
      </w:r>
      <w:r w:rsidRPr="003847A0">
        <w:rPr>
          <w:u w:val="single" w:color="000000" w:themeColor="text1"/>
        </w:rPr>
        <w:noBreakHyphen/>
        <w:t>15.</w:t>
      </w:r>
      <w:r w:rsidRPr="003847A0">
        <w:rPr>
          <w:u w:color="000000" w:themeColor="text1"/>
        </w:rPr>
        <w:tab/>
      </w:r>
      <w:r w:rsidRPr="003847A0">
        <w:rPr>
          <w:u w:color="000000" w:themeColor="text1"/>
        </w:rPr>
        <w:tab/>
      </w:r>
      <w:r w:rsidRPr="003847A0">
        <w:rPr>
          <w:u w:val="single" w:color="000000" w:themeColor="text1"/>
        </w:rPr>
        <w:t>Where the amount of a permanent improvement project is five hundred thousand dollars or less and the applicable enabling statute or the general law relating to the project or the issuance of bonds or funding relating to the project requires both the review of the Joint Bond Review Committee and the approval by the former Budget and Control Board, the responsibility of the former Budget and Control Board, in this regard, is devolved upon the Director of the Department of Administration (department).  Where the amount of the project or funding exceeds five hundred thousand dollars, the responsibility of the former Budget and Control Board, in this regard, is devolved upon the State Contracts and Accountability Authority with no prior approval required on the part of the department.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20.</w:t>
      </w:r>
      <w:r w:rsidRPr="003847A0">
        <w:rPr>
          <w:u w:color="000000" w:themeColor="text1"/>
        </w:rPr>
        <w:tab/>
      </w:r>
      <w:r w:rsidRPr="003847A0">
        <w:rPr>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that committee </w:t>
      </w:r>
      <w:r w:rsidRPr="003847A0">
        <w:rPr>
          <w:strike/>
          <w:u w:color="000000" w:themeColor="text1"/>
        </w:rPr>
        <w:t>correspond</w:t>
      </w:r>
      <w:r w:rsidRPr="003847A0">
        <w:rPr>
          <w:u w:color="000000" w:themeColor="text1"/>
        </w:rPr>
        <w:t xml:space="preserve"> </w:t>
      </w:r>
      <w:r w:rsidRPr="003847A0">
        <w:rPr>
          <w:u w:val="single"/>
        </w:rPr>
        <w:t>corresponding</w:t>
      </w:r>
      <w:r w:rsidRPr="003847A0">
        <w:rPr>
          <w:u w:color="000000" w:themeColor="text1"/>
        </w:rPr>
        <w:t xml:space="preserve"> to the terms for which they are elected to the General Assembly.  The committee shall elect officers of the committee, but any person so elected may succeed himself if elected to do so.</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25.</w:t>
      </w:r>
      <w:r w:rsidRPr="003847A0">
        <w:rPr>
          <w:u w:color="000000" w:themeColor="text1"/>
        </w:rPr>
        <w:tab/>
      </w:r>
      <w:r w:rsidRPr="003847A0">
        <w:rPr>
          <w:u w:color="000000" w:themeColor="text1"/>
        </w:rPr>
        <w:tab/>
        <w:t>In addition to the members provided for by Section 2</w:t>
      </w:r>
      <w:r w:rsidRPr="003847A0">
        <w:rPr>
          <w:u w:color="000000" w:themeColor="text1"/>
        </w:rPr>
        <w:noBreakHyphen/>
        <w:t>47</w:t>
      </w:r>
      <w:r w:rsidRPr="003847A0">
        <w:rPr>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3847A0">
        <w:rPr>
          <w:u w:color="000000" w:themeColor="text1"/>
        </w:rPr>
        <w:noBreakHyphen/>
        <w:t>47</w:t>
      </w:r>
      <w:r w:rsidRPr="003847A0">
        <w:rPr>
          <w:u w:color="000000" w:themeColor="text1"/>
        </w:rPr>
        <w:noBreakHyphen/>
        <w:t>20.</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30.</w:t>
      </w:r>
      <w:r w:rsidRPr="003847A0">
        <w:rPr>
          <w:u w:color="000000" w:themeColor="text1"/>
        </w:rPr>
        <w:tab/>
      </w:r>
      <w:r w:rsidRPr="003847A0">
        <w:rPr>
          <w:u w:color="000000" w:themeColor="text1"/>
        </w:rPr>
        <w:tab/>
        <w:t xml:space="preserve">The committee is specifically charged with, but not limited to, the following responsibilities: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To review, prior to approval by the </w:t>
      </w:r>
      <w:r w:rsidRPr="003847A0">
        <w:rPr>
          <w:strike/>
          <w:u w:color="000000" w:themeColor="text1"/>
        </w:rPr>
        <w:t>Budget and Control Board</w:t>
      </w:r>
      <w:r w:rsidRPr="003847A0">
        <w:rPr>
          <w:u w:color="000000" w:themeColor="text1"/>
        </w:rPr>
        <w:t xml:space="preserve"> </w:t>
      </w:r>
      <w:r w:rsidRPr="003847A0">
        <w:rPr>
          <w:u w:val="single" w:color="000000" w:themeColor="text1"/>
        </w:rPr>
        <w:t>State Contracts and Accountability Authority (SCAA) or the director of the department, as appropriate</w:t>
      </w:r>
      <w:r w:rsidRPr="003847A0">
        <w:rPr>
          <w:u w:color="000000" w:themeColor="text1"/>
        </w:rPr>
        <w:t xml:space="preserve">, the establishment of any permanent improvement project and the source of funds for any such project not previously authorized specifically by the General Assembly.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To recommend priorities of future bond issuance based on the social and economic needs of the State.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To recommend prudent limitations of bond obligations related to present and future revenue estimates.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To consult with independent bond counsel and other nonlegislative authorities on such matters and with fiscal officials of other states to gain in</w:t>
      </w:r>
      <w:r w:rsidRPr="003847A0">
        <w:rPr>
          <w:u w:color="000000" w:themeColor="text1"/>
        </w:rPr>
        <w:noBreakHyphen/>
        <w:t>depth knowledge of capital management and assist in the formulation of short</w:t>
      </w:r>
      <w:r w:rsidRPr="003847A0">
        <w:rPr>
          <w:u w:val="single"/>
        </w:rPr>
        <w:noBreakHyphen/>
      </w:r>
      <w:r w:rsidRPr="003847A0">
        <w:rPr>
          <w:u w:color="000000" w:themeColor="text1"/>
        </w:rPr>
        <w:t xml:space="preserve"> and long</w:t>
      </w:r>
      <w:r w:rsidRPr="003847A0">
        <w:rPr>
          <w:u w:color="000000" w:themeColor="text1"/>
        </w:rPr>
        <w:noBreakHyphen/>
        <w:t xml:space="preserve">term recommendations for the General Assembly.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To carry out all of the above assigned responsibilities in consultation and cooperation with the executive branch of government and the </w:t>
      </w:r>
      <w:r w:rsidRPr="003847A0">
        <w:rPr>
          <w:strike/>
          <w:u w:color="000000" w:themeColor="text1"/>
        </w:rPr>
        <w:t>Budget and Control Board</w:t>
      </w:r>
      <w:r w:rsidRPr="003847A0">
        <w:rPr>
          <w:u w:color="000000" w:themeColor="text1"/>
        </w:rPr>
        <w:t xml:space="preserve"> </w:t>
      </w:r>
      <w:r w:rsidRPr="003847A0">
        <w:rPr>
          <w:u w:val="single"/>
        </w:rPr>
        <w:t>SCAA and the department</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To report its findings and recommendations to the General Assembly annually or more frequently if deemed advisable by the committee.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35.</w:t>
      </w:r>
      <w:r w:rsidRPr="003847A0">
        <w:rPr>
          <w:u w:color="000000" w:themeColor="text1"/>
        </w:rPr>
        <w:tab/>
      </w:r>
      <w:r w:rsidRPr="003847A0">
        <w:rPr>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3847A0">
        <w:rPr>
          <w:strike/>
          <w:u w:color="000000" w:themeColor="text1"/>
        </w:rPr>
        <w:t>Budget and Control Board</w:t>
      </w:r>
      <w:r w:rsidRPr="003847A0">
        <w:rPr>
          <w:u w:color="000000" w:themeColor="text1"/>
        </w:rPr>
        <w:t xml:space="preserve"> </w:t>
      </w:r>
      <w:r w:rsidRPr="003847A0">
        <w:rPr>
          <w:u w:val="single" w:color="000000" w:themeColor="text1"/>
        </w:rPr>
        <w:t>SCAA or the department</w:t>
      </w:r>
      <w:r w:rsidRPr="003847A0">
        <w:rPr>
          <w:u w:color="000000" w:themeColor="text1"/>
        </w:rPr>
        <w:t xml:space="preserve">, establishes priorities for the funding of the projects </w:t>
      </w:r>
      <w:r w:rsidRPr="003847A0">
        <w:rPr>
          <w:u w:val="single" w:color="000000" w:themeColor="text1"/>
        </w:rPr>
        <w:t>within their area of responsibility</w:t>
      </w:r>
      <w:r w:rsidRPr="003847A0">
        <w:rPr>
          <w:u w:color="000000" w:themeColor="text1"/>
        </w:rPr>
        <w:t>.  The Joint Bond Review Committee shall report its priorities to the members of the General Assembly within thirty days of the establishment of the funding priorities.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40.</w:t>
      </w:r>
      <w:r w:rsidRPr="003847A0">
        <w:rPr>
          <w:u w:color="000000" w:themeColor="text1"/>
        </w:rPr>
        <w:tab/>
      </w:r>
      <w:r w:rsidRPr="003847A0">
        <w:rPr>
          <w:u w:color="000000" w:themeColor="text1"/>
        </w:rPr>
        <w:tab/>
      </w:r>
      <w:r w:rsidRPr="003847A0">
        <w:rPr>
          <w:u w:val="single" w:color="000000" w:themeColor="text1"/>
        </w:rPr>
        <w:t>(A)</w:t>
      </w:r>
      <w:r w:rsidRPr="003847A0">
        <w:rPr>
          <w:u w:color="000000" w:themeColor="text1"/>
        </w:rPr>
        <w:tab/>
        <w:t xml:space="preserve">To assist the </w:t>
      </w:r>
      <w:r w:rsidRPr="003847A0">
        <w:rPr>
          <w:strike/>
          <w:u w:color="000000" w:themeColor="text1"/>
        </w:rPr>
        <w:t>State Budget and Control Board (the Board)</w:t>
      </w:r>
      <w:r w:rsidRPr="003847A0">
        <w:rPr>
          <w:u w:color="000000" w:themeColor="text1"/>
        </w:rPr>
        <w:t xml:space="preserve"> </w:t>
      </w:r>
      <w:r w:rsidRPr="003847A0">
        <w:rPr>
          <w:u w:val="single" w:color="000000" w:themeColor="text1"/>
        </w:rPr>
        <w:t>SCAA, the department,</w:t>
      </w:r>
      <w:r w:rsidRPr="003847A0">
        <w:rPr>
          <w:u w:color="000000" w:themeColor="text1"/>
        </w:rPr>
        <w:t xml:space="preserve"> and the Joint Bond Review Committee </w:t>
      </w:r>
      <w:r w:rsidRPr="003847A0">
        <w:rPr>
          <w:strike/>
          <w:u w:color="000000" w:themeColor="text1"/>
        </w:rPr>
        <w:t>(the Committee)</w:t>
      </w:r>
      <w:r w:rsidRPr="003847A0">
        <w:rPr>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3847A0">
        <w:rPr>
          <w:strike/>
          <w:u w:color="000000" w:themeColor="text1"/>
        </w:rPr>
        <w:t>Board</w:t>
      </w:r>
      <w:r w:rsidRPr="003847A0">
        <w:rPr>
          <w:u w:color="000000" w:themeColor="text1"/>
        </w:rPr>
        <w:t xml:space="preserve"> </w:t>
      </w:r>
      <w:r w:rsidRPr="003847A0">
        <w:rPr>
          <w:u w:val="single" w:color="000000" w:themeColor="text1"/>
        </w:rPr>
        <w:t>authority or department, whichever is responsible for approving the project</w:t>
      </w:r>
      <w:r w:rsidRPr="003847A0">
        <w:rPr>
          <w:u w:color="000000" w:themeColor="text1"/>
        </w:rPr>
        <w:t xml:space="preserve">, in such form and at such times as the </w:t>
      </w:r>
      <w:r w:rsidRPr="003847A0">
        <w:rPr>
          <w:strike/>
          <w:u w:color="000000" w:themeColor="text1"/>
        </w:rPr>
        <w:t>Board</w:t>
      </w:r>
      <w:r w:rsidRPr="003847A0">
        <w:rPr>
          <w:u w:color="000000" w:themeColor="text1"/>
        </w:rPr>
        <w:t xml:space="preserve"> </w:t>
      </w:r>
      <w:r w:rsidRPr="003847A0">
        <w:rPr>
          <w:u w:val="single"/>
        </w:rPr>
        <w:t>authority or department</w:t>
      </w:r>
      <w:r w:rsidRPr="003847A0">
        <w:rPr>
          <w:u w:color="000000" w:themeColor="text1"/>
        </w:rPr>
        <w:t>, after review by the committee, may prescribe: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(a)</w:t>
      </w:r>
      <w:r w:rsidRPr="003847A0">
        <w:rPr>
          <w:u w:val="single" w:color="000000" w:themeColor="text1"/>
        </w:rPr>
        <w:t>(1)</w:t>
      </w:r>
      <w:r w:rsidRPr="003847A0">
        <w:rPr>
          <w:u w:color="000000" w:themeColor="text1"/>
        </w:rPr>
        <w:tab/>
        <w:t>a complete description of the proposed project;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(b)</w:t>
      </w:r>
      <w:r w:rsidRPr="003847A0">
        <w:rPr>
          <w:u w:val="single" w:color="000000" w:themeColor="text1"/>
        </w:rPr>
        <w:t>(2)</w:t>
      </w:r>
      <w:r w:rsidRPr="003847A0">
        <w:rPr>
          <w:u w:color="000000" w:themeColor="text1"/>
        </w:rPr>
        <w:tab/>
        <w:t>a statement of justification for the proposed project;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(c)</w:t>
      </w:r>
      <w:r w:rsidRPr="003847A0">
        <w:rPr>
          <w:u w:val="single" w:color="000000" w:themeColor="text1"/>
        </w:rPr>
        <w:t>(3)</w:t>
      </w:r>
      <w:r w:rsidRPr="003847A0">
        <w:rPr>
          <w:u w:color="000000" w:themeColor="text1"/>
        </w:rPr>
        <w:tab/>
        <w:t>a statement of the purposes and intended uses of the proposed project;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(d)</w:t>
      </w:r>
      <w:r w:rsidRPr="003847A0">
        <w:rPr>
          <w:u w:val="single" w:color="000000" w:themeColor="text1"/>
        </w:rPr>
        <w:t>(4)</w:t>
      </w:r>
      <w:r w:rsidRPr="003847A0">
        <w:rPr>
          <w:u w:color="000000" w:themeColor="text1"/>
        </w:rPr>
        <w:tab/>
        <w:t>the estimated total cost of the proposed project;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(e)</w:t>
      </w:r>
      <w:r w:rsidRPr="003847A0">
        <w:rPr>
          <w:u w:val="single" w:color="000000" w:themeColor="text1"/>
        </w:rPr>
        <w:t>(5)</w:t>
      </w:r>
      <w:r w:rsidRPr="003847A0">
        <w:rPr>
          <w:u w:color="000000" w:themeColor="text1"/>
        </w:rPr>
        <w:tab/>
        <w:t>an estimate of the additional future annual operating costs associated with the proposed project;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(f)</w:t>
      </w:r>
      <w:r w:rsidRPr="003847A0">
        <w:rPr>
          <w:u w:val="single"/>
        </w:rPr>
        <w:t>(6)</w:t>
      </w:r>
      <w:r w:rsidRPr="003847A0">
        <w:rPr>
          <w:u w:color="000000" w:themeColor="text1"/>
        </w:rPr>
        <w:tab/>
        <w:t>a statement of the expected impact of the proposed project on the five</w:t>
      </w:r>
      <w:r w:rsidRPr="003847A0">
        <w:rPr>
          <w:u w:color="000000" w:themeColor="text1"/>
        </w:rPr>
        <w:noBreakHyphen/>
        <w:t>year operating plan of the agency or institution proposing the project;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(g)</w:t>
      </w:r>
      <w:r w:rsidRPr="003847A0">
        <w:rPr>
          <w:u w:val="single" w:color="000000" w:themeColor="text1"/>
        </w:rPr>
        <w:t>(7)</w:t>
      </w:r>
      <w:r w:rsidRPr="003847A0">
        <w:rPr>
          <w:u w:color="000000" w:themeColor="text1"/>
        </w:rPr>
        <w:tab/>
        <w:t>a proposed plan of financing the project, specifically identifying funds proposed from sources other than capital improvement bond authorizations;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(h)</w:t>
      </w:r>
      <w:r w:rsidRPr="003847A0">
        <w:rPr>
          <w:u w:val="single" w:color="000000" w:themeColor="text1"/>
        </w:rPr>
        <w:t>(8)</w:t>
      </w:r>
      <w:r w:rsidRPr="003847A0">
        <w:rPr>
          <w:u w:color="000000" w:themeColor="text1"/>
        </w:rPr>
        <w:tab/>
        <w:t xml:space="preserve">the specification of the priority of each project among those proposed.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t xml:space="preserve">All institutions of higher learning shall submit permanent improvement project proposal and justification statements to the </w:t>
      </w:r>
      <w:r w:rsidRPr="003847A0">
        <w:rPr>
          <w:strike/>
          <w:u w:color="000000" w:themeColor="text1"/>
        </w:rPr>
        <w:t>Board</w:t>
      </w:r>
      <w:r w:rsidRPr="003847A0">
        <w:rPr>
          <w:u w:color="000000" w:themeColor="text1"/>
        </w:rPr>
        <w:t xml:space="preserve"> </w:t>
      </w:r>
      <w:r w:rsidRPr="003847A0">
        <w:rPr>
          <w:u w:val="single" w:color="000000" w:themeColor="text1"/>
        </w:rPr>
        <w:t>SCAA or department, whichever is responsible for approving the project,</w:t>
      </w:r>
      <w:r w:rsidRPr="003847A0">
        <w:rPr>
          <w:u w:color="000000" w:themeColor="text1"/>
        </w:rPr>
        <w:t xml:space="preserve"> through the Commission on Higher Education which shall forward all such statements and all supporting documentation received to 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shall forward a copy of each project proposal and justification statement and supporting documentation received together with the </w:t>
      </w:r>
      <w:r w:rsidRPr="003847A0">
        <w:rPr>
          <w:strike/>
          <w:u w:color="000000" w:themeColor="text1"/>
        </w:rPr>
        <w:t>Board’s</w:t>
      </w:r>
      <w:r w:rsidRPr="003847A0">
        <w:rPr>
          <w:u w:color="000000" w:themeColor="text1"/>
        </w:rPr>
        <w:t xml:space="preserve"> </w:t>
      </w:r>
      <w:r w:rsidRPr="003847A0">
        <w:rPr>
          <w:u w:val="single" w:color="000000" w:themeColor="text1"/>
        </w:rPr>
        <w:t>SCAA’s or department director’s</w:t>
      </w:r>
      <w:r w:rsidRPr="003847A0">
        <w:rPr>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(C)</w:t>
      </w:r>
      <w:r w:rsidRPr="003847A0">
        <w:rPr>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50.</w:t>
      </w:r>
      <w:r w:rsidRPr="003847A0">
        <w:rPr>
          <w:u w:color="000000" w:themeColor="text1"/>
        </w:rPr>
        <w:tab/>
      </w:r>
      <w:r w:rsidRPr="003847A0">
        <w:tab/>
      </w:r>
      <w:r w:rsidRPr="003847A0">
        <w:rPr>
          <w:u w:val="single"/>
        </w:rPr>
        <w:t>(A)</w:t>
      </w:r>
      <w:r w:rsidRPr="003847A0">
        <w:tab/>
      </w:r>
      <w:r w:rsidRPr="003847A0">
        <w:rPr>
          <w:u w:color="000000" w:themeColor="text1"/>
        </w:rPr>
        <w:t xml:space="preserve">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 xml:space="preserve">, requests to establish permanent improvement projects shall be made in such form and at such times as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may require.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(B)</w:t>
      </w:r>
      <w:r w:rsidRPr="003847A0">
        <w:tab/>
      </w:r>
      <w:r w:rsidRPr="003847A0">
        <w:rPr>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and reviewed by the committee shall be referred to the committee for review prior to approval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(C)</w:t>
      </w:r>
      <w:r w:rsidRPr="003847A0">
        <w:tab/>
      </w:r>
      <w:r w:rsidRPr="003847A0">
        <w:rPr>
          <w:u w:color="000000" w:themeColor="text1"/>
        </w:rPr>
        <w:t xml:space="preserve">Any proposed revision of the scope or of the budget of an established permanent improvement project deemed by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to be substantial shall be referred to the committee for its review prior to any final action by the </w:t>
      </w:r>
      <w:r w:rsidRPr="003847A0">
        <w:rPr>
          <w:strike/>
          <w:u w:color="000000" w:themeColor="text1"/>
        </w:rPr>
        <w:t>board</w:t>
      </w:r>
      <w:r w:rsidRPr="003847A0">
        <w:rPr>
          <w:u w:color="000000" w:themeColor="text1"/>
        </w:rPr>
        <w:t xml:space="preserve"> </w:t>
      </w:r>
      <w:r w:rsidRPr="003847A0">
        <w:rPr>
          <w:u w:val="single"/>
        </w:rPr>
        <w:t>SCAA or department</w:t>
      </w:r>
      <w:r w:rsidRPr="003847A0">
        <w:rPr>
          <w:u w:color="000000" w:themeColor="text1"/>
        </w:rPr>
        <w:t xml:space="preserve">.  In making their determinations regarding changes in project scope, the </w:t>
      </w:r>
      <w:r w:rsidRPr="003847A0">
        <w:rPr>
          <w:strike/>
          <w:u w:color="000000" w:themeColor="text1"/>
        </w:rPr>
        <w:t>board</w:t>
      </w:r>
      <w:r w:rsidRPr="003847A0">
        <w:rPr>
          <w:u w:color="000000" w:themeColor="text1"/>
        </w:rPr>
        <w:t xml:space="preserve"> </w:t>
      </w:r>
      <w:r w:rsidRPr="003847A0">
        <w:rPr>
          <w:u w:val="single"/>
        </w:rPr>
        <w:t>SCAA, department,</w:t>
      </w:r>
      <w:r w:rsidRPr="003847A0">
        <w:rPr>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which approve revisions in the scope of or the budget of any previously established permanent improvement project not deemed substantial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(D)</w:t>
      </w:r>
      <w:r w:rsidRPr="003847A0">
        <w:rPr>
          <w:u w:color="000000" w:themeColor="text1"/>
        </w:rPr>
        <w:tab/>
        <w:t xml:space="preserve">For purposes of this chapter, with regard to all institutions of higher learning, permanent improvement project is defined as: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acquisition of land, regardless of cost, with staff level review of the committee and the </w:t>
      </w:r>
      <w:r w:rsidRPr="003847A0">
        <w:rPr>
          <w:strike/>
          <w:u w:color="000000" w:themeColor="text1"/>
        </w:rPr>
        <w:t>Budget and Control Board, Capital Budget Office</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up to two hundred fifty thousand dollars;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acquisition, as opposed to the construction, of buildings or other structures, regardless of cost, with staff level review of the committee and the </w:t>
      </w:r>
      <w:r w:rsidRPr="003847A0">
        <w:rPr>
          <w:strike/>
          <w:u w:color="000000" w:themeColor="text1"/>
        </w:rPr>
        <w:t>Budget and Control Board, Capital Budget Office</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up to two hundred fifty thousand dollars;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 work on existing facilities for any given project including their renovation, repair, maintenance, alteration, or demolition in those instances in which the total cost of all work involved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capital lease purchase of a facility acquisition or construction in which the total cost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 xml:space="preserve">equipment that either becomes a permanent fixture of a facility or does not become permanent but is included in the construction contract shall be included as a part of a project in which the total cost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new construction of a facility that exceeds a total cost of five hundred thousand dollars.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(E)</w:t>
      </w:r>
      <w:r w:rsidRPr="003847A0">
        <w:tab/>
      </w:r>
      <w:r w:rsidRPr="003847A0">
        <w:rPr>
          <w:u w:color="000000" w:themeColor="text1"/>
        </w:rPr>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(F)</w:t>
      </w:r>
      <w:r w:rsidRPr="003847A0">
        <w:tab/>
      </w:r>
      <w:r w:rsidRPr="003847A0">
        <w:rPr>
          <w:u w:color="000000" w:themeColor="text1"/>
        </w:rPr>
        <w:t>For purposes of establishing permanent improvement projects, Clemson University Public Service Activities (Clemson</w:t>
      </w:r>
      <w:r w:rsidRPr="003847A0">
        <w:rPr>
          <w:u w:color="000000" w:themeColor="text1"/>
        </w:rPr>
        <w:noBreakHyphen/>
        <w:t>PSA) and South Carolina State University Public Service Activities (SC State</w:t>
      </w:r>
      <w:r w:rsidRPr="003847A0">
        <w:rPr>
          <w:u w:color="000000" w:themeColor="text1"/>
        </w:rPr>
        <w:noBreakHyphen/>
        <w:t>PSA) are subject to the provisions of this chapter.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55.</w:t>
      </w:r>
      <w:r w:rsidRPr="003847A0">
        <w:rPr>
          <w:u w:color="000000" w:themeColor="text1"/>
        </w:rPr>
        <w:tab/>
        <w:t>(A)</w:t>
      </w:r>
      <w:r w:rsidRPr="003847A0">
        <w:rPr>
          <w:u w:color="000000" w:themeColor="text1"/>
        </w:rPr>
        <w:tab/>
        <w:t>All state agencies responsible for providing and maintaining physical facilities are required to submit a Comprehensive Permanent Improvement Plan (CPIP) to the Joint Bond Review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rPr>
        <w:t>Budget and Control Board</w:t>
      </w:r>
      <w:r w:rsidRPr="003847A0">
        <w:rPr>
          <w:u w:color="000000" w:themeColor="text1"/>
        </w:rPr>
        <w:t xml:space="preserve"> </w:t>
      </w:r>
      <w:r w:rsidRPr="003847A0">
        <w:rPr>
          <w:u w:val="single" w:color="000000" w:themeColor="text1"/>
        </w:rPr>
        <w:t>SCAA, and the department</w:t>
      </w:r>
      <w:r w:rsidRPr="003847A0">
        <w:rPr>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3847A0">
        <w:rPr>
          <w:strike/>
          <w:u w:color="000000" w:themeColor="text1"/>
        </w:rPr>
        <w:t>board</w:t>
      </w:r>
      <w:r w:rsidRPr="003847A0">
        <w:rPr>
          <w:u w:color="000000" w:themeColor="text1"/>
        </w:rPr>
        <w:t xml:space="preserve"> </w:t>
      </w:r>
      <w:r w:rsidRPr="003847A0">
        <w:rPr>
          <w:u w:val="single" w:color="000000" w:themeColor="text1"/>
        </w:rPr>
        <w:t>SCAA, department,</w:t>
      </w:r>
      <w:r w:rsidRPr="003847A0">
        <w:rPr>
          <w:u w:color="000000" w:themeColor="text1"/>
        </w:rPr>
        <w:t xml:space="preserve"> and the committee with an outline of each agency’s permanent improvement activities for the next five years.  Agencies must submit a CPIP to the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Pr="003847A0">
        <w:rPr>
          <w:u w:val="single" w:color="000000" w:themeColor="text1"/>
        </w:rPr>
        <w:t>SCAA, and the department</w:t>
      </w:r>
      <w:r w:rsidRPr="003847A0">
        <w:rPr>
          <w:u w:color="000000" w:themeColor="text1"/>
        </w:rPr>
        <w:t xml:space="preserve"> on or before a date to be determined by the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Pr="003847A0">
        <w:rPr>
          <w:u w:val="single" w:color="000000" w:themeColor="text1"/>
        </w:rPr>
        <w:t>SCAA, and the department</w:t>
      </w:r>
      <w:r w:rsidRPr="003847A0">
        <w:rPr>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3847A0">
        <w:rPr>
          <w:strike/>
          <w:u w:color="000000" w:themeColor="text1"/>
        </w:rPr>
        <w:t>board</w:t>
      </w:r>
      <w:r w:rsidRPr="003847A0">
        <w:rPr>
          <w:u w:color="000000" w:themeColor="text1"/>
        </w:rPr>
        <w:t xml:space="preserve"> </w:t>
      </w:r>
      <w:r w:rsidRPr="003847A0">
        <w:rPr>
          <w:u w:val="single" w:color="000000" w:themeColor="text1"/>
        </w:rPr>
        <w:t>SCAA, the department,</w:t>
      </w:r>
      <w:r w:rsidRPr="003847A0">
        <w:rPr>
          <w:u w:color="000000" w:themeColor="text1"/>
        </w:rPr>
        <w:t xml:space="preserve"> and the committee.  The </w:t>
      </w:r>
      <w:r w:rsidRPr="003847A0">
        <w:rPr>
          <w:strike/>
          <w:u w:color="000000" w:themeColor="text1"/>
        </w:rPr>
        <w:t>board</w:t>
      </w:r>
      <w:r w:rsidRPr="003847A0">
        <w:rPr>
          <w:u w:color="000000" w:themeColor="text1"/>
        </w:rPr>
        <w:t xml:space="preserve"> </w:t>
      </w:r>
      <w:r w:rsidRPr="003847A0">
        <w:rPr>
          <w:u w:val="single" w:color="000000" w:themeColor="text1"/>
        </w:rPr>
        <w:t>SCAA, director of the department,</w:t>
      </w:r>
      <w:r w:rsidRPr="003847A0">
        <w:rPr>
          <w:u w:color="000000" w:themeColor="text1"/>
        </w:rPr>
        <w:t xml:space="preserve"> and the committee must approve the CPIP after submission and may develop policies and procedures to implement and accomplish the purposes of this section.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shall define a permanent improvement only in terms of capital improvements, as defined by generally accepted accounting principles, for reporting purposes to the State.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56.</w:t>
      </w:r>
      <w:r w:rsidRPr="003847A0">
        <w:rPr>
          <w:u w:color="000000" w:themeColor="text1"/>
        </w:rPr>
        <w:tab/>
        <w:t>Each state agency and institution may accept gifts</w:t>
      </w:r>
      <w:r w:rsidRPr="003847A0">
        <w:rPr>
          <w:u w:color="000000" w:themeColor="text1"/>
        </w:rPr>
        <w:noBreakHyphen/>
        <w:t>in</w:t>
      </w:r>
      <w:r w:rsidRPr="003847A0">
        <w:rPr>
          <w:u w:color="000000" w:themeColor="text1"/>
        </w:rPr>
        <w:noBreakHyphen/>
        <w:t xml:space="preserve">kind for architectural and engineering services and construction of a value less than two hundred fifty thousand dollars with the approval of the Commission of Higher Education or its designated staff, the director of the </w:t>
      </w:r>
      <w:r w:rsidRPr="003847A0">
        <w:rPr>
          <w:strike/>
          <w:u w:color="000000" w:themeColor="text1"/>
        </w:rPr>
        <w:t>Division of General Services</w:t>
      </w:r>
      <w:r w:rsidRPr="003847A0">
        <w:rPr>
          <w:u w:color="000000" w:themeColor="text1"/>
        </w:rPr>
        <w:t xml:space="preserve"> </w:t>
      </w:r>
      <w:r w:rsidRPr="003847A0">
        <w:rPr>
          <w:u w:val="single" w:color="000000" w:themeColor="text1"/>
        </w:rPr>
        <w:t>department</w:t>
      </w:r>
      <w:r w:rsidRPr="003847A0">
        <w:rPr>
          <w:u w:color="000000" w:themeColor="text1"/>
        </w:rPr>
        <w:t>, and the Joint Bond Review Committee or its designated staff.  No other approvals or procedural requirements, including the provisions of Section 11</w:t>
      </w:r>
      <w:r w:rsidRPr="003847A0">
        <w:rPr>
          <w:u w:color="000000" w:themeColor="text1"/>
        </w:rPr>
        <w:noBreakHyphen/>
        <w:t>35</w:t>
      </w:r>
      <w:r w:rsidRPr="003847A0">
        <w:rPr>
          <w:u w:color="000000" w:themeColor="text1"/>
        </w:rPr>
        <w:noBreakHyphen/>
        <w:t>10, may be imposed on the acceptance of such gifts.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60.</w:t>
      </w:r>
      <w:r w:rsidRPr="003847A0">
        <w:rPr>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4</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SECTION 30.</w:t>
      </w:r>
      <w:r w:rsidRPr="003847A0">
        <w:tab/>
        <w:t xml:space="preserve">A. </w:t>
      </w:r>
      <w:r w:rsidRPr="003847A0">
        <w:tab/>
        <w:t>Section 1</w:t>
      </w:r>
      <w:r w:rsidRPr="003847A0">
        <w:noBreakHyphen/>
        <w:t>11</w:t>
      </w:r>
      <w:r w:rsidRPr="003847A0">
        <w:noBreakHyphen/>
        <w:t>440 of the 1976 Code</w:t>
      </w:r>
      <w:r w:rsidRPr="003847A0">
        <w:rPr>
          <w:u w:color="000000" w:themeColor="text1"/>
        </w:rPr>
        <w:t xml:space="preserve"> is amended to read: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440.</w:t>
      </w:r>
      <w:r w:rsidRPr="003847A0">
        <w:rPr>
          <w:u w:color="000000" w:themeColor="text1"/>
        </w:rPr>
        <w:tab/>
      </w:r>
      <w:r w:rsidRPr="003847A0">
        <w:rPr>
          <w:strike/>
          <w:u w:color="000000" w:themeColor="text1"/>
        </w:rPr>
        <w:t>(A)</w:t>
      </w:r>
      <w:r w:rsidRPr="003847A0">
        <w:rPr>
          <w:u w:color="000000" w:themeColor="text1"/>
        </w:rPr>
        <w:tab/>
        <w:t xml:space="preserve">The State must defend the members of the </w:t>
      </w:r>
      <w:r w:rsidRPr="003847A0">
        <w:rPr>
          <w:strike/>
          <w:u w:color="000000" w:themeColor="text1"/>
        </w:rPr>
        <w:t>State Budget and Control Board</w:t>
      </w:r>
      <w:r w:rsidRPr="003847A0">
        <w:rPr>
          <w:u w:color="000000" w:themeColor="text1"/>
        </w:rPr>
        <w:t xml:space="preserve"> </w:t>
      </w:r>
      <w:r w:rsidRPr="003847A0">
        <w:rPr>
          <w:u w:val="single"/>
        </w:rPr>
        <w:t xml:space="preserve">State Contracts and Accountability Authority, and the </w:t>
      </w:r>
      <w:r w:rsidRPr="003847A0">
        <w:rPr>
          <w:u w:val="single" w:color="000000" w:themeColor="text1"/>
        </w:rPr>
        <w:t>Director of the Department of Administration</w:t>
      </w:r>
      <w:r w:rsidRPr="003847A0">
        <w:rPr>
          <w:u w:color="000000" w:themeColor="text1"/>
        </w:rPr>
        <w:t xml:space="preserve"> against a claim or suit that arises out of or by virtue of their performance of official duties on behalf of the </w:t>
      </w:r>
      <w:r w:rsidRPr="003847A0">
        <w:rPr>
          <w:strike/>
          <w:u w:color="000000" w:themeColor="text1"/>
        </w:rPr>
        <w:t>board</w:t>
      </w:r>
      <w:r w:rsidRPr="003847A0">
        <w:rPr>
          <w:u w:color="000000" w:themeColor="text1"/>
        </w:rPr>
        <w:t xml:space="preserve"> </w:t>
      </w:r>
      <w:r w:rsidRPr="003847A0">
        <w:rPr>
          <w:u w:val="single"/>
        </w:rPr>
        <w:t xml:space="preserve">authority or the </w:t>
      </w:r>
      <w:r w:rsidRPr="003847A0">
        <w:rPr>
          <w:u w:val="single" w:color="000000" w:themeColor="text1"/>
        </w:rPr>
        <w:t>department</w:t>
      </w:r>
      <w:r w:rsidRPr="003847A0">
        <w:rPr>
          <w:u w:color="000000" w:themeColor="text1"/>
        </w:rPr>
        <w:t xml:space="preserve"> and must indemnify </w:t>
      </w:r>
      <w:r w:rsidRPr="003847A0">
        <w:rPr>
          <w:strike/>
          <w:u w:color="000000" w:themeColor="text1"/>
        </w:rPr>
        <w:t>these members</w:t>
      </w:r>
      <w:r w:rsidRPr="003847A0">
        <w:rPr>
          <w:u w:color="000000" w:themeColor="text1"/>
        </w:rPr>
        <w:t xml:space="preserve"> </w:t>
      </w:r>
      <w:r w:rsidRPr="003847A0">
        <w:rPr>
          <w:u w:val="single" w:color="000000" w:themeColor="text1"/>
        </w:rPr>
        <w:t>them</w:t>
      </w:r>
      <w:r w:rsidRPr="003847A0">
        <w:rPr>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3847A0">
        <w:rPr>
          <w:strike/>
          <w:u w:color="000000" w:themeColor="text1"/>
        </w:rPr>
        <w:t>board</w:t>
      </w:r>
      <w:r w:rsidRPr="003847A0">
        <w:rPr>
          <w:u w:color="000000" w:themeColor="text1"/>
        </w:rPr>
        <w:t xml:space="preserve"> </w:t>
      </w:r>
      <w:r w:rsidRPr="003847A0">
        <w:rPr>
          <w:u w:val="single"/>
        </w:rPr>
        <w:t>authority,</w:t>
      </w:r>
      <w:r w:rsidRPr="003847A0">
        <w:t xml:space="preserve"> </w:t>
      </w:r>
      <w:r w:rsidRPr="003847A0">
        <w:rPr>
          <w:strike/>
          <w:u w:color="000000" w:themeColor="text1"/>
        </w:rPr>
        <w:t>and</w:t>
      </w:r>
      <w:r w:rsidRPr="003847A0">
        <w:rPr>
          <w:u w:color="000000" w:themeColor="text1"/>
        </w:rPr>
        <w:t xml:space="preserve"> legislative employees performing duties for </w:t>
      </w:r>
      <w:r w:rsidRPr="003847A0">
        <w:rPr>
          <w:strike/>
          <w:u w:color="000000" w:themeColor="text1"/>
        </w:rPr>
        <w:t>board</w:t>
      </w:r>
      <w:r w:rsidRPr="003847A0">
        <w:rPr>
          <w:u w:color="000000" w:themeColor="text1"/>
        </w:rPr>
        <w:t xml:space="preserve"> </w:t>
      </w:r>
      <w:r w:rsidRPr="003847A0">
        <w:rPr>
          <w:u w:val="single" w:color="000000" w:themeColor="text1"/>
        </w:rPr>
        <w:t xml:space="preserve">the </w:t>
      </w:r>
      <w:r w:rsidRPr="003847A0">
        <w:rPr>
          <w:u w:val="single"/>
        </w:rPr>
        <w:t>authority’s</w:t>
      </w:r>
      <w:r w:rsidRPr="003847A0">
        <w:t xml:space="preserve"> </w:t>
      </w:r>
      <w:r w:rsidRPr="003847A0">
        <w:rPr>
          <w:u w:color="000000" w:themeColor="text1"/>
        </w:rPr>
        <w:t>members</w:t>
      </w:r>
      <w:r w:rsidRPr="003847A0">
        <w:rPr>
          <w:u w:val="single"/>
        </w:rPr>
        <w:t xml:space="preserve">, and management employees of the </w:t>
      </w:r>
      <w:r w:rsidRPr="003847A0">
        <w:rPr>
          <w:u w:val="single" w:color="000000" w:themeColor="text1"/>
        </w:rPr>
        <w:t>department</w:t>
      </w:r>
      <w:r w:rsidRPr="003847A0">
        <w:rPr>
          <w:u w:color="000000" w:themeColor="text1"/>
        </w:rPr>
        <w:t xml:space="preserve"> against a claim or suit that arises out of or by virtue of </w:t>
      </w:r>
      <w:r w:rsidRPr="003847A0">
        <w:rPr>
          <w:u w:val="single" w:color="000000" w:themeColor="text1"/>
        </w:rPr>
        <w:t>the</w:t>
      </w:r>
      <w:r w:rsidRPr="003847A0">
        <w:rPr>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w:t>
      </w:r>
      <w:r w:rsidRPr="003847A0">
        <w:rPr>
          <w:u w:val="single" w:color="000000" w:themeColor="text1"/>
        </w:rPr>
        <w:t>the director and</w:t>
      </w:r>
      <w:r w:rsidRPr="003847A0">
        <w:rPr>
          <w:u w:color="000000" w:themeColor="text1"/>
        </w:rPr>
        <w:t xml:space="preserve"> management employees </w:t>
      </w:r>
      <w:r w:rsidRPr="003847A0">
        <w:rPr>
          <w:u w:val="single"/>
        </w:rPr>
        <w:t>of the department</w:t>
      </w:r>
      <w:r w:rsidRPr="003847A0">
        <w:rPr>
          <w:u w:color="000000" w:themeColor="text1"/>
        </w:rPr>
        <w:t xml:space="preserve">, and legislative employees after they have left their employment with the </w:t>
      </w:r>
      <w:r w:rsidRPr="003847A0">
        <w:rPr>
          <w:strike/>
          <w:u w:color="000000" w:themeColor="text1"/>
        </w:rPr>
        <w:t>board</w:t>
      </w:r>
      <w:r w:rsidRPr="003847A0">
        <w:rPr>
          <w:u w:color="000000" w:themeColor="text1"/>
        </w:rPr>
        <w:t xml:space="preserve"> </w:t>
      </w:r>
      <w:r w:rsidRPr="003847A0">
        <w:rPr>
          <w:u w:val="single"/>
        </w:rPr>
        <w:t>authority,</w:t>
      </w:r>
      <w:r w:rsidRPr="003847A0">
        <w:rPr>
          <w:u w:color="000000" w:themeColor="text1"/>
        </w:rPr>
        <w:t xml:space="preserve"> </w:t>
      </w:r>
      <w:r w:rsidRPr="003847A0">
        <w:rPr>
          <w:strike/>
          <w:u w:color="000000" w:themeColor="text1"/>
        </w:rPr>
        <w:t>or</w:t>
      </w:r>
      <w:r w:rsidRPr="003847A0">
        <w:rPr>
          <w:u w:color="000000" w:themeColor="text1"/>
        </w:rPr>
        <w:t xml:space="preserve"> </w:t>
      </w:r>
      <w:r w:rsidRPr="003847A0">
        <w:rPr>
          <w:u w:val="single"/>
        </w:rPr>
        <w:t>the</w:t>
      </w:r>
      <w:r w:rsidRPr="003847A0">
        <w:t xml:space="preserve"> </w:t>
      </w:r>
      <w:r w:rsidRPr="003847A0">
        <w:rPr>
          <w:u w:color="000000" w:themeColor="text1"/>
        </w:rPr>
        <w:t xml:space="preserve">General Assembly, </w:t>
      </w:r>
      <w:r w:rsidRPr="003847A0">
        <w:rPr>
          <w:strike/>
          <w:u w:color="000000" w:themeColor="text1"/>
        </w:rPr>
        <w:t>as applicable,</w:t>
      </w:r>
      <w:r w:rsidRPr="003847A0">
        <w:rPr>
          <w:u w:color="000000" w:themeColor="text1"/>
        </w:rPr>
        <w:t xml:space="preserve"> </w:t>
      </w:r>
      <w:r w:rsidRPr="003847A0">
        <w:rPr>
          <w:u w:val="single"/>
        </w:rPr>
        <w:t xml:space="preserve">or the </w:t>
      </w:r>
      <w:r w:rsidRPr="003847A0">
        <w:rPr>
          <w:u w:val="single" w:color="000000" w:themeColor="text1"/>
        </w:rPr>
        <w:t>department, as applicable,</w:t>
      </w:r>
      <w:r w:rsidRPr="003847A0">
        <w:rPr>
          <w:u w:color="000000" w:themeColor="text1"/>
        </w:rPr>
        <w:t xml:space="preserve"> if the claim or suit arises out of or by virtue of their performance of official duties on behalf of the </w:t>
      </w:r>
      <w:r w:rsidRPr="003847A0">
        <w:rPr>
          <w:strike/>
          <w:u w:color="000000" w:themeColor="text1"/>
        </w:rPr>
        <w:t>board</w:t>
      </w:r>
      <w:r w:rsidRPr="003847A0">
        <w:rPr>
          <w:u w:color="000000" w:themeColor="text1"/>
        </w:rPr>
        <w:t xml:space="preserve"> </w:t>
      </w:r>
      <w:r w:rsidRPr="003847A0">
        <w:rPr>
          <w:u w:val="single"/>
        </w:rPr>
        <w:t xml:space="preserve">authority or the </w:t>
      </w:r>
      <w:r w:rsidRPr="003847A0">
        <w:rPr>
          <w:u w:val="single" w:color="000000" w:themeColor="text1"/>
        </w:rPr>
        <w:t>department</w:t>
      </w:r>
      <w:r w:rsidRPr="003847A0">
        <w:rPr>
          <w:u w:color="000000" w:themeColor="text1"/>
        </w:rPr>
        <w: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must defend the members of the Retirement Systems Investment Panel established pursuant to Section 16, Article X of the Constitution of this State and Section 9</w:t>
      </w:r>
      <w:r w:rsidRPr="003847A0">
        <w:rPr>
          <w:u w:color="000000" w:themeColor="text1"/>
        </w:rPr>
        <w:noBreakHyphen/>
        <w:t>16</w:t>
      </w:r>
      <w:r w:rsidRPr="003847A0">
        <w:rPr>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B.</w:t>
      </w:r>
      <w:r>
        <w:tab/>
      </w:r>
      <w:r w:rsidRPr="003847A0">
        <w:tab/>
        <w:t>1.</w:t>
      </w:r>
      <w:r w:rsidRPr="003847A0">
        <w:tab/>
        <w:t>Section 11</w:t>
      </w:r>
      <w:r w:rsidRPr="003847A0">
        <w:noBreakHyphen/>
        <w:t>18</w:t>
      </w:r>
      <w:r w:rsidRPr="003847A0">
        <w:noBreakHyphen/>
        <w:t>20 of the 1976 Code, as added by Act 290 of 2010,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18</w:t>
      </w:r>
      <w:r w:rsidRPr="003847A0">
        <w:noBreakHyphen/>
        <w:t>20.</w:t>
      </w:r>
      <w:r w:rsidRPr="003847A0">
        <w:tab/>
        <w:t>(a)</w:t>
      </w:r>
      <w:r w:rsidRPr="003847A0">
        <w:tab/>
        <w:t xml:space="preserve">‘ARRA Bonds’ mean: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recovery zone bonds authorized under Section 1401 of ARRA;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Qualified Energy Conservation Bonds authorized under Section 301(a) of Tax Extenders and Alternative Minimum Tax Relief Act of 2008, Pub. L. 110</w:t>
      </w:r>
      <w:r w:rsidRPr="003847A0">
        <w:noBreakHyphen/>
        <w:t xml:space="preserve">343, 122 Stat. 1365 (2008) as amended by Section 112 of ARRA.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‘Board’ means the </w:t>
      </w:r>
      <w:r w:rsidRPr="003847A0">
        <w:rPr>
          <w:strike/>
        </w:rPr>
        <w:t>South Carolina Budget and Control Board</w:t>
      </w:r>
      <w:r w:rsidRPr="003847A0">
        <w:t xml:space="preserve"> </w:t>
      </w:r>
      <w:r w:rsidRPr="003847A0">
        <w:rPr>
          <w:u w:val="single"/>
        </w:rPr>
        <w:t>State Contracts and Accountability Authority</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‘Code’ means the Internal Revenue Code of 1986, as amended.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‘Local Government’ means each county and municipality that received an allocation of Volume Cap pursuant to the Code and IRS Notice 2009</w:t>
      </w:r>
      <w:r w:rsidRPr="003847A0">
        <w:noBreakHyphen/>
        <w:t xml:space="preserve">50.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‘Other federal bonds’ mean any such bond, whether tax</w:t>
      </w:r>
      <w:r w:rsidRPr="003847A0">
        <w:noBreakHyphen/>
      </w:r>
      <w:r w:rsidRPr="003847A0">
        <w:noBreakHyphen/>
        <w:t xml:space="preserve">exempt, taxable or tax credit, created after the date hereof whereby a volume cap limitation is proscribed under the Code.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‘Qualified energy conservation bond’ means the term as defined in Section 54D(a) of the Code.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‘Recovery zone’ means the term as defined in Section 1400U</w:t>
      </w:r>
      <w:r w:rsidRPr="003847A0">
        <w:noBreakHyphen/>
        <w:t xml:space="preserve">1(b) of the Code.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‘Recovery zone economic development bond’ means the term as defined in Section 1400U</w:t>
      </w:r>
      <w:r w:rsidRPr="003847A0">
        <w:noBreakHyphen/>
        <w:t xml:space="preserve">2 of the Code.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 </w:t>
      </w:r>
      <w:r w:rsidRPr="003847A0">
        <w:tab/>
        <w:t>‘Recovery zone facility bond’ means the term as defined in Section 1400U</w:t>
      </w:r>
      <w:r w:rsidRPr="003847A0">
        <w:noBreakHyphen/>
        <w:t xml:space="preserve">3 of the Code.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(j) </w:t>
      </w:r>
      <w:r w:rsidRPr="003847A0">
        <w:tab/>
        <w:t xml:space="preserve">‘State’ means the State of South Carolina.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(k)</w:t>
      </w:r>
      <w:r w:rsidRPr="003847A0">
        <w:tab/>
        <w:t>‘Volume Cap’ means the amount or other limitation of ARRA Bonds allocated to each state and to counties and large municipalities within each state in accordance with Section 1400U</w:t>
      </w:r>
      <w:r w:rsidRPr="003847A0">
        <w:noBreakHyphen/>
        <w:t>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The Code Commissioner is directed to change references in Chapter 18 of Title 11 of the 1976 Code from “State Budget and Control Board” or any similar derivation of this term to “State Contracts and Accountability Authority”.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w:t>
      </w:r>
      <w:r w:rsidRPr="003847A0">
        <w:tab/>
      </w:r>
      <w:r>
        <w:tab/>
      </w:r>
      <w:r w:rsidRPr="003847A0">
        <w:t>1.</w:t>
      </w:r>
      <w:r w:rsidRPr="003847A0">
        <w:tab/>
        <w:t>Section 11</w:t>
      </w:r>
      <w:r w:rsidRPr="003847A0">
        <w:noBreakHyphen/>
        <w:t>37</w:t>
      </w:r>
      <w:r w:rsidRPr="003847A0">
        <w:noBreakHyphen/>
        <w:t>30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37</w:t>
      </w:r>
      <w:r w:rsidRPr="003847A0">
        <w:noBreakHyphen/>
        <w:t>30.</w:t>
      </w:r>
      <w:r w:rsidRPr="003847A0">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of the State </w:t>
      </w:r>
      <w:r w:rsidRPr="003847A0">
        <w:rPr>
          <w:strike/>
        </w:rPr>
        <w:t>Budget and Control Board</w:t>
      </w:r>
      <w:r w:rsidRPr="003847A0">
        <w:t xml:space="preserve"> </w:t>
      </w:r>
      <w:r w:rsidRPr="003847A0">
        <w:rPr>
          <w:u w:val="single"/>
        </w:rPr>
        <w:t>Contracts and Accountability Authority to serve ex officio in the same capacity they serve as members of the SCAA</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11</w:t>
      </w:r>
      <w:r w:rsidRPr="003847A0">
        <w:noBreakHyphen/>
        <w:t>37</w:t>
      </w:r>
      <w:r w:rsidRPr="003847A0">
        <w:noBreakHyphen/>
        <w:t>200(A)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There is established by this section the Water Resources Coordinating Council which shall establish the priorities for all sewer, wastewater treatment, and water supply facility projects addressed in this chapter, except as otherwise established by Section 48</w:t>
      </w:r>
      <w:r w:rsidRPr="003847A0">
        <w:noBreakHyphen/>
        <w:t>6</w:t>
      </w:r>
      <w:r w:rsidRPr="003847A0">
        <w:noBreakHyphen/>
        <w:t xml:space="preserve">40.  The council shall consist of a representative of the Governor, the Director of the Department of Health and Environmental Control, the Director of the South Carolina Department of Natural Resources, the Director of the </w:t>
      </w:r>
      <w:r w:rsidRPr="003847A0">
        <w:rPr>
          <w:strike/>
        </w:rPr>
        <w:t>Division of Local Government of the Budget and Control Board</w:t>
      </w:r>
      <w:r w:rsidRPr="003847A0">
        <w:t xml:space="preserve"> </w:t>
      </w:r>
      <w:r w:rsidRPr="003847A0">
        <w:rPr>
          <w:u w:val="single"/>
        </w:rPr>
        <w:t>Rural Infrastructure Authority</w:t>
      </w:r>
      <w:r w:rsidRPr="003847A0">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Pr="003847A0">
        <w:noBreakHyphen/>
        <w:t>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shall provide not less than a fifty percent match for any project.  The authority may provide financing for the local matching funds on terms and conditions determined by the authority.”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D.</w:t>
      </w:r>
      <w:r w:rsidRPr="003847A0">
        <w:tab/>
      </w:r>
      <w:r>
        <w:tab/>
      </w:r>
      <w:r w:rsidRPr="003847A0">
        <w:t>1.</w:t>
      </w:r>
      <w:r w:rsidRPr="003847A0">
        <w:tab/>
        <w:t>Section 11</w:t>
      </w:r>
      <w:r w:rsidRPr="003847A0">
        <w:noBreakHyphen/>
        <w:t>40</w:t>
      </w:r>
      <w:r w:rsidRPr="003847A0">
        <w:noBreakHyphen/>
        <w:t>20(A)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There is created a body corporate and politic and an instrumentality of the State to be known as the South Carolina Infrastructure Facilities Authority.  The members of the </w:t>
      </w:r>
      <w:r w:rsidRPr="003847A0">
        <w:rPr>
          <w:strike/>
        </w:rPr>
        <w:t>South Carolina State Budget and Control Board</w:t>
      </w:r>
      <w:r w:rsidRPr="003847A0">
        <w:t xml:space="preserve"> </w:t>
      </w:r>
      <w:r w:rsidRPr="003847A0">
        <w:rPr>
          <w:u w:val="single"/>
        </w:rPr>
        <w:t>State Contracts and Accountability Authority</w:t>
      </w:r>
      <w:r w:rsidRPr="003847A0">
        <w:t xml:space="preserve"> comprise the authority</w:t>
      </w:r>
      <w:r w:rsidRPr="003847A0">
        <w:rPr>
          <w:u w:val="single"/>
        </w:rPr>
        <w:t xml:space="preserve"> to serve ex officio in the same capacity they serve as members of the SCAA</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11</w:t>
      </w:r>
      <w:r w:rsidRPr="003847A0">
        <w:noBreakHyphen/>
        <w:t>40</w:t>
      </w:r>
      <w:r w:rsidRPr="003847A0">
        <w:noBreakHyphen/>
        <w:t>250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40</w:t>
      </w:r>
      <w:r w:rsidRPr="003847A0">
        <w:noBreakHyphen/>
        <w:t>250.</w:t>
      </w:r>
      <w:r w:rsidRPr="003847A0">
        <w:tab/>
        <w:t xml:space="preserve">The Division of Local Government of the State </w:t>
      </w:r>
      <w:r w:rsidRPr="003847A0">
        <w:rPr>
          <w:strike/>
        </w:rPr>
        <w:t>Budget and Control Board</w:t>
      </w:r>
      <w:r w:rsidRPr="003847A0">
        <w:t xml:space="preserve"> </w:t>
      </w:r>
      <w:r w:rsidRPr="003847A0">
        <w:rPr>
          <w:u w:val="single"/>
        </w:rPr>
        <w:t>Rural Infrastructure Authority</w:t>
      </w:r>
      <w:r w:rsidRPr="003847A0">
        <w:t xml:space="preserve"> shall provide staff and otherwise assist the authority in the administration of the fund and the performance of its functions under this chapter. </w:t>
      </w:r>
      <w:r w:rsidRPr="003847A0">
        <w:rPr>
          <w:u w:val="single"/>
        </w:rPr>
        <w:t>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as provided by law.</w:t>
      </w:r>
      <w:r w:rsidRPr="003847A0">
        <w:t xml:space="preserve">  In providing such assistance the Division of Local Government shall: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assist in the formulation, establishment, and structuring of programs undertaken by the authority pursuant to this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provide local governments information as to the programs of the authority and the procedures for obtaining the assistance intended by the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assist local governments in making application to such state and federal agencies, including the authority, as may be necessary or helpful in order to avail themselves of such programs;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 xml:space="preserve">assist the authority in analyzing and evaluating local government requests for assistance pursuant to this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assist in the structuring and negotiation of local government loan agreements and loan obligations and authority bonds;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 xml:space="preserve">administer the fund, including any accounts therein;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administer the authority’s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provide </w:t>
      </w:r>
      <w:r w:rsidRPr="003847A0">
        <w:rPr>
          <w:strike/>
        </w:rPr>
        <w:t>such</w:t>
      </w:r>
      <w:r w:rsidRPr="003847A0">
        <w:t xml:space="preserve"> other assistance and perform </w:t>
      </w:r>
      <w:r w:rsidRPr="003847A0">
        <w:rPr>
          <w:strike/>
        </w:rPr>
        <w:t>such</w:t>
      </w:r>
      <w:r w:rsidRPr="003847A0">
        <w:t xml:space="preserve"> other duties as may be requested or directed by the authority.”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rsidRPr="003847A0">
        <w:tab/>
        <w:t>Section 11</w:t>
      </w:r>
      <w:r w:rsidRPr="003847A0">
        <w:noBreakHyphen/>
        <w:t>49</w:t>
      </w:r>
      <w:r w:rsidRPr="003847A0">
        <w:noBreakHyphen/>
        <w:t>40(A)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The authority is governed by a board</w:t>
      </w:r>
      <w:r w:rsidRPr="003847A0">
        <w:rPr>
          <w:strike/>
        </w:rPr>
        <w:t>, which</w:t>
      </w:r>
      <w:r w:rsidRPr="003847A0">
        <w:t xml:space="preserve"> </w:t>
      </w:r>
      <w:r w:rsidRPr="003847A0">
        <w:rPr>
          <w:u w:val="single"/>
        </w:rPr>
        <w:t>that</w:t>
      </w:r>
      <w:r w:rsidRPr="003847A0">
        <w:t xml:space="preserve"> shall consist of </w:t>
      </w:r>
      <w:r w:rsidRPr="003847A0">
        <w:rPr>
          <w:strike/>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3847A0">
        <w:t xml:space="preserve"> </w:t>
      </w:r>
      <w:r w:rsidRPr="003847A0">
        <w:rPr>
          <w:u w:val="single"/>
        </w:rPr>
        <w:t>the members of the State Contracts and Accountability Authority</w:t>
      </w:r>
      <w:r w:rsidRPr="003847A0">
        <w:t xml:space="preserve">.  All members serve ex officio </w:t>
      </w:r>
      <w:r w:rsidRPr="003847A0">
        <w:rPr>
          <w:u w:val="single"/>
        </w:rPr>
        <w:t>in the same capacity they serve as members of the SCAA</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Members of the board serve without pay but are allowed the usual mileage, per diem, and subsistence as provided by law for members of state boards, committees, and commissions.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Members of the board and its employees, if any, are subject to the provisions of Chapter 13, Title 8, the Ethics, Government Accountability, and Campaign Reform Act, and Chapter 17</w:t>
      </w:r>
      <w:r w:rsidRPr="003847A0">
        <w:rPr>
          <w:u w:val="single"/>
        </w:rPr>
        <w:t>,</w:t>
      </w:r>
      <w:r w:rsidRPr="003847A0">
        <w:t xml:space="preserve"> </w:t>
      </w:r>
      <w:r w:rsidRPr="003847A0">
        <w:rPr>
          <w:strike/>
        </w:rPr>
        <w:t>of</w:t>
      </w:r>
      <w:r w:rsidRPr="003847A0">
        <w:t xml:space="preserve"> Title 2, relating to lobbying.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To the extent that administrative assistance is needed for the functions and operations of the authority, the board may obtain this assistance from the Office of the State Treasurer and the State </w:t>
      </w:r>
      <w:r w:rsidRPr="003847A0">
        <w:rPr>
          <w:strike/>
        </w:rPr>
        <w:t>Budget and Control Board</w:t>
      </w:r>
      <w:r w:rsidRPr="003847A0">
        <w:t xml:space="preserve"> </w:t>
      </w:r>
      <w:r w:rsidRPr="003847A0">
        <w:rPr>
          <w:u w:val="single"/>
        </w:rPr>
        <w:t>Contracts and Accountability Authority</w:t>
      </w:r>
      <w:r w:rsidRPr="003847A0">
        <w:t>, and any successor agency, office</w:t>
      </w:r>
      <w:r w:rsidRPr="003847A0">
        <w:rPr>
          <w:u w:val="single"/>
        </w:rPr>
        <w:t>,</w:t>
      </w:r>
      <w:r w:rsidRPr="003847A0">
        <w:t xml:space="preserv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board shall exercise the powers of the authority.  A majority of the members of the board constitutes a quorum for the purpose of conducting all business.  The board shall determine the number of personnel it requires, their compensation</w:t>
      </w:r>
      <w:r w:rsidRPr="003847A0">
        <w:rPr>
          <w:u w:val="single"/>
        </w:rPr>
        <w:t>,</w:t>
      </w:r>
      <w:r w:rsidRPr="003847A0">
        <w:t xml:space="preserve"> and duties.”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F.</w:t>
      </w:r>
      <w:r w:rsidRPr="003847A0">
        <w:tab/>
        <w:t>1.</w:t>
      </w:r>
      <w:r w:rsidRPr="003847A0">
        <w:tab/>
        <w:t>Section 41</w:t>
      </w:r>
      <w:r w:rsidRPr="003847A0">
        <w:noBreakHyphen/>
        <w:t>43</w:t>
      </w:r>
      <w:r w:rsidRPr="003847A0">
        <w:noBreakHyphen/>
        <w:t>100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41</w:t>
      </w:r>
      <w:r w:rsidRPr="003847A0">
        <w:noBreakHyphen/>
        <w:t>43</w:t>
      </w:r>
      <w:r w:rsidRPr="003847A0">
        <w:noBreakHyphen/>
        <w:t>100.</w:t>
      </w:r>
      <w:r w:rsidRPr="003847A0">
        <w:tab/>
        <w:t>In addition to other powers vested in the authority by existing laws, the authority has all powers granted the counties and municipalities of this State pursuant to the provisions of Chapter 29</w:t>
      </w:r>
      <w:r w:rsidRPr="003847A0">
        <w:rPr>
          <w:u w:val="single"/>
        </w:rPr>
        <w:t>,</w:t>
      </w:r>
      <w:r w:rsidRPr="003847A0">
        <w:t xml:space="preserve"> </w:t>
      </w:r>
      <w:r w:rsidRPr="003847A0">
        <w:rPr>
          <w:strike/>
        </w:rPr>
        <w:t>of</w:t>
      </w:r>
      <w:r w:rsidRPr="003847A0">
        <w:t xml:space="preserve"> Title 4, including the issuance of bonds by the authority and the refunding of bonds issued under that chapter.  The authority may issue bonds upon receipt of a certified resolution by the county or municipality in which the project, as defined in Chapter 29</w:t>
      </w:r>
      <w:r w:rsidRPr="003847A0">
        <w:rPr>
          <w:u w:val="single"/>
        </w:rPr>
        <w:t>,</w:t>
      </w:r>
      <w:r w:rsidRPr="003847A0">
        <w:t xml:space="preserve"> </w:t>
      </w:r>
      <w:r w:rsidRPr="003847A0">
        <w:rPr>
          <w:strike/>
        </w:rPr>
        <w:t>of</w:t>
      </w:r>
      <w:r w:rsidRPr="003847A0">
        <w:t xml:space="preserve"> Title 4, is or will be located, containing the findings set forth in Section 4</w:t>
      </w:r>
      <w:r w:rsidRPr="003847A0">
        <w:noBreakHyphen/>
        <w:t>29</w:t>
      </w:r>
      <w:r w:rsidRPr="003847A0">
        <w:noBreakHyphen/>
        <w:t xml:space="preserve">60 and evidence of a public hearing held not less than fifteen days after publication of notice in a newspaper of general circulation in the county in which the project is or will be located.  The authority may combine for the purposes of a single offering bonds to finance more than one project.  The interest rate of bonds issued pursuant to this section is </w:t>
      </w:r>
      <w:r w:rsidRPr="003847A0">
        <w:rPr>
          <w:strike/>
        </w:rPr>
        <w:t>not</w:t>
      </w:r>
      <w:r w:rsidRPr="003847A0">
        <w:t xml:space="preserve"> subject to approval by the State </w:t>
      </w:r>
      <w:r w:rsidRPr="003847A0">
        <w:rPr>
          <w:strike/>
        </w:rPr>
        <w:t>Budget and Control Board</w:t>
      </w:r>
      <w:r w:rsidRPr="003847A0">
        <w:t xml:space="preserve"> </w:t>
      </w:r>
      <w:r w:rsidRPr="003847A0">
        <w:rPr>
          <w:u w:val="single"/>
        </w:rPr>
        <w:t>Contracts and Accountability Authority</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41</w:t>
      </w:r>
      <w:r w:rsidRPr="003847A0">
        <w:noBreakHyphen/>
        <w:t>43</w:t>
      </w:r>
      <w:r w:rsidRPr="003847A0">
        <w:noBreakHyphen/>
        <w:t>110(A)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t xml:space="preserve"> </w:t>
      </w:r>
      <w:r w:rsidRPr="003847A0">
        <w:t xml:space="preserve">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w:t>
      </w:r>
      <w:r w:rsidRPr="003847A0">
        <w:rPr>
          <w:strike/>
        </w:rPr>
        <w:t>which</w:t>
      </w:r>
      <w:r w:rsidRPr="003847A0">
        <w:rPr>
          <w:u w:val="single"/>
        </w:rPr>
        <w:t xml:space="preserve"> that</w:t>
      </w:r>
      <w:r w:rsidRPr="003847A0">
        <w:t xml:space="preserve">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rsidRPr="003847A0">
        <w:rPr>
          <w:strike/>
        </w:rPr>
        <w:t>Budget and Control Board</w:t>
      </w:r>
      <w:r w:rsidRPr="003847A0">
        <w:t xml:space="preserve"> approval </w:t>
      </w:r>
      <w:r w:rsidRPr="003847A0">
        <w:rPr>
          <w:u w:val="single"/>
        </w:rPr>
        <w:t>by the State Contracts and Accountability Authority as to their issuance and sale</w:t>
      </w:r>
      <w:r w:rsidRPr="003847A0">
        <w:t xml:space="preserv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 </w:t>
      </w:r>
      <w:r w:rsidRPr="003847A0">
        <w:rPr>
          <w:strike/>
        </w:rPr>
        <w:t>not</w:t>
      </w:r>
      <w:r w:rsidRPr="003847A0">
        <w:t xml:space="preserve"> subject to approval by the State </w:t>
      </w:r>
      <w:r w:rsidRPr="003847A0">
        <w:rPr>
          <w:strike/>
        </w:rPr>
        <w:t>Budget and Control Board</w:t>
      </w:r>
      <w:r w:rsidRPr="003847A0">
        <w:t xml:space="preserve"> </w:t>
      </w:r>
      <w:r w:rsidRPr="003847A0">
        <w:rPr>
          <w:u w:val="single"/>
        </w:rPr>
        <w:t>Contracts and Accountability Authority</w:t>
      </w:r>
      <w:r w:rsidRPr="003847A0">
        <w:t xml:space="preserve">.”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G. </w:t>
      </w:r>
      <w:r w:rsidRPr="003847A0">
        <w:tab/>
        <w:t>Section 54</w:t>
      </w:r>
      <w:r w:rsidRPr="003847A0">
        <w:noBreakHyphen/>
        <w:t>3</w:t>
      </w:r>
      <w:r w:rsidRPr="003847A0">
        <w:noBreakHyphen/>
        <w:t>119 of the 1976 Code, as added by Act 73 of 2009,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54-3-119.</w:t>
      </w:r>
      <w:r w:rsidRPr="003847A0">
        <w:tab/>
        <w:t xml:space="preserve">(A) </w:t>
      </w:r>
      <w:r w:rsidRPr="003847A0">
        <w:tab/>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under contract for sale by December 31, 2012, and the sale completed by December 31, 2013.  The property must be transferred to the </w:t>
      </w:r>
      <w:r w:rsidRPr="003847A0">
        <w:rPr>
          <w:strike/>
        </w:rPr>
        <w:t>State Budget and Control Board</w:t>
      </w:r>
      <w:r w:rsidRPr="003847A0">
        <w:t xml:space="preserve"> </w:t>
      </w:r>
      <w:r w:rsidRPr="003847A0">
        <w:rPr>
          <w:u w:val="single"/>
        </w:rPr>
        <w:t>Department of Administration</w:t>
      </w:r>
      <w:r w:rsidRPr="003847A0">
        <w:t xml:space="preserve"> for sale if authority is unable to complete the sale by December 31, 2013.  To assist in the sale of the property, the board shall have the property appraised by at least two independent qualified commercial appraisers not affiliated with the authority.  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price must be equal to or greater than at least one of the independent appraisals.  The approval of the State Budget and Control Board is required to effectuate the sale if completed on or before </w:t>
      </w:r>
      <w:r w:rsidRPr="003847A0">
        <w:rPr>
          <w:strike/>
        </w:rPr>
        <w:t>December 31</w:t>
      </w:r>
      <w:r w:rsidRPr="003847A0">
        <w:t xml:space="preserve"> </w:t>
      </w:r>
      <w:r w:rsidRPr="003847A0">
        <w:rPr>
          <w:u w:val="single"/>
        </w:rPr>
        <w:t>July 1</w:t>
      </w:r>
      <w:r w:rsidRPr="003847A0">
        <w:t>, 2013</w:t>
      </w:r>
      <w:r w:rsidRPr="003847A0">
        <w:rPr>
          <w:u w:val="single"/>
        </w:rPr>
        <w:t>, and after July 1, 2013, the State Contracts and Accountability Authority (SCAA) must approve the sale</w:t>
      </w:r>
      <w:r w:rsidRPr="003847A0">
        <w: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board shall give the right of first refusal to those former landowners on Thomas (St. Thomas) Island who sold their land located within the transportation corridor to the authority in anticipation of the authority's exercise of eminent domain.  The right of first refusal must provide that the landowner may repurchase his land at the same price for which the authority purchased it from him.  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 xml:space="preserve">With regard to the sale of real property pursuant to subsection (A), the State Budget and Control Board </w:t>
      </w:r>
      <w:r w:rsidRPr="003847A0">
        <w:rPr>
          <w:u w:val="single"/>
        </w:rPr>
        <w:t>or the Department of Administration, as appropriate,</w:t>
      </w:r>
      <w:r w:rsidRPr="003847A0">
        <w:t xml:space="preserve"> is vested with all of the board's fiduciary duties to the authority and the authority's bondholders if the property is transferred to the State Budget and Control Board </w:t>
      </w:r>
      <w:r w:rsidRPr="003847A0">
        <w:rPr>
          <w:u w:val="single"/>
        </w:rPr>
        <w:t>or the Department of Administration</w:t>
      </w:r>
      <w:r w:rsidRPr="003847A0">
        <w:t xml:space="preserve"> for sale.  The acceptance of any sales price by either the board</w:t>
      </w:r>
      <w:r w:rsidRPr="003847A0">
        <w:rPr>
          <w:u w:val="single"/>
        </w:rPr>
        <w:t>,</w:t>
      </w:r>
      <w:r w:rsidRPr="003847A0">
        <w:t xml:space="preserve"> </w:t>
      </w:r>
      <w:r w:rsidRPr="003847A0">
        <w:rPr>
          <w:strike/>
        </w:rPr>
        <w:t>or</w:t>
      </w:r>
      <w:r w:rsidRPr="003847A0">
        <w:t xml:space="preserve"> the State Budget and Control Board</w:t>
      </w:r>
      <w:r w:rsidRPr="003847A0">
        <w:rPr>
          <w:u w:val="single"/>
        </w:rPr>
        <w:t>, or the Department of Administration</w:t>
      </w:r>
      <w:r w:rsidRPr="003847A0">
        <w:t xml:space="preserve"> must be exercised with due regard to the fiduciary duty owed to the authority and for the protection of the interests of the authority's bondholders as set forth in its bond covenants, and otherwise according to law, including the conversion of a nonperforming asset into revenues in the most expeditious manner.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State Budget and Control Board </w:t>
      </w:r>
      <w:r w:rsidRPr="003847A0">
        <w:rPr>
          <w:u w:val="single"/>
        </w:rPr>
        <w:t>or the Department of Administration</w:t>
      </w:r>
      <w:r w:rsidRPr="003847A0">
        <w:t xml:space="preserve"> may deduct from the proceeds of the sale an amount equal to the actual costs incurred in conjunction with the sale of the property.  The balance of the proceeds must be transmitted to the authority.”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H.</w:t>
      </w:r>
      <w:r>
        <w:tab/>
      </w:r>
      <w:r w:rsidRPr="003847A0">
        <w:tab/>
        <w:t>Section 48</w:t>
      </w:r>
      <w:r w:rsidRPr="003847A0">
        <w:noBreakHyphen/>
        <w:t>5</w:t>
      </w:r>
      <w:r w:rsidRPr="003847A0">
        <w:noBreakHyphen/>
        <w:t>30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Pr="003847A0">
        <w:noBreakHyphen/>
        <w:t>5</w:t>
      </w:r>
      <w:r w:rsidRPr="003847A0">
        <w:noBreakHyphen/>
        <w:t>30.</w:t>
      </w:r>
      <w:r w:rsidRPr="003847A0">
        <w:tab/>
        <w:t xml:space="preserve">There is created the South Carolina Water Quality Revolving Fund Authority.  The authority is a public instrumentality of this State and the exercise by it of a power conferred in this chapter is the performance of an essential public function.  The members of the State </w:t>
      </w:r>
      <w:r w:rsidRPr="003847A0">
        <w:rPr>
          <w:strike/>
        </w:rPr>
        <w:t>Budget and Control Board</w:t>
      </w:r>
      <w:r w:rsidRPr="003847A0">
        <w:t xml:space="preserve"> </w:t>
      </w:r>
      <w:r w:rsidRPr="003847A0">
        <w:rPr>
          <w:u w:val="single"/>
        </w:rPr>
        <w:t>Contracts and Accountability Authority</w:t>
      </w:r>
      <w:r w:rsidRPr="003847A0">
        <w:t xml:space="preserve"> comprise the authority </w:t>
      </w:r>
      <w:r w:rsidRPr="003847A0">
        <w:rPr>
          <w:u w:val="single"/>
        </w:rPr>
        <w:t>to serve ex officio in the same capacity they serve as members of the SCAA</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tab/>
        <w:t>1.</w:t>
      </w:r>
      <w:r>
        <w:tab/>
      </w:r>
      <w:r w:rsidRPr="003847A0">
        <w:t>Section 59</w:t>
      </w:r>
      <w:r w:rsidRPr="003847A0">
        <w:noBreakHyphen/>
        <w:t>109</w:t>
      </w:r>
      <w:r w:rsidRPr="003847A0">
        <w:noBreakHyphen/>
        <w:t>30(1)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‘Authority’ means the State </w:t>
      </w:r>
      <w:r w:rsidRPr="003847A0">
        <w:rPr>
          <w:strike/>
        </w:rPr>
        <w:t>Budget and Control Board</w:t>
      </w:r>
      <w:r w:rsidRPr="003847A0">
        <w:t xml:space="preserve"> </w:t>
      </w:r>
      <w:r w:rsidRPr="003847A0">
        <w:rPr>
          <w:u w:val="single"/>
        </w:rPr>
        <w:t>Contracts and Accountability Authority</w:t>
      </w:r>
      <w:r w:rsidRPr="003847A0">
        <w:t xml:space="preserve">, acting as the Educational Facilities Authority for Private Nonprofit Institutions of Higher Learning </w:t>
      </w:r>
      <w:r w:rsidRPr="003847A0">
        <w:rPr>
          <w:u w:val="single"/>
        </w:rPr>
        <w:t>and serving ex officio in the same capacity they serve as members of the SCAA</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59</w:t>
      </w:r>
      <w:r w:rsidRPr="003847A0">
        <w:noBreakHyphen/>
        <w:t>109</w:t>
      </w:r>
      <w:r w:rsidRPr="003847A0">
        <w:noBreakHyphen/>
        <w:t>40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59</w:t>
      </w:r>
      <w:r w:rsidRPr="003847A0">
        <w:noBreakHyphen/>
        <w:t>109</w:t>
      </w:r>
      <w:r w:rsidRPr="003847A0">
        <w:noBreakHyphen/>
        <w:t>40.</w:t>
      </w:r>
      <w:r w:rsidRPr="003847A0">
        <w:tab/>
        <w:t xml:space="preserve">There is hereby created a body politic and corporate to be known as the ‘Educational Facilities Authority for Private Nonprofit Institutions of Higher Learning,’ hereinafter in this chapter called the Authority.  The Authority is constituted a public instrumentality and the exercise by the Authority of the powers conferred by this chapter </w:t>
      </w:r>
      <w:r w:rsidRPr="003847A0">
        <w:rPr>
          <w:strike/>
        </w:rPr>
        <w:t>shall</w:t>
      </w:r>
      <w:r w:rsidRPr="003847A0">
        <w:rPr>
          <w:u w:val="single"/>
        </w:rPr>
        <w:t xml:space="preserve"> must</w:t>
      </w:r>
      <w:r w:rsidRPr="003847A0">
        <w:t xml:space="preserve"> be deemed and held to be the performance of an essential public function.  The Authority shall consist of the members from time to time of the State </w:t>
      </w:r>
      <w:r w:rsidRPr="003847A0">
        <w:rPr>
          <w:strike/>
        </w:rPr>
        <w:t>Budget and Control Board</w:t>
      </w:r>
      <w:r w:rsidRPr="003847A0">
        <w:t xml:space="preserve"> </w:t>
      </w:r>
      <w:r w:rsidRPr="003847A0">
        <w:rPr>
          <w:u w:val="single"/>
        </w:rPr>
        <w:t>Contracts and Accountability Authority</w:t>
      </w:r>
      <w:r w:rsidRPr="003847A0">
        <w:t xml:space="preserve">, ex officio </w:t>
      </w:r>
      <w:r w:rsidRPr="003847A0">
        <w:rPr>
          <w:u w:val="single"/>
        </w:rPr>
        <w:t>serving in the same capacity as they serve as members of the SCAA</w:t>
      </w:r>
      <w:r w:rsidRPr="003847A0">
        <w:t xml:space="preserve">; and all the functions and powers of the Authority are hereby granted to the State </w:t>
      </w:r>
      <w:r w:rsidRPr="003847A0">
        <w:rPr>
          <w:strike/>
        </w:rPr>
        <w:t>Budget and Control Board</w:t>
      </w:r>
      <w:r w:rsidRPr="003847A0">
        <w:t xml:space="preserve"> </w:t>
      </w:r>
      <w:r w:rsidRPr="003847A0">
        <w:rPr>
          <w:u w:val="single"/>
        </w:rPr>
        <w:t>Contracts and Accountability Authority</w:t>
      </w:r>
      <w:r w:rsidRPr="003847A0">
        <w:t>, as an incident of its functions in connection with the public finances of the State.”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tab/>
      </w:r>
      <w:r w:rsidRPr="003847A0">
        <w:t>Section 59</w:t>
      </w:r>
      <w:r w:rsidRPr="003847A0">
        <w:noBreakHyphen/>
        <w:t>115</w:t>
      </w:r>
      <w:r w:rsidRPr="003847A0">
        <w:noBreakHyphen/>
        <w:t>20(1)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‘Authority’ </w:t>
      </w:r>
      <w:r w:rsidRPr="003847A0">
        <w:rPr>
          <w:strike/>
        </w:rPr>
        <w:t>shall mean</w:t>
      </w:r>
      <w:r w:rsidRPr="003847A0">
        <w:rPr>
          <w:u w:val="single"/>
        </w:rPr>
        <w:t xml:space="preserve"> means</w:t>
      </w:r>
      <w:r w:rsidRPr="003847A0">
        <w:t xml:space="preserve"> the State </w:t>
      </w:r>
      <w:r w:rsidRPr="003847A0">
        <w:rPr>
          <w:strike/>
        </w:rPr>
        <w:t>Budget and Control Board of South Carolina</w:t>
      </w:r>
      <w:r w:rsidRPr="003847A0">
        <w:t xml:space="preserve"> </w:t>
      </w:r>
      <w:r w:rsidRPr="003847A0">
        <w:rPr>
          <w:u w:val="single"/>
        </w:rPr>
        <w:t>Contracts and Accountability Authority</w:t>
      </w:r>
      <w:r w:rsidRPr="003847A0">
        <w:t>, acting as the State Education Assistance Authority.”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5</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31.</w:t>
      </w:r>
      <w:r w:rsidRPr="003847A0">
        <w:tab/>
        <w:t>Article 5, Chapter 11, Title 1 of the 1976 Code, as last amended by Act 31 of 2011, is further amended to read: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“Article 5</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Employees and Retirees Insurance</w:t>
      </w:r>
      <w:r w:rsidRPr="003847A0">
        <w:rPr>
          <w:u w:color="000000" w:themeColor="text1"/>
        </w:rPr>
        <w:noBreakHyphen/>
        <w:t>Accounting for Post</w:t>
      </w:r>
      <w:r w:rsidRPr="003847A0">
        <w:rPr>
          <w:u w:color="000000" w:themeColor="text1"/>
        </w:rPr>
        <w:noBreakHyphen/>
        <w:t>Employment Benefits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703.</w:t>
      </w:r>
      <w:r w:rsidRPr="003847A0">
        <w:rPr>
          <w:u w:color="000000" w:themeColor="text1"/>
        </w:rPr>
        <w:tab/>
        <w:t xml:space="preserve">As used in this article: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‘Actuarial accrued liability’ means that portion, as determined by a particular actuarial cost method, of the actuarial present value of fund obligations and administrative expenses which is not provided for by future normal costs.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‘Actuarial assumptions’ means assumptions regarding the occurrence of future events affecting costs of the SCRHI Trust Fund or LTDI Trust Fund such as mortality, withdrawal, disability, and retirement;  changes in compensation;  aging effects and cost trends for post</w:t>
      </w:r>
      <w:r w:rsidRPr="003847A0">
        <w:rPr>
          <w:u w:color="000000" w:themeColor="text1"/>
        </w:rPr>
        <w:noBreakHyphen/>
        <w:t xml:space="preserve">employment benefits;  benefit election rates;  rates of investment earnings and asset appreciation or depreciation;  procedures used to determine the actuarial value of assets;  and other such relevant items.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‘Actuarial cost method’ means a method for determining the actuarial present value of the obligations and administrative expenses of the SCRHI Trust Fund or LTDI Trust Fund and for developing an actuarially equivalent allocation of such value to time periods, usually in the form of a normal cost and an actuarial</w:t>
      </w:r>
      <w:r w:rsidRPr="003847A0">
        <w:rPr>
          <w:u w:color="000000" w:themeColor="text1"/>
        </w:rPr>
        <w:noBreakHyphen/>
        <w:t xml:space="preserve">accrued liability.  Acceptable actuarial methods are the aggregate, attained age, individual entry age, frozen attained age, frozen entry age, and projected unit credit methods.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‘Actuarial present value of total projected benefits’ means the present value, at the valuation date, of the cost to finance benefits payable in the future, discounted to reflect the expected effects of the time value of money and the probability of payment.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‘Actuarial valuation’ means the determination, as of a valuation date, of the normal cost, actuarial accrued liability, actuarial value of assets, and related actuarial present values for the SCRHI Trust Fund or LTDI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‘Actuarially sound’ means that calculated contributions to the SCRHI Trust Fund or LTDI Trust Fund are sufficient to pay the full actuarial cost of these trust funds.  The full actuarial cost includes both the normal cost of providing for fund obligations as they accrue in the future and the cost of amortizing the unfunded actuarial accrued liability over a period of no more than thirty years.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‘Administrative expenses’ means all expenses incurred in the operation of the SCRHI Trust Fund and LTDI Trust Fund, including all investment expenses.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‘LTDI Trust Fund’ means the Long Term Disability Insurance Trust Fund established pursuant to Section 1</w:t>
      </w:r>
      <w:r w:rsidRPr="003847A0">
        <w:rPr>
          <w:u w:color="000000" w:themeColor="text1"/>
        </w:rPr>
        <w:noBreakHyphen/>
        <w:t>11</w:t>
      </w:r>
      <w:r w:rsidRPr="003847A0">
        <w:rPr>
          <w:u w:color="000000" w:themeColor="text1"/>
        </w:rPr>
        <w:noBreakHyphen/>
        <w:t xml:space="preserve">707 to fund benefits under the state’s Basic Long Term Disability (BLTD) Income Benefit Plan.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r>
      <w:r w:rsidRPr="003847A0">
        <w:rPr>
          <w:strike/>
          <w:u w:color="000000" w:themeColor="text1"/>
        </w:rPr>
        <w:t>‘Board’ means the State Budget and Control Board</w:t>
      </w:r>
      <w:r w:rsidRPr="003847A0">
        <w:rPr>
          <w:u w:color="000000" w:themeColor="text1"/>
        </w:rPr>
        <w:t xml:space="preserve"> </w:t>
      </w:r>
      <w:r w:rsidRPr="003847A0">
        <w:rPr>
          <w:u w:val="single" w:color="000000" w:themeColor="text1"/>
        </w:rPr>
        <w:t>‘Authority’ means the State Contracts and Accountability Authority established pursuant to Chapter 55, Title 11, acting through its Insurance Services Division.</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t xml:space="preserve">‘Employee insurance program’ or ‘EIP’ means the office of the board designated by the board to operate insurance programs pursuant to this article.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‘IBNR’ means unpaid health claims incurred but not reported.  The liability for IBNR claims is actuarially estimated based on the most current historical claims experience of previous payments, inflation, award trends, and estimates of health care trend changes.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t>‘Operating account’ means the health insurance program’s business operating activities account maintained by the State Treasurer in which are deposited all premiums for enrollees in self</w:t>
      </w:r>
      <w:r w:rsidRPr="003847A0">
        <w:rPr>
          <w:u w:color="000000" w:themeColor="text1"/>
        </w:rPr>
        <w:noBreakHyphen/>
        <w:t>funded health plans authorized in this article, along with employer contributions for active employees covered by such self</w:t>
      </w:r>
      <w:r w:rsidRPr="003847A0">
        <w:rPr>
          <w:u w:color="000000" w:themeColor="text1"/>
        </w:rPr>
        <w:noBreakHyphen/>
        <w:t>funded health plans, and from which claims and administrative expenses of the self</w:t>
      </w:r>
      <w:r w:rsidRPr="003847A0">
        <w:rPr>
          <w:u w:color="000000" w:themeColor="text1"/>
        </w:rPr>
        <w:noBreakHyphen/>
        <w:t xml:space="preserve">funded health and dental plans administered by the employee insurance program are paid.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t>‘State</w:t>
      </w:r>
      <w:r w:rsidRPr="003847A0">
        <w:rPr>
          <w:u w:color="000000" w:themeColor="text1"/>
        </w:rPr>
        <w:noBreakHyphen/>
        <w:t xml:space="preserve">covered entity’ means state agencies and institutions, however described, and school districts.  It also includes political subdivisions of the State that participate in the state health and dental plans.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t xml:space="preserve">‘State health and dental plans’ means any insurance program administered by the employee insurance program pursuant to this article.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t>‘SCRHI Trust Fund’ means the South Carolina Retiree Health Insurance Trust Fund established pursuant to Section 1</w:t>
      </w:r>
      <w:r w:rsidRPr="003847A0">
        <w:rPr>
          <w:u w:color="000000" w:themeColor="text1"/>
        </w:rPr>
        <w:noBreakHyphen/>
        <w:t>11</w:t>
      </w:r>
      <w:r w:rsidRPr="003847A0">
        <w:rPr>
          <w:u w:color="000000" w:themeColor="text1"/>
        </w:rPr>
        <w:noBreakHyphen/>
        <w:t xml:space="preserve">705 to fund the employer cost for health benefits for retired state employees and retired public school district employees.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t xml:space="preserve">‘State Retirement System’ or ‘State Retirement Systems’ means all retirement systems established pursuant to Title 9 except for the National Guard Retirement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t xml:space="preserve">‘Unfunded actuarial accrued liability’ means for any actuarial valuation the excess of the actuarial accrued liability over the actuarial value of the assets of the fund under an actuarial cost method utilized by the fund for funding purposes.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t xml:space="preserve">‘Trust fund paid premiums’ means the employer premium for state health and dental plans coverage paid by the SCRHI Trust Fund on behalf of a retiree.  When it is expressed as a percentage of trust fund paid premiums, it means that the SCRHI Trust Fund shall pay the stated percentage of the employer premiums, with the retiree paying the balance of the employer premiums and the entire employee premium.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705.</w:t>
      </w:r>
      <w:r w:rsidRPr="003847A0">
        <w:rPr>
          <w:u w:color="000000" w:themeColor="text1"/>
        </w:rPr>
        <w:tab/>
        <w:t>(A)</w:t>
      </w:r>
      <w:r w:rsidRPr="003847A0">
        <w:rPr>
          <w:u w:color="000000" w:themeColor="text1"/>
        </w:rPr>
        <w:tab/>
        <w:t>There is established in the State Treasury separate and distinct from the general fund of the State and all other funds the South Carolina Retiree Health Insurance Trust Fund (SCRHI Trust Fund) to provide for the employer costs of retiree post</w:t>
      </w:r>
      <w:r w:rsidRPr="003847A0">
        <w:rPr>
          <w:u w:color="000000" w:themeColor="text1"/>
        </w:rPr>
        <w:noBreakHyphen/>
        <w:t xml:space="preserve">employment health insurance benefits for retired state employees and retired employees of public school districts.  Earnings on the SCRHI Trust Fund must be credited to it and unexpended funds carried forward in it to succeeding fiscal years.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is the trustee of the SCRHI Trust Fund and the State Treasurer is the custodian of the funds of the SCRHI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employee insurance program shall administer the SCRHI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employee insurance program shall engage actuarial and other services as required to transact the business of the SCRHI Trust Fund.  The actuary engaged by the employee insurance program shall provide technical advice to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regarding operation of the SCRHI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 xml:space="preserve">Upon recommendations of the actuary,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adopt generally accepted and reasonable actuarial assumptions and methods for the operation and funding of the SCRHI Trust Fund as it considers necessary and prudent.  The actuarial assumptions and methods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must be appropriate for the purposes at hand and must be reasonable, individually and in the aggregate, taking into account the experience of the plan and reasonable expectations.  Utilizing the actuarial assumptions most recently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engaged by the employee insurance program shall set the annual actuarial valuations of normal cost, actuarial liability, actuarial value of assets, and related actuarial present values for the SCRHI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(F)</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adopt policies and procedures and promulgate regulations as necessary for the proper administration of the SCRHI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(G)(1)</w:t>
      </w:r>
      <w:r w:rsidRPr="003847A0">
        <w:rPr>
          <w:u w:color="000000" w:themeColor="text1"/>
        </w:rPr>
        <w:tab/>
        <w:t xml:space="preserve">The funds of the SCRHI Trust Fund must be invested and reinvested by the State Treasurer in the manner allowed by law.  The State Treasurer shall consult with the employee insurance program and the employee insurance program’s actuary to develop an annual investment plan for the SCRHI Trust Fund taking into account the cash flow needs of the employee insurance program with regard to payment of the employer share of premiums and claims for covered retirees.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Effective beginning with the first fiscal year after the ratification of an amendment to Section 16, Article X of the Constitution of this State allowing funds in post</w:t>
      </w:r>
      <w:r w:rsidRPr="003847A0">
        <w:rPr>
          <w:u w:color="000000" w:themeColor="text1"/>
        </w:rPr>
        <w:noBreakHyphen/>
        <w:t xml:space="preserve">employment benefits trust funds to be invested in equity securities, the Retirement System Investment Commission (RSIC) established pursuant to Chapter 16 of Title 9, shall invest and reinvest the funds of the SCRHI Trust Fund as assets of a retirement system are invested.  The chief investment officer shall consult with the employee insurance program and the employee insurance program’s actuary to develop an annual investment plan for the SCRHI Trust Fund taking into account the cash flow needs of the employee insurance program with regard to payment of the employer share of premiums and claims for covered retirees.  After the initial fiscal year the RSIC assumes this investing function, the annual investment plan for the SCRHI Trust Fund must be approved by the commission no later than June first of each year for the fiscal year beginning July first of the same calendar year.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(H)</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annually shall determine the minimum annual required contributions to the SCRHI Trust Fund on an actuarially sound basis in accordance with Governmental Accounting Standards Board Statement No. 45, or any other Governmental Accounting Standards Board statements that may be applicable to the SCRHI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(I)</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fund the SCRHI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through the employer contributions for the South Carolina Retirement Systems as provided in Section 1</w:t>
      </w:r>
      <w:r w:rsidRPr="003847A0">
        <w:rPr>
          <w:u w:color="000000" w:themeColor="text1"/>
        </w:rPr>
        <w:noBreakHyphen/>
        <w:t>11</w:t>
      </w:r>
      <w:r w:rsidRPr="003847A0">
        <w:rPr>
          <w:u w:color="000000" w:themeColor="text1"/>
        </w:rPr>
        <w:noBreakHyphen/>
        <w:t>710(A)(2).  The total employer contributions collected from the State and school districts for post</w:t>
      </w:r>
      <w:r w:rsidRPr="003847A0">
        <w:rPr>
          <w:u w:color="000000" w:themeColor="text1"/>
        </w:rPr>
        <w:noBreakHyphen/>
        <w:t>employment benefits must be transferred immediately to the SCRHI Trust Fund for investment, reinvestment, and the payment of post</w:t>
      </w:r>
      <w:r w:rsidRPr="003847A0">
        <w:rPr>
          <w:u w:color="000000" w:themeColor="text1"/>
        </w:rPr>
        <w:noBreakHyphen/>
        <w:t xml:space="preserve">employment benefits;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by transfer of the Employee Insurance Program as of January thirty</w:t>
      </w:r>
      <w:r w:rsidRPr="003847A0">
        <w:rPr>
          <w:u w:color="000000" w:themeColor="text1"/>
        </w:rPr>
        <w:noBreakHyphen/>
        <w:t>first of each calendar year to the trust fund from the employee insurance program’s operating account, the cash balance in the operating account in excess of one hundred forty percent of the actuarially</w:t>
      </w:r>
      <w:r w:rsidRPr="003847A0">
        <w:rPr>
          <w:u w:color="000000" w:themeColor="text1"/>
        </w:rPr>
        <w:noBreakHyphen/>
        <w:t>determined IBNR reserves of the state’s health plans as of December thirty</w:t>
      </w:r>
      <w:r w:rsidRPr="003847A0">
        <w:rPr>
          <w:u w:color="000000" w:themeColor="text1"/>
        </w:rPr>
        <w:noBreakHyphen/>
        <w:t xml:space="preserve">first of the preceding year.  On May 1, 2008, an initial transfer must take place applicable to the cash balance as of December 31, 2007;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with funding as authorized by the General Assembly pursuant to Section 1</w:t>
      </w:r>
      <w:r w:rsidRPr="003847A0">
        <w:rPr>
          <w:u w:color="000000" w:themeColor="text1"/>
        </w:rPr>
        <w:noBreakHyphen/>
        <w:t>11</w:t>
      </w:r>
      <w:r w:rsidRPr="003847A0">
        <w:rPr>
          <w:u w:color="000000" w:themeColor="text1"/>
        </w:rPr>
        <w:noBreakHyphen/>
        <w:t xml:space="preserve">710(D).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(J)</w:t>
      </w:r>
      <w:r w:rsidRPr="003847A0">
        <w:rPr>
          <w:u w:color="000000" w:themeColor="text1"/>
        </w:rPr>
        <w:tab/>
        <w:t>Each month, the employee insurance program shall determine the monthly amount of the state</w:t>
      </w:r>
      <w:r w:rsidRPr="003847A0">
        <w:rPr>
          <w:u w:color="000000" w:themeColor="text1"/>
        </w:rPr>
        <w:noBreakHyphen/>
        <w:t>funded employer premium with respect to retired state employees and retired public school district employees who are eligible for state</w:t>
      </w:r>
      <w:r w:rsidRPr="003847A0">
        <w:rPr>
          <w:u w:color="000000" w:themeColor="text1"/>
        </w:rPr>
        <w:noBreakHyphen/>
        <w:t>paid employer premiums pursuant to Section 1</w:t>
      </w:r>
      <w:r w:rsidRPr="003847A0">
        <w:rPr>
          <w:u w:color="000000" w:themeColor="text1"/>
        </w:rPr>
        <w:noBreakHyphen/>
        <w:t>11</w:t>
      </w:r>
      <w:r w:rsidRPr="003847A0">
        <w:rPr>
          <w:u w:color="000000" w:themeColor="text1"/>
        </w:rPr>
        <w:noBreakHyphen/>
        <w:t>730, and shall transfer this amount to the operating account from the SCRHI Trust Fund.  In addition, the employee insurance program shall transfer the total cost of post</w:t>
      </w:r>
      <w:r w:rsidRPr="003847A0">
        <w:rPr>
          <w:u w:color="000000" w:themeColor="text1"/>
        </w:rPr>
        <w:noBreakHyphen/>
        <w:t xml:space="preserve">employment benefits for retirees and their dependents, net of premium contributions made on behalf of retirees and other sources of revenue attributable to retirees, in accordance with Governmental Accounting Standards Board Statements Nos. 43 and 45 and the Implementation Guide.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(K)</w:t>
      </w:r>
      <w:r w:rsidRPr="003847A0">
        <w:rPr>
          <w:u w:color="000000" w:themeColor="text1"/>
        </w:rPr>
        <w:tab/>
        <w:t>The funds of the SCRHI Trust Fund may only be used for the payment of employer</w:t>
      </w:r>
      <w:r w:rsidRPr="003847A0">
        <w:rPr>
          <w:u w:color="000000" w:themeColor="text1"/>
        </w:rPr>
        <w:noBreakHyphen/>
        <w:t>provided other post</w:t>
      </w:r>
      <w:r w:rsidRPr="003847A0">
        <w:rPr>
          <w:u w:color="000000" w:themeColor="text1"/>
        </w:rPr>
        <w:noBreakHyphen/>
        <w:t xml:space="preserve">employment benefits under the terms of the state health and dental plans.  The administrative costs related to the administration of the SCRHI Trust Fund, and the investment and reinvestment of its funds, may be funded from the earnings of the SCRHI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(L)</w:t>
      </w:r>
      <w:r w:rsidRPr="003847A0">
        <w:rPr>
          <w:u w:color="000000" w:themeColor="text1"/>
        </w:rPr>
        <w:tab/>
        <w:t>As a trust, the funds of the SCRHI Trust Fund are not assets of the State or the school districts or their respective agencies.  The contributions to the SCRHI Trust Fund are irrevocable and may not revert to the employer except upon complete satisfaction of all liabilities and administrative expenses of the state health and dental plans of other post</w:t>
      </w:r>
      <w:r w:rsidRPr="003847A0">
        <w:rPr>
          <w:u w:color="000000" w:themeColor="text1"/>
        </w:rPr>
        <w:noBreakHyphen/>
        <w:t xml:space="preserve">employment benefits provided pursuant to the state health and dental plans.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707.</w:t>
      </w:r>
      <w:r w:rsidRPr="003847A0">
        <w:rPr>
          <w:u w:color="000000" w:themeColor="text1"/>
        </w:rPr>
        <w:tab/>
        <w:t>(A)</w:t>
      </w:r>
      <w:r w:rsidRPr="003847A0">
        <w:rPr>
          <w:u w:color="000000" w:themeColor="text1"/>
        </w:rPr>
        <w:tab/>
        <w:t xml:space="preserve">There is established in the State Treasury separate and distinct from the general fund of the State and all other funds the South Carolina Long Term Disability Insurance Trust Fund (LTDI Trust Fund) to provide for the payment of benefits under the state’s Basic Long Term Disability Income Benefit Plan.  Earnings on the LTDI Trust Fund must be credited to it and unexpended funds carry forward in it to succeeding fiscal years.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is the trustee of the LTDI Trust Fund and the State Treasurer is the custodian of the funds of the LTDI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employee insurance program shall administer the LTDI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employee insurance program shall engage actuarial and other services as required to transact the business of the LTDI Trust Fund.  The actuary engaged by the employee insurance program shall provide technical advice to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regarding operation of the LTDI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 xml:space="preserve">Upon recommendations of the actuary,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adopt generally accepted and reasonable actuarial assumptions and methods for the operation and funding of the LTDI Trust Fund as it considers necessary and prudent.  The actuarial assumptions and methods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must be appropriate for the purposes at hand and must be reasonable, individually and in the aggregate, taking into account the experience of the plan and reasonable expectations.  Utilizing the actuarial assumptions most recently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engaged by the employee insurance program shall set the annual actuarial valuations of normal cost, actuarial liability, actuarial value of assets, and related actuarial present values for the LTDI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(F)</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adopt policies and procedures and promulgate regulations as necessary for the proper administration of the LTDI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(G)(1)</w:t>
      </w:r>
      <w:r w:rsidRPr="003847A0">
        <w:rPr>
          <w:u w:color="000000" w:themeColor="text1"/>
        </w:rPr>
        <w:tab/>
        <w:t xml:space="preserve">The funds of the LTDI Trust Fund must be invested and reinvested by the State Treasurer in the manner allowed by law.  The State Treasurer shall consult with the employee insurance program and the employee insurance program’s actuary to develop an annual investment plan for the LTDI Trust Fund taking into account the cash flow needs of the employee insurance program with regard to payment of the employer share of premiums and claims for covered retirees.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Effective beginning with the first fiscal year after the ratification of an amendment to Section 16, Article X of the Constitution of this State allowing funds in post</w:t>
      </w:r>
      <w:r w:rsidRPr="003847A0">
        <w:rPr>
          <w:u w:color="000000" w:themeColor="text1"/>
        </w:rPr>
        <w:noBreakHyphen/>
        <w:t xml:space="preserve">employment benefits trust funds to be invested in equity securities, the Retirement System Investment Commission (RSIC) established pursuant to Chapter 16 of Title 9, shall invest and reinvest the funds of the LTDI Trust Fund as assets of a retirement system are invested.  The chief investment officer shall consult with the employee insurance program and the employee insurance program’s actuary to develop an annual investment plan for the LTDI Trust Fund taking into account the cash flow needs of the employee insurance program with regard to payment of the employer share of premiums and claims for covered retirees.  After the initial fiscal year the RSIC assumes this investing function, the annual investment plan for the LTDI Trust Fund must be approved by the commission no later than June first of each year for the fiscal year beginning July first of the same calendar year.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(H)</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annually shall determine the minimum annual required contributions to the LTDI Trust Fund on an actuarially sound basis in accordance with Governmental Accounting Standards Board Statement No. 45, or any other Governmental Accounting Standards Board statements that may be applicable to the LTDI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(I)</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increase the employer contributions used to fund the BLTD Plan by an amount equal to or greater than the minimum annual required contribution for the LTDI Trust Fund as determined in subsection (H) of this section.  The increased employer contributions remitted to the employee insurance program under this subsection must be deposited in the LTDI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(J)</w:t>
      </w:r>
      <w:r w:rsidRPr="003847A0">
        <w:rPr>
          <w:u w:color="000000" w:themeColor="text1"/>
        </w:rPr>
        <w:tab/>
        <w:t>Each month, the employee insurance program shall transfer to the operating account from the LTDI Trust Fund the amount invoiced by the third</w:t>
      </w:r>
      <w:r w:rsidRPr="003847A0">
        <w:rPr>
          <w:u w:color="000000" w:themeColor="text1"/>
        </w:rPr>
        <w:noBreakHyphen/>
        <w:t xml:space="preserve">party administrator for the BLTD Plan for payment of LTDI claims, including reasonable expenses associated with claims administration of the BLTD Plan.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(K)</w:t>
      </w:r>
      <w:r w:rsidRPr="003847A0">
        <w:rPr>
          <w:u w:color="000000" w:themeColor="text1"/>
        </w:rPr>
        <w:tab/>
        <w:t xml:space="preserve">The assets of the LTDI Trust Fund may only be used for the payment of the state’s claims under the BLTD Plan along with reasonable expenses associated with the operation of the BLTD Plan, and the assets of the LTDI Trust Fund may not be used for any other purpose.  The administrative costs related to the administration of the LTDI Trust Fund, and the investment and reinvestment of its funds, must be funded from the earnings of the LTDI Trust Fund.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(L)</w:t>
      </w:r>
      <w:r w:rsidRPr="003847A0">
        <w:rPr>
          <w:u w:color="000000" w:themeColor="text1"/>
        </w:rPr>
        <w:tab/>
        <w:t>As a trust, the funds of the LTDI Trust Fund are not assets of the State or the school districts or their respective agencies.  The contributions to the LTDI Trust Fund are irrevocable and may not revert to the employer except upon complete satisfaction of all liabilities and administrative expenses of the State Basic Long Term Disability Income Benefit Plan of other post</w:t>
      </w:r>
      <w:r w:rsidRPr="003847A0">
        <w:rPr>
          <w:u w:color="000000" w:themeColor="text1"/>
        </w:rPr>
        <w:noBreakHyphen/>
        <w:t xml:space="preserve">employment benefits provided pursuant to the State Basic Long Term Disability Income Benefit Plan.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710.</w:t>
      </w:r>
      <w:r w:rsidRPr="003847A0">
        <w:rPr>
          <w:u w:color="000000" w:themeColor="text1"/>
        </w:rPr>
        <w:tab/>
        <w:t>(A)</w:t>
      </w:r>
      <w:r w:rsidRPr="003847A0">
        <w:rPr>
          <w:u w:val="single" w:color="000000" w:themeColor="text1"/>
        </w:rPr>
        <w:t>(1)</w:t>
      </w:r>
      <w:r w:rsidRPr="003847A0">
        <w:rPr>
          <w:u w:color="000000" w:themeColor="text1"/>
        </w:rPr>
        <w:tab/>
      </w:r>
      <w:r w:rsidRPr="003847A0">
        <w:rPr>
          <w:strike/>
          <w:u w:color="000000" w:themeColor="text1"/>
        </w:rPr>
        <w:t xml:space="preserve">The State Budget and Control Board shall: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(1)</w:t>
      </w:r>
      <w:r w:rsidRPr="003847A0">
        <w:rPr>
          <w:u w:color="000000" w:themeColor="text1"/>
        </w:rPr>
        <w:tab/>
      </w:r>
      <w:r w:rsidRPr="003847A0">
        <w:rPr>
          <w:u w:val="single" w:color="000000" w:themeColor="text1"/>
        </w:rPr>
        <w:t>The</w:t>
      </w:r>
      <w:r w:rsidRPr="00A578AD">
        <w:rPr>
          <w:u w:val="single"/>
        </w:rPr>
        <w:t xml:space="preserve"> </w:t>
      </w:r>
      <w:r w:rsidRPr="002E4719">
        <w:rPr>
          <w:u w:val="single"/>
        </w:rPr>
        <w:t xml:space="preserve"> Department of Administration (department)</w:t>
      </w:r>
      <w:r>
        <w:rPr>
          <w:u w:val="single"/>
        </w:rPr>
        <w:t>,</w:t>
      </w:r>
      <w:r w:rsidRPr="002E4719">
        <w:rPr>
          <w:u w:val="single"/>
        </w:rPr>
        <w:t xml:space="preserve"> acting through its Employee Insurance Program</w:t>
      </w:r>
      <w:r>
        <w:rPr>
          <w:u w:val="single"/>
        </w:rPr>
        <w:t>,</w:t>
      </w:r>
      <w:r w:rsidRPr="003847A0">
        <w:rPr>
          <w:u w:val="single" w:color="000000" w:themeColor="text1"/>
        </w:rPr>
        <w:t xml:space="preserve"> shall</w:t>
      </w:r>
      <w:r w:rsidRPr="003847A0">
        <w:rPr>
          <w:u w:color="000000" w:themeColor="text1"/>
        </w:rPr>
        <w:t xml:space="preserve"> 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color="000000" w:themeColor="text1"/>
        </w:rPr>
        <w:tab/>
        <w:t>(2)</w:t>
      </w:r>
      <w:r w:rsidRPr="003847A0">
        <w:rPr>
          <w:u w:color="000000" w:themeColor="text1"/>
        </w:rPr>
        <w:tab/>
      </w:r>
      <w:r w:rsidRPr="003847A0">
        <w:rPr>
          <w:u w:val="single" w:color="000000" w:themeColor="text1"/>
        </w:rPr>
        <w:t>The authority shall:</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u w:val="single" w:color="000000" w:themeColor="text1"/>
        </w:rPr>
        <w:t>(a)</w:t>
      </w:r>
      <w:r w:rsidRPr="003847A0">
        <w:rPr>
          <w:u w:color="000000" w:themeColor="text1"/>
        </w:rPr>
        <w:tab/>
        <w:t xml:space="preserve">approve by August fifteenth of each year a plan of benefits, eligibility, and employer, employee, retiree, and dependent contributions for the next calendar year.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employer’s share for the current fiscal year’s cost of providing health and dental insurance to retired state and school district employees.  The state health and dental plans must 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sidRPr="003847A0">
        <w:rPr>
          <w:u w:color="000000" w:themeColor="text1"/>
        </w:rPr>
        <w:noBreakHyphen/>
        <w:t>11</w:t>
      </w:r>
      <w:r w:rsidRPr="003847A0">
        <w:rPr>
          <w:u w:color="000000" w:themeColor="text1"/>
        </w:rPr>
        <w:noBreakHyphen/>
        <w:t xml:space="preserve">705.  The amounts appropriated in this section shall constitute the State’s pro rata contributions to these programs except the State shall pay its pro rata share of health and dental insurance premiums for retired state and public school employees for the current fiscal year;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(3)</w:t>
      </w:r>
      <w:r w:rsidRPr="003847A0">
        <w:rPr>
          <w:u w:val="single" w:color="000000" w:themeColor="text1"/>
        </w:rPr>
        <w:t>(b)</w:t>
      </w:r>
      <w:r w:rsidRPr="003847A0">
        <w:rPr>
          <w:u w:color="000000" w:themeColor="text1"/>
        </w:rPr>
        <w:tab/>
        <w:t xml:space="preserve">adjust the plan, benefits, or contributions, at any time to insure the fiscal stability of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(4)</w:t>
      </w:r>
      <w:r w:rsidRPr="003847A0">
        <w:rPr>
          <w:u w:val="single" w:color="000000" w:themeColor="text1"/>
        </w:rPr>
        <w:t>(c)</w:t>
      </w:r>
      <w:r w:rsidRPr="003847A0">
        <w:rPr>
          <w:u w:color="000000" w:themeColor="text1"/>
        </w:rPr>
        <w:tab/>
        <w:t>set aside in separate continuing accounts in the State Treasury, appropriately identified, all funds, state</w:t>
      </w:r>
      <w:r w:rsidRPr="003847A0">
        <w:rPr>
          <w:u w:color="000000" w:themeColor="text1"/>
        </w:rPr>
        <w:noBreakHyphen/>
        <w:t>appropriated and other, received for actual health and dental insurance premiums due.  Funds credited to these accounts may be used to pay the costs of administering the state health and dental plans and may not be used for purposes of other than providing insurance benefits for employees and retirees.  A reserve equal to not less than one and one</w:t>
      </w:r>
      <w:r w:rsidRPr="003847A0">
        <w:rPr>
          <w:u w:color="000000" w:themeColor="text1"/>
        </w:rPr>
        <w:noBreakHyphen/>
        <w:t xml:space="preserve">half months’ claims must be maintained in the accounts.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authorize the Insurance Reserve Fund to provide reinsurance, in an approved format with actuarially developed rates, for the operation of the group health insurance or cafeteria plan program, as authorized by Section 9</w:t>
      </w:r>
      <w:r w:rsidRPr="003847A0">
        <w:rPr>
          <w:u w:color="000000" w:themeColor="text1"/>
        </w:rPr>
        <w:noBreakHyphen/>
        <w:t>1</w:t>
      </w:r>
      <w:r w:rsidRPr="003847A0">
        <w:rPr>
          <w:u w:color="000000" w:themeColor="text1"/>
        </w:rPr>
        <w:noBreakHyphen/>
        <w:t xml:space="preserve">60, for active and retired employees of the State, and its public school districts and their eligible dependents.  Premiums for reinsurance provided pursuant to this subsection must be paid out of state appropriated and other funds received for actual health insurance or cafeteria plan premiums due.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Notwithstanding Sections 1</w:t>
      </w:r>
      <w:r w:rsidRPr="003847A0">
        <w:rPr>
          <w:u w:color="000000" w:themeColor="text1"/>
        </w:rPr>
        <w:noBreakHyphen/>
        <w:t>23</w:t>
      </w:r>
      <w:r w:rsidRPr="003847A0">
        <w:rPr>
          <w:u w:color="000000" w:themeColor="text1"/>
        </w:rPr>
        <w:noBreakHyphen/>
        <w:t>310 and 1</w:t>
      </w:r>
      <w:r w:rsidRPr="003847A0">
        <w:rPr>
          <w:u w:color="000000" w:themeColor="text1"/>
        </w:rPr>
        <w:noBreakHyphen/>
        <w:t>23</w:t>
      </w:r>
      <w:r w:rsidRPr="003847A0">
        <w:rPr>
          <w:u w:color="000000" w:themeColor="text1"/>
        </w:rPr>
        <w:noBreakHyphen/>
        <w:t>320 or any other provision of law, claims for benefits under any self</w:t>
      </w:r>
      <w:r w:rsidRPr="003847A0">
        <w:rPr>
          <w:u w:color="000000" w:themeColor="text1"/>
        </w:rPr>
        <w:noBreakHyphen/>
        <w:t xml:space="preserve">insured plan of insurance offered by the State to state and public school district employees and other eligible individuals must be resolved by procedures established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which shall constitute the exclusive remedy for these claims, subject only to appellate judicial review consistent with the standards provided in Section 1</w:t>
      </w:r>
      <w:r w:rsidRPr="003847A0">
        <w:rPr>
          <w:u w:color="000000" w:themeColor="text1"/>
        </w:rPr>
        <w:noBreakHyphen/>
        <w:t>23</w:t>
      </w:r>
      <w:r w:rsidRPr="003847A0">
        <w:rPr>
          <w:u w:color="000000" w:themeColor="text1"/>
        </w:rPr>
        <w:noBreakHyphen/>
        <w:t xml:space="preserve">380.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General Assembly intends to authorize funding for the SCRHI Trust Fund in order to make progress toward reaching or maintaining the minimum annual required contribution under Governmental Accounting Standards Board Statement No. 45.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the minimum annual required contribution pursuant to Section 1</w:t>
      </w:r>
      <w:r w:rsidRPr="003847A0">
        <w:rPr>
          <w:u w:color="000000" w:themeColor="text1"/>
        </w:rPr>
        <w:noBreakHyphen/>
        <w:t>11</w:t>
      </w:r>
      <w:r w:rsidRPr="003847A0">
        <w:rPr>
          <w:u w:color="000000" w:themeColor="text1"/>
        </w:rPr>
        <w:noBreakHyphen/>
        <w:t xml:space="preserve">705(H).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715.</w:t>
      </w:r>
      <w:r w:rsidRPr="003847A0">
        <w:rPr>
          <w:u w:color="000000" w:themeColor="text1"/>
        </w:rPr>
        <w:tab/>
        <w:t xml:space="preserve">The Employee Insurance Program of the </w:t>
      </w:r>
      <w:r w:rsidRPr="003847A0">
        <w:rPr>
          <w:strike/>
          <w:u w:color="000000" w:themeColor="text1"/>
        </w:rPr>
        <w:t>Budget and Control Board</w:t>
      </w:r>
      <w:r w:rsidRPr="003847A0">
        <w:rPr>
          <w:u w:color="000000" w:themeColor="text1"/>
        </w:rPr>
        <w:t xml:space="preserve"> </w:t>
      </w:r>
      <w:r>
        <w:rPr>
          <w:u w:val="single" w:color="000000" w:themeColor="text1"/>
        </w:rPr>
        <w:t>Department</w:t>
      </w:r>
      <w:r w:rsidRPr="003847A0">
        <w:rPr>
          <w:u w:color="000000" w:themeColor="text1"/>
        </w:rPr>
        <w:t xml:space="preserve"> is directed to develop and implement, for employees and their spouses who participate in the health plans offered by the Employee Insurance Program, an incentive plan to encourage participation in programs offered by the Employee Insurance Program that promote health and the prevention of disease.  The Employee Insurance Program is further directed to implement a premium reduction or other financial incentive, beginning on January 1, 2012, for those employees and their spouses who participate in these programs.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720.</w:t>
      </w:r>
      <w:r w:rsidRPr="003847A0">
        <w:rPr>
          <w:u w:color="000000" w:themeColor="text1"/>
        </w:rPr>
        <w:tab/>
        <w:t>(A)</w:t>
      </w:r>
      <w:r w:rsidRPr="003847A0">
        <w:rPr>
          <w:u w:color="000000" w:themeColor="text1"/>
        </w:rPr>
        <w:tab/>
        <w:t>In addition to the employees and retirees and their eligible dependents covered under the state health and dental insurance plans pursuant to Section 1</w:t>
      </w:r>
      <w:r w:rsidRPr="003847A0">
        <w:rPr>
          <w:u w:color="000000" w:themeColor="text1"/>
        </w:rPr>
        <w:noBreakHyphen/>
        <w:t>11</w:t>
      </w:r>
      <w:r w:rsidRPr="003847A0">
        <w:rPr>
          <w:u w:color="000000" w:themeColor="text1"/>
        </w:rPr>
        <w:noBreakHyphen/>
        <w:t xml:space="preserve">710, employees and retirees and their eligible dependents of the following entities are eligible for coverage under the state health and dental insurance plans pursuant to the requirements of subsection (B):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counties;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regional tourism promotion commissions funded by the Department of Parks, Recreation and Tourism;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county intellectual disability boards funded by the State Mental Retardation Department;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regional councils of government established pursuant to Article 1, Chapter 7 of Title 6;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regional transportation authorities established pursuant to Chapter 25 of Title 58;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alcohol and drug abuse planning agencies designated pursuant to Section 61</w:t>
      </w:r>
      <w:r w:rsidRPr="003847A0">
        <w:rPr>
          <w:u w:color="000000" w:themeColor="text1"/>
        </w:rPr>
        <w:noBreakHyphen/>
        <w:t>12</w:t>
      </w:r>
      <w:r w:rsidRPr="003847A0">
        <w:rPr>
          <w:u w:color="000000" w:themeColor="text1"/>
        </w:rPr>
        <w:noBreakHyphen/>
        <w:t xml:space="preserve">20;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 xml:space="preserve">special purpose districts created by act of the General Assembly that provide gas, water, fire, sewer, recreation, hospital, or sanitation service, or any combination of these services;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t xml:space="preserve">municipalities;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t xml:space="preserve">local councils on aging or other governmental agencies providing aging services funded by the Office on Aging, Office of the Lieutenant Governor;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(10)</w:t>
      </w:r>
      <w:r w:rsidRPr="003847A0">
        <w:rPr>
          <w:u w:color="000000" w:themeColor="text1"/>
        </w:rPr>
        <w:tab/>
        <w:t xml:space="preserve">community action agencies that receive funding from the Community Services Block Grant Program administered by the Governor’s Office, Division of Economic Opportunity;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(11)</w:t>
      </w:r>
      <w:r w:rsidRPr="003847A0">
        <w:rPr>
          <w:u w:color="000000" w:themeColor="text1"/>
        </w:rPr>
        <w:tab/>
        <w:t>a residential group care facility providing on</w:t>
      </w:r>
      <w:r w:rsidRPr="003847A0">
        <w:rPr>
          <w:u w:color="000000" w:themeColor="text1"/>
        </w:rPr>
        <w:noBreakHyphen/>
        <w:t xml:space="preserve">site teaching for residents if the facility’s staff are currently members of the South Carolina Retirement System established pursuant to Chapter 1, Title 9 and if it provides at no cost educational facilities on its grounds to the school district in which it is located.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(12)</w:t>
      </w:r>
      <w:r w:rsidRPr="003847A0">
        <w:rPr>
          <w:u w:color="000000" w:themeColor="text1"/>
        </w:rPr>
        <w:tab/>
        <w:t xml:space="preserve">the South Carolina State Employees’ Association;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(13)</w:t>
      </w:r>
      <w:r w:rsidRPr="003847A0">
        <w:rPr>
          <w:u w:color="000000" w:themeColor="text1"/>
        </w:rPr>
        <w:tab/>
        <w:t xml:space="preserve">the Palmetto State Teachers’ Association;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(14)</w:t>
      </w:r>
      <w:r w:rsidRPr="003847A0">
        <w:rPr>
          <w:u w:color="000000" w:themeColor="text1"/>
        </w:rPr>
        <w:tab/>
        <w:t xml:space="preserve">the South Carolina Education Association;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(15)</w:t>
      </w:r>
      <w:r w:rsidRPr="003847A0">
        <w:rPr>
          <w:u w:color="000000" w:themeColor="text1"/>
        </w:rPr>
        <w:tab/>
        <w:t xml:space="preserve">the South Carolina Association of School Administrators;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(16)</w:t>
      </w:r>
      <w:r w:rsidRPr="003847A0">
        <w:rPr>
          <w:u w:color="000000" w:themeColor="text1"/>
        </w:rPr>
        <w:tab/>
        <w:t xml:space="preserve">the South Carolina School Boards Association;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(17)</w:t>
      </w:r>
      <w:r w:rsidRPr="003847A0">
        <w:rPr>
          <w:u w:color="000000" w:themeColor="text1"/>
        </w:rPr>
        <w:tab/>
        <w:t xml:space="preserve">the South Carolina Student Loan Corporation.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(18)</w:t>
      </w:r>
      <w:r w:rsidRPr="003847A0">
        <w:rPr>
          <w:u w:color="000000" w:themeColor="text1"/>
        </w:rPr>
        <w:tab/>
        <w:t>legislative caucus committees as defined in Section 8</w:t>
      </w:r>
      <w:r w:rsidRPr="003847A0">
        <w:rPr>
          <w:u w:color="000000" w:themeColor="text1"/>
        </w:rPr>
        <w:noBreakHyphen/>
        <w:t>13</w:t>
      </w:r>
      <w:r w:rsidRPr="003847A0">
        <w:rPr>
          <w:u w:color="000000" w:themeColor="text1"/>
        </w:rPr>
        <w:noBreakHyphen/>
        <w:t xml:space="preserve">1300(21).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(19)</w:t>
      </w:r>
      <w:r w:rsidRPr="003847A0">
        <w:rPr>
          <w:u w:color="000000" w:themeColor="text1"/>
        </w:rPr>
        <w:tab/>
        <w:t xml:space="preserve">soil and water conservation districts established pursuant to Title 48, Chapter 9.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(20)</w:t>
      </w:r>
      <w:r w:rsidRPr="003847A0">
        <w:rPr>
          <w:u w:color="000000" w:themeColor="text1"/>
        </w:rPr>
        <w:tab/>
        <w:t xml:space="preserve">housing authorities as provided for in Chapter 3, Title 31;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(21)</w:t>
      </w:r>
      <w:r w:rsidRPr="003847A0">
        <w:rPr>
          <w:u w:color="000000" w:themeColor="text1"/>
        </w:rPr>
        <w:tab/>
        <w:t>the Greenville</w:t>
      </w:r>
      <w:r w:rsidRPr="003847A0">
        <w:rPr>
          <w:u w:color="000000" w:themeColor="text1"/>
        </w:rPr>
        <w:noBreakHyphen/>
        <w:t xml:space="preserve">Spartanburg Airport District;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(22)</w:t>
      </w:r>
      <w:r w:rsidRPr="003847A0">
        <w:rPr>
          <w:u w:color="000000" w:themeColor="text1"/>
        </w:rPr>
        <w:tab/>
        <w:t xml:space="preserve">cooperative educational service center employees.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(23)</w:t>
      </w:r>
      <w:r w:rsidRPr="003847A0">
        <w:rPr>
          <w:u w:color="000000" w:themeColor="text1"/>
        </w:rPr>
        <w:tab/>
        <w:t xml:space="preserve">the South Carolina Sheriff’s Association.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(24)</w:t>
      </w:r>
      <w:r w:rsidRPr="003847A0">
        <w:rPr>
          <w:u w:color="000000" w:themeColor="text1"/>
        </w:rPr>
        <w:tab/>
        <w:t xml:space="preserve">the Pee Dee Regional Airport District.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(25)</w:t>
      </w:r>
      <w:r w:rsidRPr="003847A0">
        <w:rPr>
          <w:u w:color="000000" w:themeColor="text1"/>
        </w:rPr>
        <w:tab/>
        <w:t>the Children’s Trust Fund as established pursuant to Section 63</w:t>
      </w:r>
      <w:r w:rsidRPr="003847A0">
        <w:rPr>
          <w:u w:color="000000" w:themeColor="text1"/>
        </w:rPr>
        <w:noBreakHyphen/>
        <w:t>11</w:t>
      </w:r>
      <w:r w:rsidRPr="003847A0">
        <w:rPr>
          <w:u w:color="000000" w:themeColor="text1"/>
        </w:rPr>
        <w:noBreakHyphen/>
        <w:t xml:space="preserve">910.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(26)</w:t>
      </w:r>
      <w:r w:rsidRPr="003847A0">
        <w:rPr>
          <w:u w:color="000000" w:themeColor="text1"/>
        </w:rPr>
        <w:tab/>
        <w:t>a residential group facility which provides on</w:t>
      </w:r>
      <w:r w:rsidRPr="003847A0">
        <w:rPr>
          <w:u w:color="000000" w:themeColor="text1"/>
        </w:rPr>
        <w:noBreakHyphen/>
        <w:t xml:space="preserve">site teaching for residents if the facility’s employees are currently members of the South Carolina Retirement System or if it provides, at no cost, educational facilities on its grounds to the school district in which it is located.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(27)</w:t>
      </w:r>
      <w:r w:rsidRPr="003847A0">
        <w:rPr>
          <w:u w:color="000000" w:themeColor="text1"/>
        </w:rPr>
        <w:tab/>
        <w:t xml:space="preserve">a federally qualified health center.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(28)</w:t>
      </w:r>
      <w:r w:rsidRPr="003847A0">
        <w:rPr>
          <w:u w:color="000000" w:themeColor="text1"/>
        </w:rPr>
        <w:tab/>
        <w:t>County First Steps Partnership established pursuant to Section 59</w:t>
      </w:r>
      <w:r w:rsidRPr="003847A0">
        <w:rPr>
          <w:u w:color="000000" w:themeColor="text1"/>
        </w:rPr>
        <w:noBreakHyphen/>
        <w:t>152</w:t>
      </w:r>
      <w:r w:rsidRPr="003847A0">
        <w:rPr>
          <w:u w:color="000000" w:themeColor="text1"/>
        </w:rPr>
        <w:noBreakHyphen/>
        <w:t xml:space="preserve">60.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(29)</w:t>
      </w:r>
      <w:r w:rsidRPr="003847A0">
        <w:rPr>
          <w:u w:color="000000" w:themeColor="text1"/>
        </w:rPr>
        <w:tab/>
        <w:t xml:space="preserve">Palmetto Pride as established pursuant to paragraph 26.7, Part 1B, Act 115 of 2005.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(30)</w:t>
      </w:r>
      <w:r w:rsidRPr="003847A0">
        <w:rPr>
          <w:u w:color="000000" w:themeColor="text1"/>
        </w:rPr>
        <w:tab/>
        <w:t xml:space="preserve">joint agencies established pursuant to Chapter 23, Title 6.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To be eligible to participate in the state health and dental insurance plans, the entities listed in subsection (A) shall comply with the requirements established by the </w:t>
      </w:r>
      <w:r w:rsidRPr="003847A0">
        <w:rPr>
          <w:strike/>
          <w:u w:color="000000" w:themeColor="text1"/>
        </w:rPr>
        <w:t>State Budget and Control Board</w:t>
      </w:r>
      <w:r w:rsidRPr="003847A0">
        <w:rPr>
          <w:u w:color="000000" w:themeColor="text1"/>
        </w:rPr>
        <w:t xml:space="preserve"> </w:t>
      </w:r>
      <w:r>
        <w:rPr>
          <w:u w:val="single" w:color="000000" w:themeColor="text1"/>
        </w:rPr>
        <w:t>Department</w:t>
      </w:r>
      <w:r w:rsidRPr="003847A0">
        <w:rPr>
          <w:u w:color="000000" w:themeColor="text1"/>
        </w:rPr>
        <w:t xml:space="preserve">,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not subsequently rejoin during the first four years after the withdrawal date.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If an entity participating in the plans pursuant to subsection (A) is delinquent in remitting proper payments to cover its obligations, the </w:t>
      </w:r>
      <w:r w:rsidRPr="003847A0">
        <w:rPr>
          <w:strike/>
          <w:u w:color="000000" w:themeColor="text1"/>
        </w:rPr>
        <w:t>board’s Office of</w:t>
      </w:r>
      <w:r w:rsidRPr="003847A0">
        <w:rPr>
          <w:u w:color="000000" w:themeColor="text1"/>
        </w:rPr>
        <w:t xml:space="preserve"> </w:t>
      </w:r>
      <w:r w:rsidRPr="00F56468">
        <w:rPr>
          <w:strike/>
          <w:u w:color="000000" w:themeColor="text1"/>
        </w:rPr>
        <w:t>Insurance Services</w:t>
      </w:r>
      <w:r w:rsidRPr="003847A0">
        <w:rPr>
          <w:u w:color="000000" w:themeColor="text1"/>
        </w:rPr>
        <w:t xml:space="preserve"> </w:t>
      </w:r>
      <w:r>
        <w:rPr>
          <w:u w:val="single" w:color="000000" w:themeColor="text1"/>
        </w:rPr>
        <w:t>Department</w:t>
      </w:r>
      <w:r w:rsidRPr="003847A0">
        <w:rPr>
          <w:u w:color="000000" w:themeColor="text1"/>
        </w:rPr>
        <w:t xml:space="preserve"> shall certify the delinquency to the department or agency of the State holding funds payable to the delinquent entity, and that department or agency shall withhold from those funds an amount sufficient to satisfy the unpaid obligation and shall remit that amount to the </w:t>
      </w:r>
      <w:r w:rsidRPr="003847A0">
        <w:rPr>
          <w:strike/>
          <w:u w:color="000000" w:themeColor="text1"/>
        </w:rPr>
        <w:t>Office of</w:t>
      </w:r>
      <w:r w:rsidRPr="00F56468">
        <w:rPr>
          <w:strike/>
          <w:u w:color="000000" w:themeColor="text1"/>
        </w:rPr>
        <w:t xml:space="preserve"> Insurance Services</w:t>
      </w:r>
      <w:r w:rsidRPr="003847A0">
        <w:rPr>
          <w:u w:color="000000" w:themeColor="text1"/>
        </w:rPr>
        <w:t xml:space="preserve"> </w:t>
      </w:r>
      <w:r w:rsidRPr="003847A0">
        <w:rPr>
          <w:u w:val="single" w:color="000000" w:themeColor="text1"/>
        </w:rPr>
        <w:t>D</w:t>
      </w:r>
      <w:r>
        <w:rPr>
          <w:u w:val="single" w:color="000000" w:themeColor="text1"/>
        </w:rPr>
        <w:t>epartment</w:t>
      </w:r>
      <w:r w:rsidRPr="003847A0">
        <w:rPr>
          <w:u w:color="000000" w:themeColor="text1"/>
        </w:rPr>
        <w:t xml:space="preserve"> in satisfaction of the delinquency.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725.</w:t>
      </w:r>
      <w:r w:rsidRPr="003847A0">
        <w:rPr>
          <w:u w:color="000000" w:themeColor="text1"/>
        </w:rPr>
        <w:tab/>
        <w:t xml:space="preserve">The </w:t>
      </w:r>
      <w:r w:rsidRPr="003847A0">
        <w:rPr>
          <w:strike/>
          <w:u w:color="000000" w:themeColor="text1"/>
        </w:rPr>
        <w:t>State Budget and Control Board’s</w:t>
      </w:r>
      <w:r w:rsidRPr="003847A0">
        <w:rPr>
          <w:u w:color="000000" w:themeColor="text1"/>
        </w:rPr>
        <w:t xml:space="preserve"> </w:t>
      </w:r>
      <w:r w:rsidRPr="003847A0">
        <w:rPr>
          <w:u w:val="single" w:color="000000" w:themeColor="text1"/>
        </w:rPr>
        <w:t>authority’s</w:t>
      </w:r>
      <w:r w:rsidRPr="003847A0">
        <w:rPr>
          <w:u w:color="000000" w:themeColor="text1"/>
        </w:rPr>
        <w:t xml:space="preserve"> experience rating of all local disabilities and special needs providers pursuant to Section 1</w:t>
      </w:r>
      <w:r w:rsidRPr="003847A0">
        <w:rPr>
          <w:u w:color="000000" w:themeColor="text1"/>
        </w:rPr>
        <w:noBreakHyphen/>
        <w:t>11</w:t>
      </w:r>
      <w:r w:rsidRPr="003847A0">
        <w:rPr>
          <w:u w:color="000000" w:themeColor="text1"/>
        </w:rPr>
        <w:noBreakHyphen/>
        <w:t xml:space="preserve">720(A)(3) must be rated as a single group when rating all optional groups participating in the state employee health insurance program.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730.</w:t>
      </w:r>
      <w:r w:rsidRPr="003847A0">
        <w:rPr>
          <w:u w:color="000000" w:themeColor="text1"/>
        </w:rPr>
        <w:tab/>
        <w:t>(A)</w:t>
      </w:r>
      <w:r w:rsidRPr="003847A0">
        <w:rPr>
          <w:u w:color="000000" w:themeColor="text1"/>
        </w:rPr>
        <w:tab/>
        <w:t xml:space="preserve">If a person began employment eligible for coverage under the state health and dental plans on or before May 1, 2008, the following eligibility provisions govern that person’s participation in state health and dental plans as a retiree: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A person covered by the state health and dental plans who terminates employment with at least twenty years’ retirement service credit by a state</w:t>
      </w:r>
      <w:r w:rsidRPr="003847A0">
        <w:rPr>
          <w:u w:color="000000" w:themeColor="text1"/>
        </w:rPr>
        <w:noBreakHyphen/>
        <w:t>covered entity before eligibility for retirement under a state retirement system is eligible for state health and dental plans coverage, effective on the date of retirement under a state retirement system, if the last five years are consecutive and in a full</w:t>
      </w:r>
      <w:r w:rsidRPr="003847A0">
        <w:rPr>
          <w:u w:color="000000" w:themeColor="text1"/>
        </w:rPr>
        <w:noBreakHyphen/>
        <w:t>time permanent position with a state</w:t>
      </w:r>
      <w:r w:rsidRPr="003847A0">
        <w:rPr>
          <w:u w:color="000000" w:themeColor="text1"/>
        </w:rPr>
        <w:noBreakHyphen/>
        <w:t xml:space="preserve">covered entity.  With respect to a retiree eligible for coverage pursuant to this subsection, the retiree is eligible for trust fund paid premiums and the retiree is responsible for the entire employee premium.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A member of the General Assembly who leaves office or retires with at least eight years’ credited service in the General Assembly Retirement System is eligible to participate in the state health and dental plans by paying the full premium as determined by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With respect to an active employee:  (a) employed by the State or a public school district, (b) retiring with ten or more years of state</w:t>
      </w:r>
      <w:r w:rsidRPr="003847A0">
        <w:rPr>
          <w:u w:color="000000" w:themeColor="text1"/>
        </w:rPr>
        <w:noBreakHyphen/>
        <w:t>covered entity service credited under a state retirement system, and (c) with the last five years of earned service credit consecutive and in a full</w:t>
      </w:r>
      <w:r w:rsidRPr="003847A0">
        <w:rPr>
          <w:u w:color="000000" w:themeColor="text1"/>
        </w:rPr>
        <w:noBreakHyphen/>
        <w:t xml:space="preserve">time permanent position with the State or a public school district, the retiree is eligible for trust fund paid premiums and the retiree is responsible for the entire employee premium.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A person covered by the state health and dental plans who retires with at least five years’ state</w:t>
      </w:r>
      <w:r w:rsidRPr="003847A0">
        <w:rPr>
          <w:u w:color="000000" w:themeColor="text1"/>
        </w:rPr>
        <w:noBreakHyphen/>
        <w:t xml:space="preserve">covered entity service credited under a state retirement system is eligible to participate in the state health and dental plans by paying the full premium as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if the last five years are consecutive and in a full</w:t>
      </w:r>
      <w:r w:rsidRPr="003847A0">
        <w:rPr>
          <w:u w:color="000000" w:themeColor="text1"/>
        </w:rPr>
        <w:noBreakHyphen/>
        <w:t>time permanent position with a state</w:t>
      </w:r>
      <w:r w:rsidRPr="003847A0">
        <w:rPr>
          <w:u w:color="000000" w:themeColor="text1"/>
        </w:rPr>
        <w:noBreakHyphen/>
        <w:t xml:space="preserve">covered entity.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 spouse or dependent of a person covered by the plans who is killed in the line of duty after December 31, 2001, shall receive equivalent coverage under the state health and dental plans for a period of twelve months and the State is responsible for paying the full premium.  After the twelve</w:t>
      </w:r>
      <w:r w:rsidRPr="003847A0">
        <w:rPr>
          <w:u w:color="000000" w:themeColor="text1"/>
        </w:rPr>
        <w:noBreakHyphen/>
        <w:t xml:space="preserve">month period, a spouse or dependent is eligible for trust fund paid premiums.  A spouse is eligible for trust fund paid premiums under this subsection until the spouse remarries.  A dependent is eligible for trust fund paid premiums under this subsection until the dependent’s eligibility for coverage under the plans would ordinarily terminate.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 xml:space="preserve">A former municipal or county council member of a county or municipality which participates in the state health and dental plans who served on the council for at least twelve years and who was covered under the plans at the time of termination is eligible to maintain coverage under the plans if the former member pays the full employer and employee contributions and if the county or municipal council elects to allow this coverage for former members.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A person covered by the state health and dental plans who terminated employment with at least eighteen years’ retirement service credit by a state</w:t>
      </w:r>
      <w:r w:rsidRPr="003847A0">
        <w:rPr>
          <w:u w:color="000000" w:themeColor="text1"/>
        </w:rPr>
        <w:noBreakHyphen/>
        <w:t>covered entity before eligibility for retirement under a state retirement system before 1990 is eligible for the plans effective on the date of retirement, if this person returns to a state</w:t>
      </w:r>
      <w:r w:rsidRPr="003847A0">
        <w:rPr>
          <w:u w:color="000000" w:themeColor="text1"/>
        </w:rPr>
        <w:noBreakHyphen/>
        <w:t>covered entity and is covered by the state health and dental plans and completes at least two consecutive years in a full</w:t>
      </w:r>
      <w:r w:rsidRPr="003847A0">
        <w:rPr>
          <w:u w:color="000000" w:themeColor="text1"/>
        </w:rPr>
        <w:noBreakHyphen/>
        <w:t xml:space="preserve">time permanent position before the date of retirement.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If a person began employment eligible for coverage under the state health and dental plans after May 1, 2008, the following eligibility provisions govern that person’s participation in state health and dental plans as a retiree: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An active employee covered by the state health and dental plans who retires with at least five years of earned retirement service credit under a state retirement system with a state</w:t>
      </w:r>
      <w:r w:rsidRPr="003847A0">
        <w:rPr>
          <w:u w:color="000000" w:themeColor="text1"/>
        </w:rPr>
        <w:noBreakHyphen/>
        <w:t>covered entity is eligible to participate as a retiree in the state health and dental plans if the last five years of the person’s covered employment were consecutive and in a full</w:t>
      </w:r>
      <w:r w:rsidRPr="003847A0">
        <w:rPr>
          <w:u w:color="000000" w:themeColor="text1"/>
        </w:rPr>
        <w:noBreakHyphen/>
        <w:t xml:space="preserve">time permanent position.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A person covered by the state health and dental plans who terminates employment before the person’s date of retirement with at least twenty years of earned retirement service credit under a state retirement system with a state</w:t>
      </w:r>
      <w:r w:rsidRPr="003847A0">
        <w:rPr>
          <w:u w:color="000000" w:themeColor="text1"/>
        </w:rPr>
        <w:noBreakHyphen/>
        <w:t>covered entity is eligible to participate as a retiree in the state health and dental plans on the person’s date of retirement under a state retirement system, if the last five years of the person’s covered employment before termination were consecutive and in a full</w:t>
      </w:r>
      <w:r w:rsidRPr="003847A0">
        <w:rPr>
          <w:u w:color="000000" w:themeColor="text1"/>
        </w:rPr>
        <w:noBreakHyphen/>
        <w:t xml:space="preserve">time permanent position.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A retired state employee or a retired employee of a public school district who retires under a state retirement system and who is eligible for state health and dental plan coverage under the provisions of item (1) or (2) of this subsection, is eligible for trust fund paid premiums as follows: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If the retiree’s earned service credit in a state retirement system is five or more years but fewer than fifteen years with a state</w:t>
      </w:r>
      <w:r w:rsidRPr="003847A0">
        <w:rPr>
          <w:u w:color="000000" w:themeColor="text1"/>
        </w:rPr>
        <w:noBreakHyphen/>
        <w:t xml:space="preserve">covered entity, then the retiree shall pay the full premium for health and dental plans.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If the retiree’s earned service credit in a state retirement system is more than fifteen years, but fewer than twenty</w:t>
      </w:r>
      <w:r w:rsidRPr="003847A0">
        <w:rPr>
          <w:u w:color="000000" w:themeColor="text1"/>
        </w:rPr>
        <w:noBreakHyphen/>
        <w:t>five years with a state</w:t>
      </w:r>
      <w:r w:rsidRPr="003847A0">
        <w:rPr>
          <w:u w:color="000000" w:themeColor="text1"/>
        </w:rPr>
        <w:noBreakHyphen/>
        <w:t xml:space="preserve">covered entity, then the retiree is eligible for fifty percent trust fund paid premiums and the retiree shall pay the remainder of the premium cost.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(c)</w:t>
      </w:r>
      <w:r w:rsidRPr="003847A0">
        <w:rPr>
          <w:u w:color="000000" w:themeColor="text1"/>
        </w:rPr>
        <w:tab/>
        <w:t>If the retiree’s earned service credit in a state retirement system is twenty</w:t>
      </w:r>
      <w:r w:rsidRPr="003847A0">
        <w:rPr>
          <w:u w:color="000000" w:themeColor="text1"/>
        </w:rPr>
        <w:noBreakHyphen/>
        <w:t>five or more years with a state</w:t>
      </w:r>
      <w:r w:rsidRPr="003847A0">
        <w:rPr>
          <w:u w:color="000000" w:themeColor="text1"/>
        </w:rPr>
        <w:noBreakHyphen/>
        <w:t xml:space="preserve">covered entity, then the retiree is eligible for trust fund paid premiums and the retiree is responsible for the entire employee premium. </w:t>
      </w:r>
      <w:r w:rsidRPr="003847A0">
        <w:rPr>
          <w:u w:color="000000" w:themeColor="text1"/>
        </w:rPr>
        <w:cr/>
      </w:r>
      <w:r w:rsidRPr="003847A0">
        <w:rPr>
          <w:u w:color="000000" w:themeColor="text1"/>
        </w:rPr>
        <w:tab/>
      </w:r>
      <w:r w:rsidRPr="003847A0">
        <w:rPr>
          <w:u w:color="000000" w:themeColor="text1"/>
        </w:rPr>
        <w:tab/>
        <w:t>(4)</w:t>
      </w:r>
      <w:r w:rsidRPr="003847A0">
        <w:rPr>
          <w:u w:color="000000" w:themeColor="text1"/>
        </w:rPr>
        <w:tab/>
        <w:t>If a retiree under a state retirement system was employed by an entity that participates in the state health and dental plans pursuant to the provisions of Section 1</w:t>
      </w:r>
      <w:r w:rsidRPr="003847A0">
        <w:rPr>
          <w:u w:color="000000" w:themeColor="text1"/>
        </w:rPr>
        <w:noBreakHyphen/>
        <w:t>11</w:t>
      </w:r>
      <w:r w:rsidRPr="003847A0">
        <w:rPr>
          <w:u w:color="000000" w:themeColor="text1"/>
        </w:rPr>
        <w:noBreakHyphen/>
        <w:t xml:space="preserve">720 and is eligible to participate in state health and dental plans as a retiree pursuant to the provisions of item (1) or (2) of this subsection, then the retiree’s employer, at its discretion, may elect to pay all or a portion of the premium for the retiree’s state health and dental plans.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 spouse or dependent of a person covered by the plans who is killed in the line of duty on or after May 1, 2008, shall continue to maintain coverage under state health and dental plans for a period of twelve months after the covered person’s death and the State is responsible for paying the full premium.  After the twelve</w:t>
      </w:r>
      <w:r w:rsidRPr="003847A0">
        <w:rPr>
          <w:u w:color="000000" w:themeColor="text1"/>
        </w:rPr>
        <w:noBreakHyphen/>
        <w:t xml:space="preserve">month period, a spouse or dependent is eligible for trust fund paid premiums and the spouse or dependent is responsible for the entire employee premium.  A spouse is eligible for trust fund paid premiums under this subsection until the spouse remarries.  A dependent is eligible for trust fund paid premiums pursuant to this subsection until the dependent’s eligibility for coverage under the plans would ordinarily terminate.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For employees who participate in the state health and dental plans pursuant to the provisions of Section 1</w:t>
      </w:r>
      <w:r w:rsidRPr="003847A0">
        <w:rPr>
          <w:u w:color="000000" w:themeColor="text1"/>
        </w:rPr>
        <w:noBreakHyphen/>
        <w:t>11</w:t>
      </w:r>
      <w:r w:rsidRPr="003847A0">
        <w:rPr>
          <w:u w:color="000000" w:themeColor="text1"/>
        </w:rPr>
        <w:noBreakHyphen/>
        <w:t>720 but who are not members of the State Retirement Systems, one year of full</w:t>
      </w:r>
      <w:r w:rsidRPr="003847A0">
        <w:rPr>
          <w:u w:color="000000" w:themeColor="text1"/>
        </w:rPr>
        <w:noBreakHyphen/>
        <w:t xml:space="preserve">time employment or its equivalent under their employment relation equates to one year of earned retirement service credit under a state retirement system for purposes of the requirements of subsection (B)(1) and (2) of this section.  The EIP shall implement the provisions of this subsection and make determinations pursuant to it.  A person aggrieved by a determination of the EIP pursuant to this subsection may appeal that determination as a contested case as provided in Chapter 23 of Title 1, the Administrative Procedures Act.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740.</w:t>
      </w:r>
      <w:r w:rsidRPr="003847A0">
        <w:rPr>
          <w:u w:color="000000" w:themeColor="text1"/>
        </w:rPr>
        <w:tab/>
        <w:t xml:space="preserve">The </w:t>
      </w:r>
      <w:r w:rsidRPr="003847A0">
        <w:rPr>
          <w:strike/>
          <w:u w:color="000000" w:themeColor="text1"/>
        </w:rPr>
        <w:t>Division of</w:t>
      </w:r>
      <w:r w:rsidRPr="007534CE">
        <w:rPr>
          <w:strike/>
          <w:u w:color="000000" w:themeColor="text1"/>
        </w:rPr>
        <w:t xml:space="preserve"> Insurance Services </w:t>
      </w:r>
      <w:r w:rsidRPr="003847A0">
        <w:rPr>
          <w:strike/>
          <w:u w:color="000000" w:themeColor="text1"/>
        </w:rPr>
        <w:t>of the State Budget and Control Board</w:t>
      </w:r>
      <w:r w:rsidRPr="003847A0">
        <w:rPr>
          <w:u w:color="000000" w:themeColor="text1"/>
        </w:rPr>
        <w:t xml:space="preserve"> </w:t>
      </w:r>
      <w:r>
        <w:rPr>
          <w:u w:val="single" w:color="000000" w:themeColor="text1"/>
        </w:rPr>
        <w:t>Department</w:t>
      </w:r>
      <w:r w:rsidRPr="003847A0">
        <w:rPr>
          <w:u w:color="000000" w:themeColor="text1"/>
        </w:rPr>
        <w:t xml:space="preserve"> may develop an optional long</w:t>
      </w:r>
      <w:r w:rsidRPr="003847A0">
        <w:rPr>
          <w:u w:color="000000" w:themeColor="text1"/>
        </w:rPr>
        <w:noBreakHyphen/>
        <w:t xml:space="preserve">term care insurance program for active and retired members of the various state retirement systems depending on the availability of a qualified vendor.  A program must require members to pay the full insurance premium.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47A0">
        <w:rPr>
          <w:u w:color="000000" w:themeColor="text1"/>
        </w:rPr>
        <w:t>Section 1</w:t>
      </w:r>
      <w:r w:rsidRPr="003847A0">
        <w:rPr>
          <w:u w:color="000000" w:themeColor="text1"/>
        </w:rPr>
        <w:noBreakHyphen/>
        <w:t>11</w:t>
      </w:r>
      <w:r w:rsidRPr="003847A0">
        <w:rPr>
          <w:u w:color="000000" w:themeColor="text1"/>
        </w:rPr>
        <w:noBreakHyphen/>
        <w:t>750.</w:t>
      </w:r>
      <w:r w:rsidRPr="003847A0">
        <w:rPr>
          <w:u w:color="000000" w:themeColor="text1"/>
        </w:rPr>
        <w:tab/>
        <w:t xml:space="preserve">The </w:t>
      </w:r>
      <w:r w:rsidRPr="003847A0">
        <w:rPr>
          <w:strike/>
          <w:u w:color="000000" w:themeColor="text1"/>
        </w:rPr>
        <w:t>Budget and Control Board</w:t>
      </w:r>
      <w:r w:rsidRPr="003847A0">
        <w:rPr>
          <w:u w:color="000000" w:themeColor="text1"/>
        </w:rPr>
        <w:t xml:space="preserve"> </w:t>
      </w:r>
      <w:r>
        <w:rPr>
          <w:u w:val="single" w:color="000000" w:themeColor="text1"/>
        </w:rPr>
        <w:t>Department</w:t>
      </w:r>
      <w:r w:rsidRPr="003847A0">
        <w:rPr>
          <w:u w:color="000000" w:themeColor="text1"/>
        </w:rPr>
        <w:t xml:space="preserve"> shall devise a method of withholding long</w:t>
      </w:r>
      <w:r w:rsidRPr="003847A0">
        <w:rPr>
          <w:u w:color="000000" w:themeColor="text1"/>
        </w:rPr>
        <w:noBreakHyphen/>
        <w:t>term care insurance premiums offered under Section 1</w:t>
      </w:r>
      <w:r w:rsidRPr="003847A0">
        <w:rPr>
          <w:u w:color="000000" w:themeColor="text1"/>
        </w:rPr>
        <w:noBreakHyphen/>
        <w:t>11</w:t>
      </w:r>
      <w:r w:rsidRPr="003847A0">
        <w:rPr>
          <w:u w:color="000000" w:themeColor="text1"/>
        </w:rPr>
        <w:noBreakHyphen/>
        <w:t xml:space="preserve">740 for retirees if sufficient enrollment is obtained to make the deductions feasible.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47A0">
        <w:rPr>
          <w:u w:color="000000" w:themeColor="text1"/>
        </w:rPr>
        <w:t>Section 1</w:t>
      </w:r>
      <w:r w:rsidRPr="003847A0">
        <w:rPr>
          <w:u w:color="000000" w:themeColor="text1"/>
        </w:rPr>
        <w:noBreakHyphen/>
        <w:t>11</w:t>
      </w:r>
      <w:r w:rsidRPr="003847A0">
        <w:rPr>
          <w:u w:color="000000" w:themeColor="text1"/>
        </w:rPr>
        <w:noBreakHyphen/>
        <w:t>770.</w:t>
      </w:r>
      <w:r w:rsidRPr="003847A0">
        <w:rPr>
          <w:u w:color="000000" w:themeColor="text1"/>
        </w:rPr>
        <w:tab/>
        <w:t>(A)</w:t>
      </w:r>
      <w:r w:rsidRPr="003847A0">
        <w:rPr>
          <w:u w:color="000000" w:themeColor="text1"/>
        </w:rPr>
        <w:tab/>
        <w:t xml:space="preserve">Subject to appropriations, the General Assembly authorizes the </w:t>
      </w:r>
      <w:r w:rsidRPr="003847A0">
        <w:rPr>
          <w:strike/>
          <w:u w:color="000000" w:themeColor="text1"/>
        </w:rPr>
        <w:t>state Budget and Control Board</w:t>
      </w:r>
      <w:r w:rsidRPr="003847A0">
        <w:rPr>
          <w:u w:color="000000" w:themeColor="text1"/>
        </w:rPr>
        <w:t xml:space="preserve"> </w:t>
      </w:r>
      <w:r>
        <w:rPr>
          <w:u w:val="single" w:color="000000" w:themeColor="text1"/>
        </w:rPr>
        <w:t>Department</w:t>
      </w:r>
      <w:r w:rsidRPr="003847A0">
        <w:rPr>
          <w:u w:color="000000" w:themeColor="text1"/>
        </w:rPr>
        <w:t xml:space="preserve"> to plan, develop, and implement a statewide South Carolina 211 Network, which must serve as the single point of coordination for information and referral for health and human services.  The objectives for establishing the South Carolina 211 Network are to: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provide comprehensive and cost</w:t>
      </w:r>
      <w:r w:rsidRPr="003847A0">
        <w:rPr>
          <w:u w:color="000000" w:themeColor="text1"/>
        </w:rPr>
        <w:noBreakHyphen/>
        <w:t xml:space="preserve">effective access to health and human services information;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improve access to accurate information by simplifying and enhancing state and local health and human services information and referral systems and by fostering collaboration among information and referral systems;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electronically connect local information and referral systems to each other, to service providers, and to consumers of information and referral services;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establish and promote standards for data collection and for distributing information among state and local organizations;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promote the use of a common dialing access code and the visibility and public awareness of the availability of information and referral services;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provide a management and administrative structure to support the South Carolina 211 Network and establish technical assistance, training, and support programs for information and referral</w:t>
      </w:r>
      <w:r w:rsidRPr="003847A0">
        <w:rPr>
          <w:u w:color="000000" w:themeColor="text1"/>
        </w:rPr>
        <w:noBreakHyphen/>
        <w:t xml:space="preserve">service programs;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test methods for integrating information and referral services with local and state health and human services programs and for consolidating and streamlining eligibility and case</w:t>
      </w:r>
      <w:r w:rsidRPr="003847A0">
        <w:rPr>
          <w:u w:color="000000" w:themeColor="text1"/>
        </w:rPr>
        <w:noBreakHyphen/>
        <w:t xml:space="preserve">management processes;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t xml:space="preserve">provide access to standardized, comprehensive data to assist in identifying gaps and needs in health and human services programs;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t xml:space="preserve">provide a unified systems plan with a developed platform, taxonomy, and standards for data management and access.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In order to participate in the South Carolina 211 Network, a 211 provider must be certified by the </w:t>
      </w:r>
      <w:r w:rsidRPr="003847A0">
        <w:rPr>
          <w:strike/>
          <w:u w:color="000000" w:themeColor="text1"/>
        </w:rPr>
        <w:t>board</w:t>
      </w:r>
      <w:r w:rsidRPr="003847A0">
        <w:rPr>
          <w:u w:color="000000" w:themeColor="text1"/>
        </w:rPr>
        <w:t xml:space="preserve"> </w:t>
      </w:r>
      <w:r>
        <w:rPr>
          <w:u w:val="single" w:color="000000" w:themeColor="text1"/>
        </w:rPr>
        <w:t>Department</w:t>
      </w:r>
      <w:r w:rsidRPr="003847A0">
        <w:rPr>
          <w:u w:color="000000" w:themeColor="text1"/>
        </w:rPr>
        <w:t xml:space="preserve">.  The </w:t>
      </w:r>
      <w:r w:rsidRPr="003847A0">
        <w:rPr>
          <w:strike/>
          <w:u w:color="000000" w:themeColor="text1"/>
        </w:rPr>
        <w:t>board</w:t>
      </w:r>
      <w:r w:rsidRPr="003847A0">
        <w:rPr>
          <w:u w:color="000000" w:themeColor="text1"/>
        </w:rPr>
        <w:t xml:space="preserve"> </w:t>
      </w:r>
      <w:r>
        <w:rPr>
          <w:u w:val="single" w:color="000000" w:themeColor="text1"/>
        </w:rPr>
        <w:t>Department</w:t>
      </w:r>
      <w:r w:rsidRPr="003847A0">
        <w:rPr>
          <w:u w:color="000000" w:themeColor="text1"/>
        </w:rPr>
        <w:t xml:space="preserve"> must develop criteria for certification and must adopt the criteria as regulations.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If any provider of information and referral services or other entity leases a 211 number from a local exchange company and is not certified by the agency, the agency shall, after consultation with the local exchange company and the Public Service Commission, request that the Federal Communications Commission direct the local exchange company to revoke the use of the 211 number.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The agency shall seek the assistance and guidance of the Public Service Commission and the Federal Communications Commission in resolving any disputes arising over jurisdiction related to 211 numbers.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780.</w:t>
      </w:r>
      <w:r w:rsidRPr="003847A0">
        <w:rPr>
          <w:u w:color="000000" w:themeColor="text1"/>
        </w:rPr>
        <w:tab/>
        <w:t>The State Employee Insurance Program shall continue to provide mental health parity in the same manner and with the same management practices as included in the plan beginning in 2002, and is not under the jurisdiction of the Department of Insurance.  The continuation by the State Employee Insurance Program of providing mental health parity in accordance with the plan set forth in 2002 constitutes compliance with this act.”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6</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SECTION</w:t>
      </w:r>
      <w:r w:rsidRPr="003847A0">
        <w:tab/>
        <w:t>32.</w:t>
      </w:r>
      <w:r w:rsidRPr="003847A0">
        <w:tab/>
        <w:t>A.1.</w:t>
      </w:r>
      <w:r w:rsidRPr="003847A0">
        <w:tab/>
      </w:r>
      <w:r w:rsidRPr="003847A0">
        <w:rPr>
          <w:u w:color="000000" w:themeColor="text1"/>
        </w:rPr>
        <w:t>Section 8</w:t>
      </w:r>
      <w:r w:rsidRPr="003847A0">
        <w:rPr>
          <w:u w:color="000000" w:themeColor="text1"/>
        </w:rPr>
        <w:noBreakHyphen/>
        <w:t>23</w:t>
      </w:r>
      <w:r w:rsidRPr="003847A0">
        <w:rPr>
          <w:u w:color="000000" w:themeColor="text1"/>
        </w:rPr>
        <w:noBreakHyphen/>
        <w:t>20 of the 1976 Code, as last amended by Act 305 of 2008; and Section 8</w:t>
      </w:r>
      <w:r w:rsidRPr="003847A0">
        <w:rPr>
          <w:u w:color="000000" w:themeColor="text1"/>
        </w:rPr>
        <w:noBreakHyphen/>
        <w:t>23</w:t>
      </w:r>
      <w:r w:rsidRPr="003847A0">
        <w:rPr>
          <w:u w:color="000000" w:themeColor="text1"/>
        </w:rPr>
        <w:noBreakHyphen/>
        <w:t>110 of the 1976 Code, as added by Act 387 of 2000, are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8</w:t>
      </w:r>
      <w:r w:rsidRPr="003847A0">
        <w:rPr>
          <w:u w:color="000000" w:themeColor="text1"/>
        </w:rPr>
        <w:noBreakHyphen/>
        <w:t>23</w:t>
      </w:r>
      <w:r w:rsidRPr="003847A0">
        <w:rPr>
          <w:u w:color="000000" w:themeColor="text1"/>
        </w:rPr>
        <w:noBreakHyphen/>
        <w:t>20.</w:t>
      </w:r>
      <w:r w:rsidRPr="003847A0">
        <w:rPr>
          <w:u w:color="000000" w:themeColor="text1"/>
        </w:rPr>
        <w:tab/>
        <w:t xml:space="preserve">A Deferred Compensation Commission is established consisting of eight members including the director of the South Carolina Retirement System, chief investment officer of the State Retirement System Investment Commission, and the executive director of the State Employees’ Association, each of whom serve ex officio, and five other public employees to be appointed by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 xml:space="preserve">, at least two of whom must be state employees and one must be a retired public employee.  The appointed members shall serve for terms of three years and until their successors are appointed and qualify.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 xml:space="preserve"> shall designate the chairman.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The commission shall establish such rules and regulations as it deems necessary to implement and administer the Deferred Compensation Program.  The commission shall make such administrative appointments and contracts as are necessary to carry out the purpose and intent of this chapter and in the administration of account assets.  For purposes of administering this program</w:t>
      </w:r>
      <w:r w:rsidRPr="003847A0">
        <w:rPr>
          <w:u w:val="single"/>
        </w:rPr>
        <w:t>,</w:t>
      </w:r>
      <w:r w:rsidRPr="003847A0">
        <w:rPr>
          <w:u w:color="000000" w:themeColor="text1"/>
        </w:rPr>
        <w:t xml:space="preserve"> an individual account shall be maintained in the name of each employee.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The commission shall select, through competitive bidding and contracts, plans for purchase of fixed and variable annuities, savings, mutual funds, insurance and such other investments as the commission may approve which are not in conflict with the State Constitution and with the advice and approval of the State Treasurer.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Costs of administration may be paid from the interest earnings of the funds accrued as a result of deposits or as an assessment against each account.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8</w:t>
      </w:r>
      <w:r w:rsidRPr="003847A0">
        <w:rPr>
          <w:u w:color="000000" w:themeColor="text1"/>
        </w:rPr>
        <w:noBreakHyphen/>
        <w:t>23</w:t>
      </w:r>
      <w:r w:rsidRPr="003847A0">
        <w:rPr>
          <w:u w:color="000000" w:themeColor="text1"/>
        </w:rPr>
        <w:noBreakHyphen/>
        <w:t>110.</w:t>
      </w:r>
      <w:r w:rsidRPr="003847A0">
        <w:rPr>
          <w:u w:color="000000" w:themeColor="text1"/>
        </w:rPr>
        <w:tab/>
        <w:t>(A)</w:t>
      </w:r>
      <w:r w:rsidRPr="003847A0">
        <w:rPr>
          <w:u w:color="000000" w:themeColor="text1"/>
        </w:rPr>
        <w:tab/>
        <w:t xml:space="preserve">The commission shall ensure that plan documents governing deferred compensation plans administered by the commission permit employer contributions to the extent allowed under the Internal Revenue Code.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Political subdivisions of the State, including school districts, participating in deferred compensation plans administered by the commission or such plans offered by other providers may make matching or other contributions on behalf of their participating employees.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As an additional benefit for state employees, and to the extent funds are appropriated for this purpose, the State shall make matching or other contributions on behalf of state employees participating in the deferred compensation plans offered by the commission or such plans offered by other providers in an amount and under the terms and conditions prescribed for such contributions by the State</w:t>
      </w:r>
      <w:r w:rsidRPr="003847A0">
        <w:rPr>
          <w:strike/>
          <w:u w:color="000000" w:themeColor="text1"/>
        </w:rPr>
        <w:t xml:space="preserve"> 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47A0">
        <w:t>Section 9</w:t>
      </w:r>
      <w:r w:rsidRPr="003847A0">
        <w:noBreakHyphen/>
        <w:t>1</w:t>
      </w:r>
      <w:r w:rsidRPr="003847A0">
        <w:noBreakHyphen/>
        <w:t>10 of the 1976 Code, as last amended by Act 353 of 2008, and Section 9</w:t>
      </w:r>
      <w:r w:rsidRPr="003847A0">
        <w:noBreakHyphen/>
        <w:t>1</w:t>
      </w:r>
      <w:r w:rsidRPr="003847A0">
        <w:noBreakHyphen/>
        <w:t>20 of the 1976 Code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1</w:t>
      </w:r>
      <w:r w:rsidRPr="003847A0">
        <w:noBreakHyphen/>
        <w:t>10.</w:t>
      </w:r>
      <w:r w:rsidRPr="003847A0">
        <w:tab/>
      </w:r>
      <w:r w:rsidRPr="003847A0">
        <w:rPr>
          <w:u w:color="000000" w:themeColor="text1"/>
        </w:rPr>
        <w:t xml:space="preserve">As used in this chapter, unless a different meaning is plainly required by the context: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‘Accumulated contribution’ means the sum of all the amounts deducted from the compensation of a member and credited to the members individual account in the employee annuity savings fund, together with regular interest on the account, as provided in Article 9 of this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‘Active member’ means an employee who is compensated by an employer participating in the system and who is making regular retirement contributions to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‘Actuarial equivalent’ means a benefit of equal value when computed upon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‘Average final compensation’ with respect to those members retiring on or after July 1, 1986, means the average annual earnable compensation of a member during the twelve consecutive quarters of his creditable service on which regular contributions as a member were made to the system producing the highest such average;  a quarter means a period January through March, April through June, July through September, or October through December.  An amount up to and including forty</w:t>
      </w:r>
      <w:r w:rsidRPr="003847A0">
        <w:rPr>
          <w:u w:color="000000" w:themeColor="text1"/>
        </w:rPr>
        <w:noBreakHyphen/>
        <w:t>five days’ termination pay for unused annual leave at retirement may be added to the average final compensation.  Average final compensation for an elected official may be calculated as the average annual earnable compensation for the thirty</w:t>
      </w:r>
      <w:r w:rsidRPr="003847A0">
        <w:rPr>
          <w:u w:color="000000" w:themeColor="text1"/>
        </w:rPr>
        <w:noBreakHyphen/>
        <w:t xml:space="preserve">six consecutive months before the expiration of the elected official’s term of office.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‘Beneficiary’ means a person in receipt of a pension, an annuity, a retirement allowance or other benefit provided under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means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which shall act under the provisions of this chapter through its </w:t>
      </w:r>
      <w:r w:rsidRPr="003847A0">
        <w:rPr>
          <w:strike/>
          <w:u w:color="000000" w:themeColor="text1"/>
        </w:rPr>
        <w:t>Division of</w:t>
      </w:r>
      <w:r w:rsidRPr="003847A0">
        <w:rPr>
          <w:u w:color="000000" w:themeColor="text1"/>
        </w:rPr>
        <w:t xml:space="preserve"> Retirement Systems </w:t>
      </w:r>
      <w:r w:rsidRPr="003847A0">
        <w:rPr>
          <w:u w:val="single" w:color="000000" w:themeColor="text1"/>
        </w:rPr>
        <w:t>Division (division)</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(6A)</w:t>
      </w:r>
      <w:r w:rsidRPr="003847A0">
        <w:rPr>
          <w:u w:color="000000" w:themeColor="text1"/>
        </w:rPr>
        <w:tab/>
      </w:r>
      <w:r w:rsidRPr="003847A0">
        <w:rPr>
          <w:u w:val="single" w:color="000000" w:themeColor="text1"/>
        </w:rPr>
        <w:t>‘Authority’ means the State Contracts and Accountability Authority.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‘Creditable service’ means a member’s earned service, prior service, and purchased service.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‘Earnable compensation’ means the full rate of the compensation that would be payable to a member if the member worked the member’s full normal working time;  when compensation includes maintenance, fees, and other things of value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fix the value of that part of the compensation not paid in money directly by the employer.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‘Earned service’ means: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paid employment as a teacher or employee of an employer participating in the system where the teacher or employee makes regular retirement contributions to the system;  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service rendered while participating in the State Optional Retirement Program, the Optional Retirement Program for Teachers and School Administrators, or the Optional Retirement Program for Publicly Supported Four Year and Postgraduate Institutions of Higher Education that has been purchased pursuant to Section 9</w:t>
      </w:r>
      <w:r w:rsidRPr="003847A0">
        <w:rPr>
          <w:u w:color="000000" w:themeColor="text1"/>
        </w:rPr>
        <w:noBreakHyphen/>
        <w:t>1</w:t>
      </w:r>
      <w:r w:rsidRPr="003847A0">
        <w:rPr>
          <w:u w:color="000000" w:themeColor="text1"/>
        </w:rPr>
        <w:noBreakHyphen/>
        <w:t xml:space="preserve">1140(F);  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t xml:space="preserve">‘Educational service’ means paid service as a classroom teacher in a public, private, or sectarian school providing elementary or secondary education, kindergarten through grade twelve.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‘Employee’ means: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to the extent compensated by this State, an employee, agent, or officer of the State or any of its departments, bureaus, and institutions, other than the public schools, whether the employee is elected, appointed, or employed;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the president, dean, professor, or teacher or any other person employed in any college, university, or educational institution of higher learning supported by and under the control of the State;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an employee, agent, or officer of a county, municipality, or school district, or an agency or department of any of these, which has been admitted to the system under the provisions of Section 9</w:t>
      </w:r>
      <w:r w:rsidRPr="003847A0">
        <w:rPr>
          <w:u w:color="000000" w:themeColor="text1"/>
        </w:rPr>
        <w:noBreakHyphen/>
        <w:t>1</w:t>
      </w:r>
      <w:r w:rsidRPr="003847A0">
        <w:rPr>
          <w:u w:color="000000" w:themeColor="text1"/>
        </w:rPr>
        <w:noBreakHyphen/>
        <w:t xml:space="preserve">470, to the extent the employee, agent, or officer is compensated for services from public funds;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t xml:space="preserve">an employee of the extension service and any other employee a part of whose salary or wage is paid by the federal government if the federal funds from which the salary or wage is paid before disbursement become state funds;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(e)</w:t>
      </w:r>
      <w:r w:rsidRPr="003847A0">
        <w:rPr>
          <w:u w:color="000000" w:themeColor="text1"/>
        </w:rPr>
        <w:tab/>
        <w:t xml:space="preserve">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(f)</w:t>
      </w:r>
      <w:r w:rsidRPr="003847A0">
        <w:rPr>
          <w:u w:color="000000" w:themeColor="text1"/>
        </w:rPr>
        <w:tab/>
        <w:t>an employee of an alcohol and drug abuse planning agency authorized to receive funds pursuant to Section 61</w:t>
      </w:r>
      <w:r w:rsidRPr="003847A0">
        <w:rPr>
          <w:u w:color="000000" w:themeColor="text1"/>
        </w:rPr>
        <w:noBreakHyphen/>
        <w:t>12</w:t>
      </w:r>
      <w:r w:rsidRPr="003847A0">
        <w:rPr>
          <w:u w:color="000000" w:themeColor="text1"/>
        </w:rPr>
        <w:noBreakHyphen/>
        <w:t xml:space="preserve">20;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(g)</w:t>
      </w:r>
      <w:r w:rsidRPr="003847A0">
        <w:rPr>
          <w:u w:color="000000" w:themeColor="text1"/>
        </w:rPr>
        <w:tab/>
        <w:t xml:space="preserve">an employee of a local council on aging or other governmental agency providing aging services funded by the Office on Aging, Office of the Lieutenant Governor.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‘Employee’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t xml:space="preserve">‘Employee annuity’ means annual payments for life derived from the accumulated contributions of a member.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t xml:space="preserve">‘Employee annuity reserve’ means the present value of all payments to be made on account of an employee annuity or benefit in lieu of the employee annuity, computed 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t>‘Employer’ means this State, a county board of education, a district board of trustees, the board of trustees or other managing board of a state</w:t>
      </w:r>
      <w:r w:rsidRPr="003847A0">
        <w:rPr>
          <w:u w:color="000000" w:themeColor="text1"/>
        </w:rPr>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3847A0">
        <w:rPr>
          <w:u w:color="000000" w:themeColor="text1"/>
        </w:rPr>
        <w:noBreakHyphen/>
        <w:t>1</w:t>
      </w:r>
      <w:r w:rsidRPr="003847A0">
        <w:rPr>
          <w:u w:color="000000" w:themeColor="text1"/>
        </w:rPr>
        <w:noBreakHyphen/>
        <w:t>470, a service organization referred to in item (11)(e) of this section, an alcohol and drug abuse planning agency authorized to receive funds pursuant to Section 61</w:t>
      </w:r>
      <w:r w:rsidRPr="003847A0">
        <w:rPr>
          <w:u w:color="000000" w:themeColor="text1"/>
        </w:rPr>
        <w:noBreakHyphen/>
        <w:t>12</w:t>
      </w:r>
      <w:r w:rsidRPr="003847A0">
        <w:rPr>
          <w:u w:color="000000" w:themeColor="text1"/>
        </w:rPr>
        <w:noBreakHyphen/>
        <w:t xml:space="preserve">20, and a local council on aging or other governmental agency providing aging services funded by the Office on Aging, Office of the Lieutenant Governor.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t xml:space="preserve">‘Employer annuity’ means annual payments for life derived from money provided by the employer.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t xml:space="preserve">‘Employer annuity reserve’ means the present value of all payments to be made on account of an employer annuity or benefit in lieu of the employee annuity, computed 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t xml:space="preserve">[Reserved]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t xml:space="preserve">‘Member’ means a teacher or employee included in the membership of the system as provided in Article 5 of this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(19)</w:t>
      </w:r>
      <w:r w:rsidRPr="003847A0">
        <w:rPr>
          <w:u w:color="000000" w:themeColor="text1"/>
        </w:rPr>
        <w:tab/>
        <w:t xml:space="preserve">‘Military service’ means: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service in the United States Army, United States Navy, United States Marine Corps, United States Air Force, or United States Coast Guard;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service in the select reserve of the Army Reserve, Naval Reserve, Marine Corps Reserve, Air Force Reserve, or the Coast Guard Reserve,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service as a member of the Army National Guard or Air National Guard of this or any other state.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(20)</w:t>
      </w:r>
      <w:r w:rsidRPr="003847A0">
        <w:rPr>
          <w:u w:color="000000" w:themeColor="text1"/>
        </w:rPr>
        <w:tab/>
        <w:t xml:space="preserve">‘Nonqualified service’ means purchased service other than public service, educational service, military service, leave of absence, and reestablishment of withdrawals.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(21)</w:t>
      </w:r>
      <w:r w:rsidRPr="003847A0">
        <w:rPr>
          <w:u w:color="000000" w:themeColor="text1"/>
        </w:rPr>
        <w:tab/>
        <w:t xml:space="preserve">‘Prior service’ means service rendered as a teacher or employee before July 1, 1945, for which credit is allowable under Article 7 of this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(22)</w:t>
      </w:r>
      <w:r w:rsidRPr="003847A0">
        <w:rPr>
          <w:u w:color="000000" w:themeColor="text1"/>
        </w:rPr>
        <w:tab/>
        <w:t xml:space="preserve">‘Public school’ means a school conducted within this State under the authority and supervision of a duly elected or appointed school district board of trustees.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(23)</w:t>
      </w:r>
      <w:r w:rsidRPr="003847A0">
        <w:rPr>
          <w:u w:color="000000" w:themeColor="text1"/>
        </w:rPr>
        <w:tab/>
        <w:t>‘Public service’ means service as an employee of the government of the United States, a state or political subdivision of the United States, or an agency or instrumentality of any of these.  ‘Public service’ does not include ‘educational service’ or ‘military service’ as defined in this section.  ‘Public service’ does include paid service rendered as an employee of a postsecondary public technical college or public junior college, or a public four</w:t>
      </w:r>
      <w:r w:rsidRPr="003847A0">
        <w:rPr>
          <w:u w:color="000000" w:themeColor="text1"/>
        </w:rPr>
        <w:noBreakHyphen/>
        <w:t xml:space="preserve">year or postgraduate institution of higher education, while the member was a student at that institution.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(24)</w:t>
      </w:r>
      <w:r w:rsidRPr="003847A0">
        <w:rPr>
          <w:u w:color="000000" w:themeColor="text1"/>
        </w:rPr>
        <w:tab/>
        <w:t xml:space="preserve">‘Purchased service’ means service credit purchased by an active member while an employee of an employer participating in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(25)</w:t>
      </w:r>
      <w:r w:rsidRPr="003847A0">
        <w:rPr>
          <w:u w:color="000000" w:themeColor="text1"/>
        </w:rPr>
        <w:tab/>
        <w:t xml:space="preserve">‘Regular interest’ means interest compounded annually at a rate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in accordance with Section 9</w:t>
      </w:r>
      <w:r w:rsidRPr="003847A0">
        <w:rPr>
          <w:u w:color="000000" w:themeColor="text1"/>
        </w:rPr>
        <w:noBreakHyphen/>
        <w:t>1</w:t>
      </w:r>
      <w:r w:rsidRPr="003847A0">
        <w:rPr>
          <w:u w:color="000000" w:themeColor="text1"/>
        </w:rPr>
        <w:noBreakHyphen/>
        <w:t xml:space="preserve">280.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(26)</w:t>
      </w:r>
      <w:r w:rsidRPr="003847A0">
        <w:rPr>
          <w:u w:color="000000" w:themeColor="text1"/>
        </w:rPr>
        <w:tab/>
        <w:t xml:space="preserve">‘Retirement’ means the withdrawal from active service with a retirement allowance granted under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(27)</w:t>
      </w:r>
      <w:r w:rsidRPr="003847A0">
        <w:rPr>
          <w:u w:color="000000" w:themeColor="text1"/>
        </w:rPr>
        <w:tab/>
        <w:t xml:space="preserve">‘Retirement allowance’ means the sum of the employer annuity and the employee annuity or any optional benefit payable in lieu of the annuity.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(28)</w:t>
      </w:r>
      <w:r w:rsidRPr="003847A0">
        <w:rPr>
          <w:u w:color="000000" w:themeColor="text1"/>
        </w:rPr>
        <w:tab/>
        <w:t>‘Retirement system’ or ‘system’ means the South Carolina Retirement System established under Section 9</w:t>
      </w:r>
      <w:r w:rsidRPr="003847A0">
        <w:rPr>
          <w:u w:color="000000" w:themeColor="text1"/>
        </w:rPr>
        <w:noBreakHyphen/>
        <w:t>1</w:t>
      </w:r>
      <w:r w:rsidRPr="003847A0">
        <w:rPr>
          <w:u w:color="000000" w:themeColor="text1"/>
        </w:rPr>
        <w:noBreakHyphen/>
        <w:t xml:space="preserve">20.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(29)</w:t>
      </w:r>
      <w:r w:rsidRPr="003847A0">
        <w:rPr>
          <w:u w:color="000000" w:themeColor="text1"/>
        </w:rPr>
        <w:tab/>
        <w:t xml:space="preserve">‘State’ or ‘this State’ means the State of South Carolina;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(30)</w:t>
      </w:r>
      <w:r w:rsidRPr="003847A0">
        <w:rPr>
          <w:u w:color="000000" w:themeColor="text1"/>
        </w:rPr>
        <w:tab/>
        <w:t xml:space="preserve">‘Teacher’ means a classroom teacher employed in the public schools supported by this State as determined by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9</w:t>
      </w:r>
      <w:r>
        <w:rPr>
          <w:u w:color="000000" w:themeColor="text1"/>
        </w:rPr>
        <w:noBreakHyphen/>
        <w:t>1</w:t>
      </w:r>
      <w:r>
        <w:rPr>
          <w:u w:color="000000" w:themeColor="text1"/>
        </w:rPr>
        <w:noBreakHyphen/>
        <w:t>20.</w:t>
      </w:r>
      <w:r>
        <w:rPr>
          <w:u w:color="000000" w:themeColor="text1"/>
        </w:rPr>
        <w:tab/>
        <w:t xml:space="preserve"> </w:t>
      </w:r>
      <w:r w:rsidRPr="003847A0">
        <w:rPr>
          <w:u w:val="single" w:color="000000" w:themeColor="text1"/>
        </w:rPr>
        <w:t>(A)</w:t>
      </w:r>
      <w:r w:rsidRPr="003847A0">
        <w:rPr>
          <w:u w:color="000000" w:themeColor="text1"/>
        </w:rPr>
        <w:tab/>
        <w:t xml:space="preserve">A retirement system is hereby established and placed under the management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Retirement Systems Division of the Department of Administration; except as otherwise provided by law in regard to State Contracts and Accountability Authority,</w:t>
      </w:r>
      <w:r w:rsidRPr="003847A0">
        <w:rPr>
          <w:u w:color="000000" w:themeColor="text1"/>
        </w:rPr>
        <w:t xml:space="preserve"> for the purpose of providing retirement allowances and other benefits for teachers and employees of the State and political subdivisions or agencies or departments thereof.  The system so created shall have the power and privileges of a corporation and shall be known as the ‘South Carolina Retirement System’, and by such name all of its business shall be transacted, all of its funds invested and all of its cash, securities</w:t>
      </w:r>
      <w:r w:rsidRPr="003847A0">
        <w:rPr>
          <w:u w:val="single" w:color="000000" w:themeColor="text1"/>
        </w:rPr>
        <w:t>,</w:t>
      </w:r>
      <w:r w:rsidRPr="003847A0">
        <w:rPr>
          <w:u w:color="000000" w:themeColor="text1"/>
        </w:rPr>
        <w:t xml:space="preserve"> and other property held.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To the extent provisions of law impose a duty in regard to the administration of the State Retirement System upon the State Contracts and Accountability Authority that do not specifically involve policy or other decisions reserved to the Authority under Section 11</w:t>
      </w:r>
      <w:r w:rsidRPr="003847A0">
        <w:rPr>
          <w:u w:val="single" w:color="000000" w:themeColor="text1"/>
        </w:rPr>
        <w:noBreakHyphen/>
        <w:t>55</w:t>
      </w:r>
      <w:r w:rsidRPr="003847A0">
        <w:rPr>
          <w:u w:val="single" w:color="000000" w:themeColor="text1"/>
        </w:rPr>
        <w:noBreakHyphen/>
        <w:t>20 or by law, the Authority may delegate these administrative duties to the Department of Administrative, Retirement Systems Division.</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Pr="003847A0">
        <w:rPr>
          <w:u w:color="000000" w:themeColor="text1"/>
        </w:rPr>
        <w:noBreakHyphen/>
        <w:t>1</w:t>
      </w:r>
      <w:r w:rsidRPr="003847A0">
        <w:rPr>
          <w:u w:color="000000" w:themeColor="text1"/>
        </w:rPr>
        <w:noBreakHyphen/>
        <w:t>230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w:t>
      </w:r>
      <w:r w:rsidRPr="003847A0">
        <w:rPr>
          <w:u w:color="000000" w:themeColor="text1"/>
        </w:rPr>
        <w:noBreakHyphen/>
        <w:t>230.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engage such actuarial and other services as shall be required to transact the business of the system.”</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4. </w:t>
      </w:r>
      <w:r w:rsidRPr="003847A0">
        <w:rPr>
          <w:u w:color="000000" w:themeColor="text1"/>
        </w:rPr>
        <w:tab/>
        <w:t>Section 9</w:t>
      </w:r>
      <w:r w:rsidRPr="003847A0">
        <w:rPr>
          <w:u w:color="000000" w:themeColor="text1"/>
        </w:rPr>
        <w:noBreakHyphen/>
        <w:t>1</w:t>
      </w:r>
      <w:r w:rsidRPr="003847A0">
        <w:rPr>
          <w:u w:color="000000" w:themeColor="text1"/>
        </w:rPr>
        <w:noBreakHyphen/>
        <w:t>240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9</w:t>
      </w:r>
      <w:r w:rsidRPr="003847A0">
        <w:rPr>
          <w:u w:color="000000" w:themeColor="text1"/>
        </w:rPr>
        <w:noBreakHyphen/>
        <w:t>1</w:t>
      </w:r>
      <w:r w:rsidRPr="003847A0">
        <w:rPr>
          <w:u w:color="000000" w:themeColor="text1"/>
        </w:rPr>
        <w:noBreakHyphen/>
        <w:t>240.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adviser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the operation of the system and shall perform such other duties as are required in connection therewith.”</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5. </w:t>
      </w:r>
      <w:r w:rsidRPr="003847A0">
        <w:rPr>
          <w:u w:color="000000" w:themeColor="text1"/>
        </w:rPr>
        <w:tab/>
        <w:t>Section 9</w:t>
      </w:r>
      <w:r w:rsidRPr="003847A0">
        <w:rPr>
          <w:u w:color="000000" w:themeColor="text1"/>
        </w:rPr>
        <w:noBreakHyphen/>
        <w:t>1</w:t>
      </w:r>
      <w:r w:rsidRPr="003847A0">
        <w:rPr>
          <w:u w:color="000000" w:themeColor="text1"/>
        </w:rPr>
        <w:noBreakHyphen/>
        <w:t>250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9</w:t>
      </w:r>
      <w:r w:rsidRPr="003847A0">
        <w:rPr>
          <w:u w:color="000000" w:themeColor="text1"/>
        </w:rPr>
        <w:noBreakHyphen/>
        <w:t>1</w:t>
      </w:r>
      <w:r w:rsidRPr="003847A0">
        <w:rPr>
          <w:u w:color="000000" w:themeColor="text1"/>
        </w:rPr>
        <w:noBreakHyphen/>
        <w:t xml:space="preserve">250. </w:t>
      </w:r>
      <w:r w:rsidRPr="003847A0">
        <w:rPr>
          <w:u w:color="000000" w:themeColor="text1"/>
        </w:rPr>
        <w:tab/>
      </w:r>
      <w:r w:rsidRPr="003847A0">
        <w:t>At least once in each five</w:t>
      </w:r>
      <w:r w:rsidRPr="003847A0">
        <w:noBreakHyphen/>
        <w:t xml:space="preserve">year period, the first of which began in 1947, the actuary shall make an actuarial investigation into the mortality, service and compensation experience of the members and beneficiaries of the system and shall make a valuation of the contingent assets and liabilities of the system and the </w:t>
      </w:r>
      <w:r w:rsidRPr="003847A0">
        <w:rPr>
          <w:strike/>
        </w:rPr>
        <w:t>Board</w:t>
      </w:r>
      <w:r w:rsidRPr="003847A0">
        <w:t xml:space="preserve"> </w:t>
      </w:r>
      <w:r w:rsidRPr="003847A0">
        <w:rPr>
          <w:u w:val="single"/>
        </w:rPr>
        <w:t>authority</w:t>
      </w:r>
      <w:r w:rsidRPr="003847A0">
        <w:t>, after taking into account the results of such investigations and valuations, shall adopt for the system such mortality, service and other tables as shall be deemed necessary.”</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6. </w:t>
      </w:r>
      <w:r w:rsidRPr="003847A0">
        <w:tab/>
        <w:t>Section 9</w:t>
      </w:r>
      <w:r w:rsidRPr="003847A0">
        <w:noBreakHyphen/>
        <w:t>1</w:t>
      </w:r>
      <w:r w:rsidRPr="003847A0">
        <w:noBreakHyphen/>
        <w:t>260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260.</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an annual valuation of the contingent assets and liabilities of the system.”</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7. </w:t>
      </w:r>
      <w:r w:rsidRPr="003847A0">
        <w:tab/>
        <w:t>Section 9</w:t>
      </w:r>
      <w:r w:rsidRPr="003847A0">
        <w:noBreakHyphen/>
        <w:t>1</w:t>
      </w:r>
      <w:r w:rsidRPr="003847A0">
        <w:noBreakHyphen/>
        <w:t>270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270.</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such data as shall be necessary for actuarial valuation of the contingent assets and liabilities of the system for checking the experience of the system.”</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8. </w:t>
      </w:r>
      <w:r w:rsidRPr="003847A0">
        <w:tab/>
        <w:t>Section 9</w:t>
      </w:r>
      <w:r w:rsidRPr="003847A0">
        <w:noBreakHyphen/>
        <w:t>1</w:t>
      </w:r>
      <w:r w:rsidRPr="003847A0">
        <w:noBreakHyphen/>
        <w:t>280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280.</w:t>
      </w:r>
      <w:r w:rsidRPr="003847A0">
        <w:tab/>
        <w:t xml:space="preserve">The </w:t>
      </w:r>
      <w:r w:rsidRPr="003847A0">
        <w:rPr>
          <w:strike/>
        </w:rPr>
        <w:t>board</w:t>
      </w:r>
      <w:r w:rsidRPr="003847A0">
        <w:t xml:space="preserve"> </w:t>
      </w:r>
      <w:r w:rsidRPr="003847A0">
        <w:rPr>
          <w:u w:val="single"/>
        </w:rPr>
        <w:t>authority</w:t>
      </w:r>
      <w:r w:rsidRPr="003847A0">
        <w:t xml:space="preserve"> shall determine from time to time the rate of regular interest for use in all calculations, with the rate of four </w:t>
      </w:r>
      <w:r w:rsidRPr="003847A0">
        <w:rPr>
          <w:strike/>
        </w:rPr>
        <w:t>per cent</w:t>
      </w:r>
      <w:r w:rsidRPr="003847A0">
        <w:t xml:space="preserve"> </w:t>
      </w:r>
      <w:r w:rsidRPr="003847A0">
        <w:rPr>
          <w:u w:val="single"/>
        </w:rPr>
        <w:t>percent</w:t>
      </w:r>
      <w:r w:rsidRPr="003847A0">
        <w:t xml:space="preserve"> per annum applicable unless heretofore or hereafter changed by the </w:t>
      </w:r>
      <w:r w:rsidRPr="003847A0">
        <w:rPr>
          <w:strike/>
        </w:rPr>
        <w:t>board</w:t>
      </w:r>
      <w:r w:rsidRPr="003847A0">
        <w:t xml:space="preserve"> </w:t>
      </w:r>
      <w:r w:rsidRPr="003847A0">
        <w:rPr>
          <w:u w:val="single"/>
        </w:rPr>
        <w:t>authority</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t xml:space="preserve"> </w:t>
      </w:r>
      <w:r w:rsidRPr="003847A0">
        <w:tab/>
        <w:t>Section 9</w:t>
      </w:r>
      <w:r w:rsidRPr="003847A0">
        <w:noBreakHyphen/>
        <w:t>1</w:t>
      </w:r>
      <w:r w:rsidRPr="003847A0">
        <w:noBreakHyphen/>
        <w:t>300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 xml:space="preserve">300. </w:t>
      </w:r>
      <w:r w:rsidRPr="003847A0">
        <w:tab/>
        <w:t xml:space="preserve">The </w:t>
      </w:r>
      <w:r w:rsidRPr="003847A0">
        <w:rPr>
          <w:strike/>
        </w:rPr>
        <w:t>board</w:t>
      </w:r>
      <w:r w:rsidRPr="003847A0">
        <w:t xml:space="preserve"> </w:t>
      </w:r>
      <w:r w:rsidRPr="003847A0">
        <w:rPr>
          <w:u w:val="single"/>
        </w:rPr>
        <w:t>authority</w:t>
      </w:r>
      <w:r w:rsidRPr="003847A0">
        <w:t xml:space="preserve"> shall keep a record of all its proceedings under this chapter, which shall be open to public inspection.  It shall publish annually a report showing the fiscal transactions of the system for the preceding year, the amount of the accumulated cash and securities of the system and the last balance sheet showing the financial condition</w:t>
      </w:r>
      <w:r w:rsidRPr="003847A0">
        <w:rPr>
          <w:strike/>
        </w:rPr>
        <w:t xml:space="preserve"> </w:t>
      </w:r>
      <w:r w:rsidRPr="003847A0">
        <w:t>of the system by means of an actuarial valuation of the contingent assets and liabilities of the system.”</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10. </w:t>
      </w:r>
      <w:r w:rsidRPr="003847A0">
        <w:tab/>
        <w:t>Section 9</w:t>
      </w:r>
      <w:r w:rsidRPr="003847A0">
        <w:noBreakHyphen/>
        <w:t>1</w:t>
      </w:r>
      <w:r w:rsidRPr="003847A0">
        <w:noBreakHyphen/>
        <w:t>310 of the 1976 Code, as last amended by Act 155 of 2005,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310.</w:t>
      </w:r>
      <w:r w:rsidRPr="003847A0">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Pr="003847A0">
        <w:rPr>
          <w:strike/>
        </w:rPr>
        <w:t>State Budget and Control Board</w:t>
      </w:r>
      <w:r w:rsidRPr="003847A0">
        <w:t xml:space="preserve"> </w:t>
      </w:r>
      <w:r w:rsidRPr="003847A0">
        <w:rPr>
          <w:u w:val="single"/>
        </w:rPr>
        <w:t>department and authority jointly</w:t>
      </w:r>
      <w:r w:rsidRPr="003847A0">
        <w:t xml:space="preserve"> and must be based upon a proration of the cost in proportion to the assets that each system bears to the total assets of all of the systems for the most recently completed fiscal year </w:t>
      </w:r>
      <w:r w:rsidRPr="003847A0">
        <w:rPr>
          <w:u w:val="single"/>
        </w:rPr>
        <w:t>and further prorated to reflect the authority’s and department’s time on task with respect to their Title 9 functions</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t>Section 9</w:t>
      </w:r>
      <w:r w:rsidRPr="003847A0">
        <w:noBreakHyphen/>
        <w:t>1</w:t>
      </w:r>
      <w:r w:rsidRPr="003847A0">
        <w:noBreakHyphen/>
        <w:t>1020 of the 1976 Code, as last amended by Act 311 of 2008,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1020.</w:t>
      </w:r>
      <w:r w:rsidRPr="003847A0">
        <w:tab/>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w:t>
      </w:r>
      <w:r w:rsidRPr="003847A0">
        <w:rPr>
          <w:strike/>
        </w:rPr>
        <w:t>Board</w:t>
      </w:r>
      <w:r w:rsidRPr="003847A0">
        <w:t xml:space="preserve"> </w:t>
      </w:r>
      <w:r w:rsidRPr="003847A0">
        <w:rPr>
          <w:u w:val="single"/>
        </w:rPr>
        <w:t>department</w:t>
      </w:r>
      <w:r w:rsidRPr="003847A0">
        <w:t xml:space="preserve"> may establish so as to be as nearly equivalent as practicable to the deductions which would have been made had the member received all of such compensation from one employer.  In determining the amount earnable by a member in a payroll period, the </w:t>
      </w:r>
      <w:r w:rsidRPr="003847A0">
        <w:rPr>
          <w:strike/>
        </w:rPr>
        <w:t>Board</w:t>
      </w:r>
      <w:r w:rsidRPr="003847A0">
        <w:t xml:space="preserve"> </w:t>
      </w:r>
      <w:r w:rsidRPr="003847A0">
        <w:rPr>
          <w:u w:val="single"/>
        </w:rPr>
        <w:t>department</w:t>
      </w:r>
      <w:r w:rsidRPr="003847A0">
        <w:t xml:space="preserve"> 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employer shall certify to the </w:t>
      </w:r>
      <w:r w:rsidRPr="003847A0">
        <w:rPr>
          <w:strike/>
        </w:rPr>
        <w:t>Board</w:t>
      </w:r>
      <w:r w:rsidRPr="003847A0">
        <w:t xml:space="preserve"> </w:t>
      </w:r>
      <w:r w:rsidRPr="003847A0">
        <w:rPr>
          <w:u w:val="single"/>
        </w:rPr>
        <w:t>department</w:t>
      </w:r>
      <w:r w:rsidRPr="003847A0">
        <w:t xml:space="preserve"> on each and every payroll or in such other manner as the </w:t>
      </w:r>
      <w:r w:rsidRPr="003847A0">
        <w:rPr>
          <w:strike/>
        </w:rPr>
        <w:t>Board</w:t>
      </w:r>
      <w:r w:rsidRPr="003847A0">
        <w:t xml:space="preserve"> </w:t>
      </w:r>
      <w:r w:rsidRPr="003847A0">
        <w:rPr>
          <w:u w:val="single"/>
        </w:rPr>
        <w:t>department</w:t>
      </w:r>
      <w:r w:rsidRPr="003847A0">
        <w:t xml:space="preserve"> may prescribe the amounts to be deducted and such amounts shall be deducted and, when deducted, shall be credited to said employee annuity savings fund, to the individual accounts of the members from whose compensation the deductions were made.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t xml:space="preserve">The rates of the deductions, without regard to a member’s coverage under the Social Security Act, must be the percentage of earnable compensation as </w:t>
      </w:r>
      <w:r w:rsidRPr="003847A0">
        <w:rPr>
          <w:strike/>
        </w:rPr>
        <w:t>provided in the following schedule: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rPr>
          <w:strike/>
        </w:rPr>
        <w:t xml:space="preserve">Class One </w:t>
      </w:r>
      <w:r w:rsidRPr="003847A0">
        <w:tab/>
      </w:r>
      <w:r w:rsidRPr="003847A0">
        <w:tab/>
      </w:r>
      <w:r w:rsidRPr="003847A0">
        <w:rPr>
          <w:strike/>
        </w:rPr>
        <w:t>Class Two</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rPr>
          <w:strike/>
        </w:rPr>
        <w:t>Before July 1, 2005</w:t>
      </w:r>
      <w:r w:rsidRPr="003847A0">
        <w:tab/>
      </w:r>
      <w:r w:rsidRPr="003847A0">
        <w:tab/>
      </w:r>
      <w:r w:rsidRPr="003847A0">
        <w:tab/>
      </w:r>
      <w:r w:rsidRPr="003847A0">
        <w:tab/>
      </w:r>
      <w:r w:rsidRPr="003847A0">
        <w:tab/>
      </w:r>
      <w:r w:rsidRPr="003847A0">
        <w:tab/>
      </w:r>
      <w:r w:rsidRPr="003847A0">
        <w:tab/>
      </w:r>
      <w:r w:rsidRPr="003847A0">
        <w:tab/>
      </w:r>
      <w:r w:rsidRPr="003847A0">
        <w:tab/>
      </w:r>
      <w:r w:rsidRPr="003847A0">
        <w:rPr>
          <w:strike/>
        </w:rPr>
        <w:t>5</w:t>
      </w:r>
      <w:r w:rsidRPr="003847A0">
        <w:tab/>
      </w:r>
      <w:r w:rsidRPr="003847A0">
        <w:tab/>
      </w:r>
      <w:r w:rsidRPr="003847A0">
        <w:tab/>
      </w:r>
      <w:r w:rsidRPr="003847A0">
        <w:tab/>
      </w:r>
      <w:r w:rsidRPr="003847A0">
        <w:tab/>
      </w:r>
      <w:r w:rsidRPr="003847A0">
        <w:tab/>
      </w:r>
      <w:r w:rsidRPr="003847A0">
        <w:rPr>
          <w:strike/>
        </w:rPr>
        <w:t>6</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rPr>
          <w:strike/>
        </w:rPr>
        <w:t>July 1, 2005 through June 30, 2006</w:t>
      </w:r>
      <w:r w:rsidRPr="003847A0">
        <w:tab/>
      </w:r>
      <w:r w:rsidRPr="003847A0">
        <w:tab/>
      </w:r>
      <w:r w:rsidRPr="003847A0">
        <w:tab/>
      </w:r>
      <w:r w:rsidRPr="003847A0">
        <w:rPr>
          <w:strike/>
        </w:rPr>
        <w:t>5.25</w:t>
      </w:r>
      <w:r w:rsidRPr="003847A0">
        <w:tab/>
      </w:r>
      <w:r w:rsidRPr="003847A0">
        <w:tab/>
      </w:r>
      <w:r w:rsidRPr="003847A0">
        <w:tab/>
      </w:r>
      <w:r w:rsidRPr="003847A0">
        <w:tab/>
      </w:r>
      <w:r w:rsidRPr="003847A0">
        <w:tab/>
      </w:r>
      <w:r w:rsidRPr="003847A0">
        <w:rPr>
          <w:strike/>
        </w:rPr>
        <w:t>6.25</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strike/>
        </w:rPr>
        <w:t>After June 30, 2006</w:t>
      </w:r>
      <w:r w:rsidRPr="003847A0">
        <w:tab/>
      </w:r>
      <w:r w:rsidRPr="003847A0">
        <w:tab/>
      </w:r>
      <w:r w:rsidRPr="003847A0">
        <w:tab/>
      </w:r>
      <w:r w:rsidRPr="003847A0">
        <w:tab/>
      </w:r>
      <w:r w:rsidRPr="003847A0">
        <w:tab/>
      </w:r>
      <w:r w:rsidRPr="003847A0">
        <w:tab/>
      </w:r>
      <w:r w:rsidRPr="003847A0">
        <w:tab/>
      </w:r>
      <w:r w:rsidRPr="003847A0">
        <w:tab/>
      </w:r>
      <w:r w:rsidRPr="003847A0">
        <w:tab/>
      </w:r>
      <w:r w:rsidRPr="003847A0">
        <w:rPr>
          <w:strike/>
        </w:rPr>
        <w:t>5.50</w:t>
      </w:r>
      <w:r w:rsidRPr="003847A0">
        <w:tab/>
      </w:r>
      <w:r w:rsidRPr="003847A0">
        <w:tab/>
      </w:r>
      <w:r w:rsidRPr="003847A0">
        <w:tab/>
      </w:r>
      <w:r w:rsidRPr="003847A0">
        <w:tab/>
      </w:r>
      <w:r w:rsidRPr="003847A0">
        <w:tab/>
      </w:r>
      <w:r w:rsidRPr="003847A0">
        <w:rPr>
          <w:strike/>
        </w:rPr>
        <w:t>6.50’</w:t>
      </w:r>
      <w:r w:rsidRPr="003847A0">
        <w:t xml:space="preserve"> </w:t>
      </w:r>
      <w:r w:rsidRPr="003847A0">
        <w:rPr>
          <w:u w:val="single"/>
        </w:rPr>
        <w:t>in effect June 30, 2013, and as those percentages may be adjusted as provided in Section 11</w:t>
      </w:r>
      <w:r w:rsidRPr="003847A0">
        <w:rPr>
          <w:u w:val="single"/>
        </w:rPr>
        <w:noBreakHyphen/>
        <w:t>55</w:t>
      </w:r>
      <w:r w:rsidRPr="003847A0">
        <w:rPr>
          <w:u w:val="single"/>
        </w:rPr>
        <w:noBreakHyphen/>
        <w:t>20(C)(2).</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w:t>
      </w:r>
      <w:r w:rsidRPr="003847A0">
        <w:rPr>
          <w:strike/>
        </w:rPr>
        <w:t>department</w:t>
      </w:r>
      <w:r w:rsidRPr="003847A0">
        <w:t xml:space="preserve"> </w:t>
      </w:r>
      <w:r w:rsidRPr="003847A0">
        <w:rPr>
          <w:u w:val="single"/>
        </w:rPr>
        <w:t>agency</w:t>
      </w:r>
      <w:r w:rsidRPr="003847A0">
        <w:t xml:space="preserve">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w:t>
      </w:r>
      <w:r w:rsidRPr="003847A0">
        <w:rPr>
          <w:strike/>
        </w:rPr>
        <w:t>department</w:t>
      </w:r>
      <w:r w:rsidRPr="003847A0">
        <w:t xml:space="preserve"> </w:t>
      </w:r>
      <w:r w:rsidRPr="003847A0">
        <w:rPr>
          <w:u w:val="single"/>
        </w:rPr>
        <w:t>agency</w:t>
      </w:r>
      <w:r w:rsidRPr="003847A0">
        <w:t xml:space="preserve"> and political subdivision is deemed to have taken formal action on or before January 1, 2009, to provide that the contributions on behalf of its employees, although designated as employer contributions, shall be paid by the employer in lieu of employee contributions.  The </w:t>
      </w:r>
      <w:r w:rsidRPr="003847A0">
        <w:rPr>
          <w:strike/>
        </w:rPr>
        <w:t>department</w:t>
      </w:r>
      <w:r w:rsidRPr="003847A0">
        <w:t xml:space="preserve"> </w:t>
      </w:r>
      <w:r w:rsidRPr="003847A0">
        <w:rPr>
          <w:u w:val="single"/>
        </w:rPr>
        <w:t>agency</w:t>
      </w:r>
      <w:r w:rsidRPr="003847A0">
        <w:t xml:space="preserve"> and political subdivision shall pay these employee contributions from the same source of funds which is used in paying earnings to the employee.  The </w:t>
      </w:r>
      <w:r w:rsidRPr="003847A0">
        <w:rPr>
          <w:strike/>
        </w:rPr>
        <w:t>department</w:t>
      </w:r>
      <w:r w:rsidRPr="003847A0">
        <w:t xml:space="preserve"> </w:t>
      </w:r>
      <w:r w:rsidRPr="003847A0">
        <w:rPr>
          <w:u w:val="single"/>
        </w:rPr>
        <w:t>agency</w:t>
      </w:r>
      <w:r w:rsidRPr="003847A0">
        <w:t xml:space="preserve"> and political subdivision may pick up these contributions by a reduction in the cash salary of the employee.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prior to the date picked up.</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Payments for unused sick leave, single special payments at retirement, bonus and incentive</w:t>
      </w:r>
      <w:r w:rsidRPr="003847A0">
        <w:noBreakHyphen/>
        <w:t>type payments, or any other payments not considered a part of the regular salary base are not compensation for which contributions are deductible.  Contributions are deductible on up to and including forty</w:t>
      </w:r>
      <w:r w:rsidRPr="003847A0">
        <w:noBreakHyphen/>
        <w:t>five days’ termination pay for unused annual leave.  If a member has received termination pay for unused annual leave on more than one occasion, contributions are deductible on up to and including forty</w:t>
      </w:r>
      <w:r w:rsidRPr="003847A0">
        <w:noBreakHyphen/>
        <w:t>five days’ termination pay for unused annual leave for each termination payment for unused annual leave received by the member.   However, only an amount up to and including forty</w:t>
      </w:r>
      <w:r w:rsidRPr="003847A0">
        <w:noBreakHyphen/>
        <w:t>five days’ pay for unused annual leave from the member’s last termination payment shall be included in a member’s average final compensation calculation.”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t>Section 9</w:t>
      </w:r>
      <w:r w:rsidRPr="003847A0">
        <w:noBreakHyphen/>
        <w:t>1</w:t>
      </w:r>
      <w:r w:rsidRPr="003847A0">
        <w:noBreakHyphen/>
        <w:t>1050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1050.</w:t>
      </w:r>
      <w:r w:rsidRPr="003847A0">
        <w:tab/>
      </w:r>
      <w:r w:rsidRPr="003847A0">
        <w:tab/>
        <w:t xml:space="preserve">The employer annuity accumulation fund shall be the account: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In which shall be recorded the reserves on all employee annuities in force and against which shall be charged all employee annuities and all benefits in lieu of employee annuities;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In which must be recorded all reserves for the payment of all employer annuities and other benefits payable from contributions made by employers and against which is charged all employer annuities and other benefits on account of members with prior service credit;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In which shall be recorded the reserves on all employer annuities granted to members not entitled to prior service credit and against which such employer annuities and benefits in lieu thereof shall be charged.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There shall be paid to the system and credited to the employer annuity accumulation fund contributions by the employers in an amount equal to a certain percentage of the earnable compensation of each member employed by each employer to be known as the ‘normal contribution’ and an additional amount equal to a percentage of such earnable compensation to be known as the ‘accrued liability contribution’.   The rate percent of such contributions </w:t>
      </w:r>
      <w:r w:rsidRPr="003847A0">
        <w:rPr>
          <w:strike/>
        </w:rPr>
        <w:t>shall be fixed</w:t>
      </w:r>
      <w:r w:rsidRPr="003847A0">
        <w:t xml:space="preserve"> </w:t>
      </w:r>
      <w:r w:rsidRPr="003847A0">
        <w:rPr>
          <w:u w:val="single"/>
        </w:rPr>
        <w:t>must be not less than those set as provided in Section 11</w:t>
      </w:r>
      <w:r w:rsidRPr="003847A0">
        <w:rPr>
          <w:u w:val="single"/>
        </w:rPr>
        <w:noBreakHyphen/>
        <w:t>55</w:t>
      </w:r>
      <w:r w:rsidRPr="003847A0">
        <w:rPr>
          <w:u w:val="single"/>
        </w:rPr>
        <w:noBreakHyphen/>
        <w:t>20(C)(2)</w:t>
      </w:r>
      <w:r w:rsidRPr="003847A0">
        <w:t xml:space="preserve"> on the basis of the liabilities of the system as shown by actuarial valuation.”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13.</w:t>
      </w:r>
      <w:r w:rsidRPr="003847A0">
        <w:tab/>
        <w:t>Section 9</w:t>
      </w:r>
      <w:r w:rsidRPr="003847A0">
        <w:noBreakHyphen/>
        <w:t>1</w:t>
      </w:r>
      <w:r w:rsidRPr="003847A0">
        <w:noBreakHyphen/>
        <w:t>1060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1060.</w:t>
      </w:r>
      <w:r w:rsidRPr="003847A0">
        <w:tab/>
        <w:t xml:space="preserve">On the basis of regular interest and of such mortality and other tables as shall be adopted by the </w:t>
      </w:r>
      <w:r w:rsidRPr="003847A0">
        <w:rPr>
          <w:strike/>
        </w:rPr>
        <w:t>board</w:t>
      </w:r>
      <w:r w:rsidRPr="003847A0">
        <w:t xml:space="preserve"> </w:t>
      </w:r>
      <w:r w:rsidRPr="003847A0">
        <w:rPr>
          <w:u w:val="single"/>
        </w:rPr>
        <w:t>authority</w:t>
      </w:r>
      <w:r w:rsidRPr="003847A0">
        <w:t xml:space="preserve">, the actuary engaged by the </w:t>
      </w:r>
      <w:r w:rsidRPr="003847A0">
        <w:rPr>
          <w:strike/>
        </w:rPr>
        <w:t>board</w:t>
      </w:r>
      <w:r w:rsidRPr="003847A0">
        <w:t xml:space="preserve"> </w:t>
      </w:r>
      <w:r w:rsidRPr="003847A0">
        <w:rPr>
          <w:u w:val="single"/>
        </w:rPr>
        <w:t>authority</w:t>
      </w:r>
      <w:r w:rsidRPr="003847A0">
        <w:t xml:space="preserve"> to make each annual valuation during the period over which the accrued liability contribution is payable, immediately after making such valuation, shall determine the uniform and constant percentage of the earnable compensation of the average new entrant throughout his entire period of active service which would be sufficient to provide for the payment of any employer annuity payable on his account.  The rate </w:t>
      </w:r>
      <w:r w:rsidRPr="003847A0">
        <w:rPr>
          <w:strike/>
        </w:rPr>
        <w:t>per cent</w:t>
      </w:r>
      <w:r w:rsidRPr="003847A0">
        <w:t xml:space="preserve"> </w:t>
      </w:r>
      <w:r w:rsidRPr="003847A0">
        <w:rPr>
          <w:u w:val="single"/>
        </w:rPr>
        <w:t>percent</w:t>
      </w:r>
      <w:r w:rsidRPr="003847A0">
        <w:t xml:space="preserve"> so determined shall be known as the ‘normal contribution rate’.   After the accrued liability contribution has ceased to be payable, the normal contribution rate shall be the rate </w:t>
      </w:r>
      <w:r w:rsidRPr="003847A0">
        <w:rPr>
          <w:strike/>
        </w:rPr>
        <w:t>per cent</w:t>
      </w:r>
      <w:r w:rsidRPr="003847A0">
        <w:t xml:space="preserve"> </w:t>
      </w:r>
      <w:r w:rsidRPr="003847A0">
        <w:rPr>
          <w:u w:val="single"/>
        </w:rPr>
        <w:t>percent</w:t>
      </w:r>
      <w:r w:rsidRPr="003847A0">
        <w:t xml:space="preserve"> of the earnable compensation of all members obtained by deducting from the total liabilities of the employer annuity accumulation fund the amount of the funds in hand to the credit of that account and dividing the remainder by one </w:t>
      </w:r>
      <w:r w:rsidRPr="003847A0">
        <w:rPr>
          <w:strike/>
        </w:rPr>
        <w:t>per cent</w:t>
      </w:r>
      <w:r w:rsidRPr="003847A0">
        <w:t xml:space="preserve"> </w:t>
      </w:r>
      <w:r w:rsidRPr="003847A0">
        <w:rPr>
          <w:u w:val="single"/>
        </w:rPr>
        <w:t>percent</w:t>
      </w:r>
      <w:r w:rsidRPr="003847A0">
        <w:t xml:space="preserve"> of the present value of the prospective future earnable compensation of all members as computed on the basis of the mortality and service tables adopted by the </w:t>
      </w:r>
      <w:r w:rsidRPr="003847A0">
        <w:rPr>
          <w:strike/>
        </w:rPr>
        <w:t>board</w:t>
      </w:r>
      <w:r w:rsidRPr="003847A0">
        <w:t xml:space="preserve"> </w:t>
      </w:r>
      <w:r w:rsidRPr="003847A0">
        <w:rPr>
          <w:u w:val="single"/>
        </w:rPr>
        <w:t>authority</w:t>
      </w:r>
      <w:r w:rsidRPr="003847A0">
        <w:t xml:space="preserve"> and regular interest.  The normal rate of contribution shall be determined by the actuary after each valuation.”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14.</w:t>
      </w:r>
      <w:r w:rsidRPr="003847A0">
        <w:tab/>
        <w:t>Section 9</w:t>
      </w:r>
      <w:r w:rsidRPr="003847A0">
        <w:noBreakHyphen/>
        <w:t>1</w:t>
      </w:r>
      <w:r w:rsidRPr="003847A0">
        <w:noBreakHyphen/>
        <w:t>1070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1070.</w:t>
      </w:r>
      <w:r w:rsidRPr="003847A0">
        <w:tab/>
        <w:t xml:space="preserve">The rate </w:t>
      </w:r>
      <w:r w:rsidRPr="003847A0">
        <w:rPr>
          <w:strike/>
        </w:rPr>
        <w:t>per cent</w:t>
      </w:r>
      <w:r w:rsidRPr="003847A0">
        <w:t xml:space="preserve"> </w:t>
      </w:r>
      <w:r w:rsidRPr="003847A0">
        <w:rPr>
          <w:u w:val="single"/>
        </w:rPr>
        <w:t>percent</w:t>
      </w:r>
      <w:r w:rsidRPr="003847A0">
        <w:t xml:space="preserve"> determined immediately after the first valuation by the actuary engaged by the </w:t>
      </w:r>
      <w:r w:rsidRPr="003847A0">
        <w:rPr>
          <w:strike/>
        </w:rPr>
        <w:t>board</w:t>
      </w:r>
      <w:r w:rsidRPr="003847A0">
        <w:t xml:space="preserve"> </w:t>
      </w:r>
      <w:r w:rsidRPr="003847A0">
        <w:rPr>
          <w:u w:val="single"/>
        </w:rPr>
        <w:t>authority</w:t>
      </w:r>
      <w:r w:rsidRPr="003847A0">
        <w:t xml:space="preserve"> as the rate </w:t>
      </w:r>
      <w:r w:rsidRPr="003847A0">
        <w:rPr>
          <w:strike/>
        </w:rPr>
        <w:t>per cent</w:t>
      </w:r>
      <w:r w:rsidRPr="003847A0">
        <w:t xml:space="preserve"> </w:t>
      </w:r>
      <w:r w:rsidRPr="003847A0">
        <w:rPr>
          <w:u w:val="single"/>
        </w:rPr>
        <w:t>percent</w:t>
      </w:r>
      <w:r w:rsidRPr="003847A0">
        <w:t xml:space="preserve"> of the total annual earnable compensation of all members which is equivalent to four </w:t>
      </w:r>
      <w:r w:rsidRPr="003847A0">
        <w:rPr>
          <w:strike/>
        </w:rPr>
        <w:t>per cent</w:t>
      </w:r>
      <w:r w:rsidRPr="003847A0">
        <w:t xml:space="preserve"> </w:t>
      </w:r>
      <w:r w:rsidRPr="003847A0">
        <w:rPr>
          <w:u w:val="single"/>
        </w:rPr>
        <w:t>percent</w:t>
      </w:r>
      <w:r w:rsidRPr="003847A0">
        <w:t xml:space="preserve"> of the amount of the total employer annuity liability on account of all members and beneficiaries which is not dischargeable by the aforesaid normal contribution made on account of such members during the remainder of their active service shall be known as the ‘accrued liability contribution rate’.  Such rate shall be increased on the basis of subsequent valuations if benefits are increased over those included in the valuation on the basis of which the original accrued liability contribution rate was determined.  Upon certification by the actuary engaged by the </w:t>
      </w:r>
      <w:r w:rsidRPr="003847A0">
        <w:rPr>
          <w:strike/>
        </w:rPr>
        <w:t>board</w:t>
      </w:r>
      <w:r w:rsidRPr="003847A0">
        <w:t xml:space="preserve"> </w:t>
      </w:r>
      <w:r w:rsidRPr="003847A0">
        <w:rPr>
          <w:u w:val="single"/>
        </w:rPr>
        <w:t>authority</w:t>
      </w:r>
      <w:r w:rsidRPr="003847A0">
        <w:t xml:space="preserve"> that the accrued liability contribution rate may be reduced without impairing the system, the </w:t>
      </w:r>
      <w:r w:rsidRPr="003847A0">
        <w:rPr>
          <w:strike/>
        </w:rPr>
        <w:t>board</w:t>
      </w:r>
      <w:r w:rsidRPr="003847A0">
        <w:t xml:space="preserve"> </w:t>
      </w:r>
      <w:r w:rsidRPr="003847A0">
        <w:rPr>
          <w:u w:val="single"/>
        </w:rPr>
        <w:t>authority</w:t>
      </w:r>
      <w:r w:rsidRPr="003847A0">
        <w:t xml:space="preserve"> may cause the accrued liability contribution rate to be reduced.”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15.</w:t>
      </w:r>
      <w:r w:rsidRPr="003847A0">
        <w:tab/>
        <w:t>Section 9</w:t>
      </w:r>
      <w:r w:rsidRPr="003847A0">
        <w:noBreakHyphen/>
        <w:t>1</w:t>
      </w:r>
      <w:r w:rsidRPr="003847A0">
        <w:noBreakHyphen/>
        <w:t>1090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1090.</w:t>
      </w:r>
      <w:r w:rsidRPr="003847A0">
        <w:tab/>
        <w:t xml:space="preserve">The accrued liability contribution shall be discontinued as soon as the accumulated reserve in the employer annuity accumulation fund shall equal the present value, as actuarially computed and approved by the </w:t>
      </w:r>
      <w:r w:rsidRPr="003847A0">
        <w:rPr>
          <w:strike/>
        </w:rPr>
        <w:t>board</w:t>
      </w:r>
      <w:r w:rsidRPr="003847A0">
        <w:t xml:space="preserve"> </w:t>
      </w:r>
      <w:r w:rsidRPr="003847A0">
        <w:rPr>
          <w:u w:val="single"/>
        </w:rPr>
        <w:t>authority</w:t>
      </w:r>
      <w:r w:rsidRPr="003847A0">
        <w:t>, of the total liability of such fund less the present value, computed on the basis of the normal contribution rate then in force, of the prospective normal contributions to be received on account of all persons who are at the time members.”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t>Section 9</w:t>
      </w:r>
      <w:r w:rsidRPr="003847A0">
        <w:noBreakHyphen/>
        <w:t>1</w:t>
      </w:r>
      <w:r w:rsidRPr="003847A0">
        <w:noBreakHyphen/>
        <w:t>1140 of the 1976 Code, as last amended by Act 311 of 2008,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1140.</w:t>
      </w:r>
      <w:r w:rsidRPr="003847A0">
        <w:tab/>
        <w:t>(A)</w:t>
      </w:r>
      <w:r w:rsidRPr="003847A0">
        <w:tab/>
        <w:t xml:space="preserve">An active member may establish service credit for any period of paid public service by making a payment to the system to be determined by the </w:t>
      </w:r>
      <w:r w:rsidRPr="003847A0">
        <w:rPr>
          <w:strike/>
        </w:rPr>
        <w:t>board</w:t>
      </w:r>
      <w:r w:rsidRPr="003847A0">
        <w:t xml:space="preserve"> </w:t>
      </w:r>
      <w:r w:rsidRPr="003847A0">
        <w:rPr>
          <w:u w:val="single"/>
        </w:rPr>
        <w:t>authority</w:t>
      </w:r>
      <w:r w:rsidRPr="003847A0">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An active member may establish service credit for any period of paid educational service by making a payment to the system determined by the </w:t>
      </w:r>
      <w:r w:rsidRPr="003847A0">
        <w:rPr>
          <w:strike/>
        </w:rPr>
        <w:t>board</w:t>
      </w:r>
      <w:r w:rsidRPr="003847A0">
        <w:t xml:space="preserve"> </w:t>
      </w:r>
      <w:r w:rsidRPr="003847A0">
        <w:rPr>
          <w:u w:val="single"/>
        </w:rPr>
        <w:t>authority</w:t>
      </w:r>
      <w:r w:rsidRPr="003847A0">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An active member may establish up to six years of service credit for any period of military service, if the member was discharged or separated from military service under conditions other than dishonorable, by making a payment to the system to be determined by the </w:t>
      </w:r>
      <w:r w:rsidRPr="003847A0">
        <w:rPr>
          <w:strike/>
        </w:rPr>
        <w:t>board</w:t>
      </w:r>
      <w:r w:rsidRPr="003847A0">
        <w:t xml:space="preserve"> </w:t>
      </w:r>
      <w:r w:rsidRPr="003847A0">
        <w:rPr>
          <w:u w:val="single"/>
        </w:rPr>
        <w:t>authority</w:t>
      </w:r>
      <w:r w:rsidRPr="003847A0">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a payment to the system to be determined by the </w:t>
      </w:r>
      <w:r w:rsidRPr="003847A0">
        <w:rPr>
          <w:strike/>
        </w:rPr>
        <w:t>board</w:t>
      </w:r>
      <w:r w:rsidRPr="003847A0">
        <w:t xml:space="preserve"> </w:t>
      </w:r>
      <w:r w:rsidRPr="003847A0">
        <w:rPr>
          <w:u w:val="single"/>
        </w:rPr>
        <w:t>authority</w:t>
      </w:r>
      <w:r w:rsidRPr="003847A0">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An active member who has five or more years of earned service credit may establish up to five years of nonqualified service by making a payment to the system to be determined by the </w:t>
      </w:r>
      <w:r w:rsidRPr="003847A0">
        <w:rPr>
          <w:strike/>
        </w:rPr>
        <w:t>board</w:t>
      </w:r>
      <w:r w:rsidRPr="003847A0">
        <w:t xml:space="preserve"> </w:t>
      </w:r>
      <w:r w:rsidRPr="003847A0">
        <w:rPr>
          <w:u w:val="single"/>
        </w:rPr>
        <w:t>authority</w:t>
      </w:r>
      <w:r w:rsidRPr="003847A0">
        <w:t>, but not less than thirty</w:t>
      </w:r>
      <w:r w:rsidRPr="003847A0">
        <w:noBreakHyphen/>
        <w:t>five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by making a payment to the system to be determined by the </w:t>
      </w:r>
      <w:r w:rsidRPr="003847A0">
        <w:rPr>
          <w:strike/>
        </w:rPr>
        <w:t>board</w:t>
      </w:r>
      <w:r w:rsidRPr="003847A0">
        <w:t xml:space="preserve"> </w:t>
      </w:r>
      <w:r w:rsidRPr="003847A0">
        <w:rPr>
          <w:u w:val="single"/>
        </w:rPr>
        <w:t>authority</w:t>
      </w:r>
      <w:r w:rsidRPr="003847A0">
        <w:t>, but not less than sixteen percent of the member’s current salary or career highest fiscal year salary, whichever is greater, for each year of credit purchased.  A member’s career highest fiscal year salary shall include the member’s salary while participating in the system or in the State Optional Retirement Program, the Optional Retirement Program for Teachers and School Administrators, or the Optional Retirement Program for Publicly Supported Four</w:t>
      </w:r>
      <w:r w:rsidRPr="003847A0">
        <w:noBreakHyphen/>
        <w:t>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for periods purchased under this subsection while participating in the State Optional Retirement Program, the Optional Retirement Program for Teachers and School Administrators, or the Optional Retirement Program for Publicly Supported Four</w:t>
      </w:r>
      <w:r w:rsidRPr="003847A0">
        <w:noBreakHyphen/>
        <w:t>Year and Postgraduate Institutions of Higher Education shall be treated as earnable compensation and shall be used in calculating a member’s average final compensation.  A member purchasing service under this subsection who has funds invested in a TIAA Traditional account under a TIAA</w:t>
      </w:r>
      <w:r w:rsidRPr="003847A0">
        <w:noBreakHyphen/>
        <w:t xml:space="preserve">CREF Retirement Annuity contract shall be eligible to make a plan to plan transfer in accordance with the terms of that contract.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(I)</w:t>
      </w:r>
      <w:r w:rsidRPr="003847A0">
        <w:tab/>
        <w:t xml:space="preserve">An employer, at its discretion, may pay to the system all or a portion of the cost for an employee’s purchase of service credit under this chapter.  Any amounts paid by the employer under this subsection for all purposes must be treated as employer contributions.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(J)</w:t>
      </w:r>
      <w:r w:rsidRPr="003847A0">
        <w:tab/>
        <w:t xml:space="preserve">Service credit purchased under this section is not ‘earned service’ and does not count toward the required five or more years of earned service necessary for benefit eligibility except: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earned service previously withdrawn and reestablished;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service rendered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that has been purchased pursuant to subsection (F);  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(K)</w:t>
      </w:r>
      <w:r w:rsidRPr="003847A0">
        <w:tab/>
        <w:t xml:space="preserve">A member may purchase each type of service under this section once each fiscal year.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(L)</w:t>
      </w:r>
      <w:r w:rsidRPr="003847A0">
        <w:tab/>
        <w:t xml:space="preserve">The </w:t>
      </w:r>
      <w:r w:rsidRPr="003847A0">
        <w:rPr>
          <w:strike/>
        </w:rPr>
        <w:t>board</w:t>
      </w:r>
      <w:r w:rsidRPr="003847A0">
        <w:t xml:space="preserve"> </w:t>
      </w:r>
      <w:r w:rsidRPr="003847A0">
        <w:rPr>
          <w:u w:val="single"/>
        </w:rPr>
        <w:t>authority or division, as appropriate,</w:t>
      </w:r>
      <w:r w:rsidRPr="003847A0">
        <w:t xml:space="preserve"> shall promulgate regulations and prescribe rules and policies, as necessary, to implement the service purchase provisions of this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(M)</w:t>
      </w:r>
      <w:r w:rsidRPr="003847A0">
        <w:tab/>
        <w:t xml:space="preserve">At retirement, after March 31, 1991, a member shall receive credit for not more than ninety days of his unused sick leave from the member’s last employer at no cost to the member.  The leave must be credited at a rate where twenty days of unused sick leave equals one month of service.  This additional service credit may not be used to qualify for retirement.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(N)</w:t>
      </w:r>
      <w:r w:rsidRPr="003847A0">
        <w:tab/>
        <w:t>An employee drawing workers’ compensation who is on a leave of absence for a limited period may voluntarily contribute on his contractual salary, to be matched by the employer.”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t>Section 9</w:t>
      </w:r>
      <w:r w:rsidRPr="003847A0">
        <w:noBreakHyphen/>
        <w:t>1</w:t>
      </w:r>
      <w:r w:rsidRPr="003847A0">
        <w:noBreakHyphen/>
        <w:t>1175 of the 1976 Code, as last amended by Act 153 of 2005,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1175.</w:t>
      </w:r>
      <w:r w:rsidRPr="003847A0">
        <w:tab/>
      </w:r>
      <w:r w:rsidRPr="003847A0">
        <w:rPr>
          <w:strike/>
        </w:rPr>
        <w:t>Effective July 1, 2006, the board shall increase the employer contribution rate for the system by one</w:t>
      </w:r>
      <w:r w:rsidRPr="003847A0">
        <w:rPr>
          <w:strike/>
        </w:rPr>
        <w:noBreakHyphen/>
        <w:t>half percent of the earnable compensation of all members employed by an employer participating in the system.  The board shall further increase the employer contribution rate by one</w:t>
      </w:r>
      <w:r w:rsidRPr="003847A0">
        <w:rPr>
          <w:strike/>
        </w:rPr>
        <w:noBreakHyphen/>
        <w:t>half percent effective July 1, 2007.</w:t>
      </w:r>
      <w:r w:rsidRPr="003847A0">
        <w:t xml:space="preserve">  The employer rate provided </w:t>
      </w:r>
      <w:r w:rsidRPr="003847A0">
        <w:rPr>
          <w:strike/>
        </w:rPr>
        <w:t>in this section also</w:t>
      </w:r>
      <w:r w:rsidRPr="003847A0">
        <w:t xml:space="preserve"> </w:t>
      </w:r>
      <w:r w:rsidRPr="003847A0">
        <w:rPr>
          <w:u w:val="single"/>
        </w:rPr>
        <w:t>pursuant to Section 11</w:t>
      </w:r>
      <w:r w:rsidRPr="003847A0">
        <w:rPr>
          <w:u w:val="single"/>
        </w:rPr>
        <w:noBreakHyphen/>
        <w:t>55</w:t>
      </w:r>
      <w:r w:rsidRPr="003847A0">
        <w:rPr>
          <w:u w:val="single"/>
        </w:rPr>
        <w:noBreakHyphen/>
        <w:t>20(C)(2)</w:t>
      </w:r>
      <w:r w:rsidRPr="003847A0">
        <w:t xml:space="preserve"> applies to payments for unused annual leave under the circumstances provided in Section 9</w:t>
      </w:r>
      <w:r w:rsidRPr="003847A0">
        <w:noBreakHyphen/>
        <w:t>1</w:t>
      </w:r>
      <w:r w:rsidRPr="003847A0">
        <w:noBreakHyphen/>
        <w:t xml:space="preserve">1020.  The employer rate provided </w:t>
      </w:r>
      <w:r w:rsidRPr="003847A0">
        <w:rPr>
          <w:strike/>
        </w:rPr>
        <w:t>in this section</w:t>
      </w:r>
      <w:r w:rsidRPr="003847A0">
        <w:t xml:space="preserve"> </w:t>
      </w:r>
      <w:r w:rsidRPr="003847A0">
        <w:rPr>
          <w:u w:val="single"/>
        </w:rPr>
        <w:t>pursuant to Section 11</w:t>
      </w:r>
      <w:r w:rsidRPr="003847A0">
        <w:rPr>
          <w:u w:val="single"/>
        </w:rPr>
        <w:noBreakHyphen/>
        <w:t>55</w:t>
      </w:r>
      <w:r w:rsidRPr="003847A0">
        <w:rPr>
          <w:u w:val="single"/>
        </w:rPr>
        <w:noBreakHyphen/>
        <w:t>20(C)(2)</w:t>
      </w:r>
      <w:r w:rsidRPr="003847A0">
        <w:t xml:space="preserve"> includes the system’s normal contribution rate and accrued liability contribution rate, but does not include contributions for group life insurance or other benefits that are remitted to the retirement systems.  Contributions for group life insurance or other benefits are in addition to the applicable employer contribution rate.  </w:t>
      </w:r>
      <w:r w:rsidRPr="003847A0">
        <w:rPr>
          <w:strike/>
        </w:rPr>
        <w:t>After June 30, 2007, the board , in its discretion, may increase or decrease the employer contribution rate set by this section based on the actuarial valuation provided to the board by the system’s actuaries and considering the normal contribution rate determined pursuant to Section 9</w:t>
      </w:r>
      <w:r w:rsidRPr="003847A0">
        <w:rPr>
          <w:strike/>
        </w:rPr>
        <w:noBreakHyphen/>
        <w:t>1</w:t>
      </w:r>
      <w:r w:rsidRPr="003847A0">
        <w:rPr>
          <w:strike/>
        </w:rPr>
        <w:noBreakHyphen/>
        <w:t>1060 and the accrued liability contribution rate determined pursuant to Section 9</w:t>
      </w:r>
      <w:r w:rsidRPr="003847A0">
        <w:rPr>
          <w:strike/>
        </w:rPr>
        <w:noBreakHyphen/>
        <w:t>1</w:t>
      </w:r>
      <w:r w:rsidRPr="003847A0">
        <w:rPr>
          <w:strike/>
        </w:rPr>
        <w:noBreakHyphen/>
        <w:t>1070.</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t>Section 9</w:t>
      </w:r>
      <w:r w:rsidRPr="003847A0">
        <w:noBreakHyphen/>
        <w:t>1</w:t>
      </w:r>
      <w:r w:rsidRPr="003847A0">
        <w:noBreakHyphen/>
        <w:t>1310(A) of the 1976 Code, as last amended by Act 153 of 2005,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t xml:space="preserve"> </w:t>
      </w:r>
      <w:r w:rsidRPr="003847A0">
        <w:t xml:space="preserve">The </w:t>
      </w:r>
      <w:r w:rsidRPr="003847A0">
        <w:rPr>
          <w:strike/>
        </w:rPr>
        <w:t>board</w:t>
      </w:r>
      <w:r w:rsidRPr="003847A0">
        <w:t xml:space="preserve"> </w:t>
      </w:r>
      <w:r w:rsidRPr="003847A0">
        <w:rPr>
          <w:u w:val="single"/>
        </w:rPr>
        <w:t>authority</w:t>
      </w:r>
      <w:r w:rsidRPr="003847A0">
        <w:t xml:space="preserve"> is the trustee of the retirement system as ‘retirement system’ is defined in Section 9</w:t>
      </w:r>
      <w:r w:rsidRPr="003847A0">
        <w:noBreakHyphen/>
        <w:t>16</w:t>
      </w:r>
      <w:r w:rsidRPr="003847A0">
        <w:noBreakHyphen/>
        <w:t>10(8).  The Retirement System Investment Commission shall invest and reinvest the funds of the retirement system as ‘retirement system’ is defined in Section 9</w:t>
      </w:r>
      <w:r w:rsidRPr="003847A0">
        <w:noBreakHyphen/>
        <w:t>16</w:t>
      </w:r>
      <w:r w:rsidRPr="003847A0">
        <w:noBreakHyphen/>
        <w:t>10(8), subject to all the terms, conditions, limitations, and restrictions imposed by Section 16, Article X of the South Carolina Constitution, subsection (B) of this section, and Chapter 16 of this title.”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t>Section 9</w:t>
      </w:r>
      <w:r w:rsidRPr="003847A0">
        <w:noBreakHyphen/>
        <w:t>1</w:t>
      </w:r>
      <w:r w:rsidRPr="003847A0">
        <w:noBreakHyphen/>
        <w:t>1320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1320.</w:t>
      </w:r>
      <w:r w:rsidRPr="003847A0">
        <w:tab/>
        <w:t xml:space="preserve">The State Treasurer shall be the custodian of the funds of the system.  All payments from such funds shall be made by him only upon vouchers signed by two persons designated by the </w:t>
      </w:r>
      <w:r w:rsidRPr="003847A0">
        <w:rPr>
          <w:strike/>
        </w:rPr>
        <w:t>board</w:t>
      </w:r>
      <w:r w:rsidRPr="003847A0">
        <w:t xml:space="preserve"> </w:t>
      </w:r>
      <w:r w:rsidRPr="003847A0">
        <w:rPr>
          <w:u w:val="single"/>
        </w:rPr>
        <w:t>authority</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20.</w:t>
      </w:r>
      <w:r w:rsidRPr="003847A0">
        <w:tab/>
        <w:t>Section 9</w:t>
      </w:r>
      <w:r w:rsidRPr="003847A0">
        <w:noBreakHyphen/>
        <w:t>1</w:t>
      </w:r>
      <w:r w:rsidRPr="003847A0">
        <w:noBreakHyphen/>
        <w:t>1340 of the 1976 Code, as last amended by Act 264 of 2006,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1340.</w:t>
      </w:r>
      <w:r w:rsidRPr="003847A0">
        <w:tab/>
        <w:t xml:space="preserve">Except as otherwise provided in this chapter or in Chapters 8, 9, 10, and 11 of this title, no member of or person employed by the Retirement System Investment Commission shall have any direct interest in the gains or profits of any investment made by the commission.  No commission member or employee of the commission </w:t>
      </w:r>
      <w:r w:rsidRPr="003847A0">
        <w:rPr>
          <w:strike/>
        </w:rPr>
        <w:t>shall</w:t>
      </w:r>
      <w:r w:rsidRPr="003847A0">
        <w:t xml:space="preserve">, directly or indirectly, for himself or as an agent in any manner </w:t>
      </w:r>
      <w:r w:rsidRPr="003847A0">
        <w:rPr>
          <w:u w:val="single"/>
        </w:rPr>
        <w:t>shall</w:t>
      </w:r>
      <w:r w:rsidRPr="003847A0">
        <w:t xml:space="preserve"> use the funds of the commission except to make such current and necessary payments as are authorized by the </w:t>
      </w:r>
      <w:r w:rsidRPr="003847A0">
        <w:rPr>
          <w:strike/>
        </w:rPr>
        <w:t>board</w:t>
      </w:r>
      <w:r w:rsidRPr="003847A0">
        <w:t xml:space="preserve"> </w:t>
      </w:r>
      <w:r w:rsidRPr="003847A0">
        <w:rPr>
          <w:u w:val="single"/>
        </w:rPr>
        <w:t>division, authority,</w:t>
      </w:r>
      <w:r w:rsidRPr="003847A0">
        <w:t xml:space="preserve"> or commission </w:t>
      </w:r>
      <w:r w:rsidRPr="003847A0">
        <w:rPr>
          <w:u w:val="single"/>
        </w:rPr>
        <w:t>as appropriate</w:t>
      </w:r>
      <w:r w:rsidRPr="003847A0">
        <w:t>.  Nor shall any member or employee of the commission become an endorser or surety or in any manner an obligor for monies loaned or borrowed from the commission.”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21.</w:t>
      </w:r>
      <w:r w:rsidRPr="003847A0">
        <w:tab/>
      </w:r>
      <w:r w:rsidRPr="003847A0">
        <w:rPr>
          <w:u w:color="000000" w:themeColor="text1"/>
        </w:rPr>
        <w:t>Section 9</w:t>
      </w:r>
      <w:r w:rsidRPr="003847A0">
        <w:rPr>
          <w:u w:color="000000" w:themeColor="text1"/>
        </w:rPr>
        <w:noBreakHyphen/>
        <w:t>1</w:t>
      </w:r>
      <w:r w:rsidRPr="003847A0">
        <w:rPr>
          <w:u w:color="000000" w:themeColor="text1"/>
        </w:rPr>
        <w:noBreakHyphen/>
        <w:t>1515(D)(2)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“(2)</w:t>
      </w:r>
      <w:r w:rsidRPr="003847A0">
        <w:rPr>
          <w:u w:color="000000" w:themeColor="text1"/>
        </w:rPr>
        <w:tab/>
        <w:t xml:space="preserve"> </w:t>
      </w:r>
      <w:r w:rsidRPr="003847A0">
        <w:rPr>
          <w:u w:color="000000" w:themeColor="text1"/>
        </w:rPr>
        <w:tab/>
        <w:t xml:space="preserve">A member taking early retirement may maintain coverage under the State Insurance Benefits Plan until the date his coverage is reinstated pursuant to item (1) of this subsection by paying the total premium cost, including the employer’s contribution, in the manner provided by the Division of Insurance Services </w:t>
      </w:r>
      <w:r w:rsidRPr="003847A0">
        <w:rPr>
          <w:strike/>
          <w:u w:color="000000" w:themeColor="text1"/>
        </w:rPr>
        <w:t>of the State Budget and Control Board</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22.</w:t>
      </w:r>
      <w:r w:rsidRPr="003847A0">
        <w:tab/>
        <w:t>Section 9</w:t>
      </w:r>
      <w:r w:rsidRPr="003847A0">
        <w:noBreakHyphen/>
        <w:t>1</w:t>
      </w:r>
      <w:r w:rsidRPr="003847A0">
        <w:noBreakHyphen/>
        <w:t>1750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1750.</w:t>
      </w:r>
      <w:r w:rsidRPr="003847A0">
        <w:tab/>
        <w:t>Effective July 1, 1968, the monthly benefits, inclusive of the supplemental allowances payable under the provisions of Sections 9</w:t>
      </w:r>
      <w:r w:rsidRPr="003847A0">
        <w:noBreakHyphen/>
        <w:t>1</w:t>
      </w:r>
      <w:r w:rsidRPr="003847A0">
        <w:noBreakHyphen/>
        <w:t>1910, 9</w:t>
      </w:r>
      <w:r w:rsidRPr="003847A0">
        <w:noBreakHyphen/>
        <w:t>1</w:t>
      </w:r>
      <w:r w:rsidRPr="003847A0">
        <w:noBreakHyphen/>
        <w:t>1920 and 9</w:t>
      </w:r>
      <w:r w:rsidRPr="003847A0">
        <w:noBreakHyphen/>
        <w:t>1</w:t>
      </w:r>
      <w:r w:rsidRPr="003847A0">
        <w:noBreakHyphen/>
        <w:t xml:space="preserve">1930, for persons who commenced receiving benefits from the system prior to July 1, 1967 and subsequent to June 30, 1966 shall be increased by five percent, and such monthly benefits to persons who commence receiving benefits in each fiscal year thereafter through the fiscal year ending June 30, 1970, shall be increased by five percent provided that there is sufficient investment income in excess of the valuation interest assumption to fund such increases or a proportionate part thereof on a lifetime basis, as determined by the actuary.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minimum increase pursuant to this section, inclusive of the increase in the supplemental allowances, shall be five dollars per month.  However, if an optional benefit has been elected, the minimum shall be reduced actuarially as determined by the </w:t>
      </w:r>
      <w:r w:rsidRPr="003847A0">
        <w:rPr>
          <w:strike/>
        </w:rPr>
        <w:t>board</w:t>
      </w:r>
      <w:r w:rsidRPr="003847A0">
        <w:t xml:space="preserve"> </w:t>
      </w:r>
      <w:r w:rsidRPr="003847A0">
        <w:rPr>
          <w:u w:val="single"/>
        </w:rPr>
        <w:t>authority</w:t>
      </w:r>
      <w:r w:rsidRPr="003847A0">
        <w:t>, and shall be applicable to the retired member or his designated beneficiary under the option elected.”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23.</w:t>
      </w:r>
      <w:r w:rsidRPr="003847A0">
        <w:tab/>
        <w:t>Section 9</w:t>
      </w:r>
      <w:r w:rsidRPr="003847A0">
        <w:noBreakHyphen/>
        <w:t>1</w:t>
      </w:r>
      <w:r w:rsidRPr="003847A0">
        <w:noBreakHyphen/>
        <w:t>1775 of the 1976 Code, as last amended by Act 176 of 2010,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1775.</w:t>
      </w:r>
      <w:r w:rsidRPr="003847A0">
        <w:tab/>
        <w:t>(A)</w:t>
      </w:r>
      <w:r w:rsidRPr="003847A0">
        <w:tab/>
        <w:t>The Death Benefit Plan for members of the South Carolina Retirement System, hereinafter referred to as the ‘plan, is established for the purpose of providing for the payment of the benefits provided by Section 9</w:t>
      </w:r>
      <w:r w:rsidRPr="003847A0">
        <w:noBreakHyphen/>
        <w:t>1</w:t>
      </w:r>
      <w:r w:rsidRPr="003847A0">
        <w:noBreakHyphen/>
        <w:t xml:space="preserve">1770.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separate fund, to be known as the Death Benefit Plan Reserve Fund, is established within the South Carolina Retirement System, hereinafter referred to as the ‘retirement system’, to be held in trust by the </w:t>
      </w:r>
      <w:r w:rsidRPr="003847A0">
        <w:rPr>
          <w:strike/>
        </w:rPr>
        <w:t>board</w:t>
      </w:r>
      <w:r w:rsidRPr="003847A0">
        <w:t xml:space="preserve"> </w:t>
      </w:r>
      <w:r w:rsidRPr="003847A0">
        <w:rPr>
          <w:u w:val="single"/>
        </w:rPr>
        <w:t>authority</w:t>
      </w:r>
      <w:r w:rsidRPr="003847A0">
        <w:t xml:space="preserve">.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death benefit prescribed by subsection (C) from the reserve fund provided by this section.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At the death of a member who has met the eligibility requirements set forth in Section 9</w:t>
      </w:r>
      <w:r w:rsidRPr="003847A0">
        <w:noBreakHyphen/>
        <w:t>1</w:t>
      </w:r>
      <w:r w:rsidRPr="003847A0">
        <w:noBreakHyphen/>
        <w:t>1770, a benefit equal to the death benefit provided by Section 9</w:t>
      </w:r>
      <w:r w:rsidRPr="003847A0">
        <w:noBreakHyphen/>
        <w:t>1</w:t>
      </w:r>
      <w:r w:rsidRPr="003847A0">
        <w:noBreakHyphen/>
        <w:t>1770 must be paid to the person nominated by the member in accordance with the provisions of Section 9</w:t>
      </w:r>
      <w:r w:rsidRPr="003847A0">
        <w:noBreakHyphen/>
        <w:t>1</w:t>
      </w:r>
      <w:r w:rsidRPr="003847A0">
        <w:noBreakHyphen/>
        <w:t xml:space="preserve">1770 or to the member’s estate.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actuary shall investigate the claim experience of the plan as provided by Section 9</w:t>
      </w:r>
      <w:r w:rsidRPr="003847A0">
        <w:noBreakHyphen/>
        <w:t>1</w:t>
      </w:r>
      <w:r w:rsidRPr="003847A0">
        <w:noBreakHyphen/>
        <w:t>250.  On the basis of these investigations and upon the recommendation of the actuary, as provided in Section 9</w:t>
      </w:r>
      <w:r w:rsidRPr="003847A0">
        <w:noBreakHyphen/>
        <w:t>1</w:t>
      </w:r>
      <w:r w:rsidRPr="003847A0">
        <w:noBreakHyphen/>
        <w:t xml:space="preserve">1210, the </w:t>
      </w:r>
      <w:r w:rsidRPr="003847A0">
        <w:rPr>
          <w:strike/>
        </w:rPr>
        <w:t>board</w:t>
      </w:r>
      <w:r w:rsidRPr="003847A0">
        <w:t xml:space="preserve"> </w:t>
      </w:r>
      <w:r w:rsidRPr="003847A0">
        <w:rPr>
          <w:u w:val="single"/>
        </w:rPr>
        <w:t>authority</w:t>
      </w:r>
      <w:r w:rsidRPr="003847A0">
        <w:t xml:space="preserve"> shall certify the contribution rates necessary to fund the death benefit authorized to be paid by the plan.  As soon as practicable after the close of each fiscal year, the </w:t>
      </w:r>
      <w:r w:rsidRPr="003847A0">
        <w:rPr>
          <w:strike/>
        </w:rPr>
        <w:t>board</w:t>
      </w:r>
      <w:r w:rsidRPr="003847A0">
        <w:t xml:space="preserve"> </w:t>
      </w:r>
      <w:r w:rsidRPr="003847A0">
        <w:rPr>
          <w:u w:val="single"/>
        </w:rPr>
        <w:t>authority</w:t>
      </w:r>
      <w:r w:rsidRPr="003847A0">
        <w:t xml:space="preserve"> shall determine the contribution which the employers participating in the plan are required to pay into the reserve fund to discharge the obligations of the plan for the past fiscal year.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Each qualified member of the retirement system is to be covered as provided in this section effective commencing as of June 19, 1973.”</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24.</w:t>
      </w:r>
      <w:r w:rsidRPr="003847A0">
        <w:tab/>
        <w:t>Section 9</w:t>
      </w:r>
      <w:r w:rsidRPr="003847A0">
        <w:noBreakHyphen/>
        <w:t>1</w:t>
      </w:r>
      <w:r w:rsidRPr="003847A0">
        <w:noBreakHyphen/>
        <w:t>1810 of the 1976 Code, as last amended by Act 311 of 2008,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1810.</w:t>
      </w:r>
      <w:r w:rsidRPr="003847A0">
        <w:tab/>
      </w:r>
      <w:r w:rsidRPr="003847A0">
        <w:tab/>
        <w:t>(A)</w:t>
      </w:r>
      <w:r w:rsidRPr="003847A0">
        <w:tab/>
        <w:t>As of the end of each calendar year, the increase in the ratio of the Consumer Price Index to the index as of the prior December thirty</w:t>
      </w:r>
      <w:r w:rsidRPr="003847A0">
        <w:noBreakHyphen/>
        <w:t xml:space="preserve">first must be determined.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If the Consumer Price Index as determined pursuant to subsection (A) of this section increases by no more than one percent, the retirement allowance, inclusive of the supplemental allowances payable under the provisions of Sections 9</w:t>
      </w:r>
      <w:r w:rsidRPr="003847A0">
        <w:noBreakHyphen/>
        <w:t>1</w:t>
      </w:r>
      <w:r w:rsidRPr="003847A0">
        <w:noBreakHyphen/>
        <w:t>1910, 9</w:t>
      </w:r>
      <w:r w:rsidRPr="003847A0">
        <w:noBreakHyphen/>
        <w:t>1</w:t>
      </w:r>
      <w:r w:rsidRPr="003847A0">
        <w:noBreakHyphen/>
        <w:t>1920, and 9</w:t>
      </w:r>
      <w:r w:rsidRPr="003847A0">
        <w:noBreakHyphen/>
        <w:t>1</w:t>
      </w:r>
      <w:r w:rsidRPr="003847A0">
        <w:noBreakHyphen/>
        <w:t xml:space="preserve">1930, of each beneficiary in receipt of an allowance must be increased by a percentage equal to the increase in the index.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tab/>
        <w:t>(2)</w:t>
      </w:r>
      <w:r w:rsidRPr="003847A0">
        <w:tab/>
        <w:t>If the Consumer Price Index as determined pursuant to subsection (A) of this section increases by more than one percent, then: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retirement allowance of each beneficiary in receipt of an allowance, inclusive of the supplement allowances payable under the provisions of Section 9</w:t>
      </w:r>
      <w:r w:rsidRPr="003847A0">
        <w:noBreakHyphen/>
        <w:t>1</w:t>
      </w:r>
      <w:r w:rsidRPr="003847A0">
        <w:noBreakHyphen/>
        <w:t>1910, 9</w:t>
      </w:r>
      <w:r w:rsidRPr="003847A0">
        <w:noBreakHyphen/>
        <w:t>1</w:t>
      </w:r>
      <w:r w:rsidRPr="003847A0">
        <w:noBreakHyphen/>
        <w:t>1920, and 9</w:t>
      </w:r>
      <w:r w:rsidRPr="003847A0">
        <w:noBreakHyphen/>
        <w:t>1</w:t>
      </w:r>
      <w:r w:rsidRPr="003847A0">
        <w:noBreakHyphen/>
        <w:t>1930, must be increased by one percent;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 xml:space="preserve">(b) the retirement allowance may be further increased beyond one percent up to the lesser of the total percentage increase in the Consumer Price Index or four percent, to the extent that the additional liabilities because of the increase in allowances would not extend the amortization period to liquidate the unfunded actuarial accrued liability of the South Carolina Retirement System beyond thirty years.  In considering this additional increase, the </w:t>
      </w:r>
      <w:r w:rsidRPr="003847A0">
        <w:rPr>
          <w:strike/>
        </w:rPr>
        <w:t>board</w:t>
      </w:r>
      <w:r w:rsidRPr="003847A0">
        <w:t xml:space="preserve"> </w:t>
      </w:r>
      <w:r w:rsidRPr="003847A0">
        <w:rPr>
          <w:u w:val="single"/>
        </w:rPr>
        <w:t>authority</w:t>
      </w:r>
      <w:r w:rsidRPr="003847A0">
        <w:t xml:space="preserve"> shall consider unrealized investment gains and losses.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The increase in retirement allowances commences the July first immediately following the December thirty</w:t>
      </w:r>
      <w:r w:rsidRPr="003847A0">
        <w:noBreakHyphen/>
        <w:t xml:space="preserve">first that the increase in ratio was determined, and all increases in retirement allowances must be granted to these beneficiaries in receipt of a retirement allowance on July first immediately preceding the effective date of the increase.  Any increase in allowance granted pursuant to this section must be included in the determination of any subsequent increases, irrespective of any subsequent decrease in the Consumer Price Index.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allowance of a surviving annuitant of a beneficiary whose allowance is increased under this section</w:t>
      </w:r>
      <w:r w:rsidRPr="003847A0">
        <w:rPr>
          <w:strike/>
        </w:rPr>
        <w:t xml:space="preserve"> must</w:t>
      </w:r>
      <w:r w:rsidRPr="003847A0">
        <w:t xml:space="preserve">, when and if payable, </w:t>
      </w:r>
      <w:r w:rsidRPr="003847A0">
        <w:rPr>
          <w:u w:val="single"/>
        </w:rPr>
        <w:t>must</w:t>
      </w:r>
      <w:r w:rsidRPr="003847A0">
        <w:t xml:space="preserve"> be increased by the same percent.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For purposes of this section, ‘Consumer Price Index’ means the Consumer Price Index for Wage Earners and Clerical Workers, as published by the United States Department of Labor, Bureau of Labor Statist.”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25.</w:t>
      </w:r>
      <w:r w:rsidRPr="003847A0">
        <w:tab/>
        <w:t>Section 9</w:t>
      </w:r>
      <w:r w:rsidRPr="003847A0">
        <w:noBreakHyphen/>
        <w:t>1</w:t>
      </w:r>
      <w:r w:rsidRPr="003847A0">
        <w:noBreakHyphen/>
        <w:t>1830 of the 9176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1830.</w:t>
      </w:r>
      <w:r w:rsidRPr="003847A0">
        <w:tab/>
        <w:t>Starting July 1, 1981, there must be paid to the system, and credited to the post</w:t>
      </w:r>
      <w:r w:rsidRPr="003847A0">
        <w:noBreakHyphen/>
        <w:t>retirement increase special fund, contributions by the employers in an amount equal to two</w:t>
      </w:r>
      <w:r w:rsidRPr="003847A0">
        <w:noBreakHyphen/>
        <w:t xml:space="preserve">tenths of one percent of the earnable compensation of each member employed by each employer.  In addition, the State </w:t>
      </w:r>
      <w:r w:rsidRPr="003847A0">
        <w:rPr>
          <w:strike/>
        </w:rPr>
        <w:t>Budget and Control Board shall</w:t>
      </w:r>
      <w:r w:rsidRPr="003847A0">
        <w:t xml:space="preserve"> </w:t>
      </w:r>
      <w:r w:rsidRPr="003847A0">
        <w:rPr>
          <w:u w:val="single"/>
        </w:rPr>
        <w:t>Contracts and Accountability Authority</w:t>
      </w:r>
      <w:r w:rsidRPr="003847A0">
        <w:t xml:space="preserve">, on the recommendation of the actuary, </w:t>
      </w:r>
      <w:r w:rsidRPr="003847A0">
        <w:rPr>
          <w:u w:val="single"/>
        </w:rPr>
        <w:t>shall</w:t>
      </w:r>
      <w:r w:rsidRPr="003847A0">
        <w:t xml:space="preserve"> transfer a portion of the monies as are received pursuant to Section 9</w:t>
      </w:r>
      <w:r w:rsidRPr="003847A0">
        <w:noBreakHyphen/>
        <w:t>1</w:t>
      </w:r>
      <w:r w:rsidRPr="003847A0">
        <w:noBreakHyphen/>
        <w:t>1050 that are available due to actuarial gains in the system if the transfers do not adversely affect the funding status of the system.  Starting July 1, 1986, all contributions previously credited to the post</w:t>
      </w:r>
      <w:r w:rsidRPr="003847A0">
        <w:noBreakHyphen/>
        <w:t>retirement increase special fund must be diverted and credited to the employer annuity accumulation fund.”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B.</w:t>
      </w:r>
      <w:r>
        <w:tab/>
      </w:r>
      <w:r w:rsidRPr="003847A0">
        <w:tab/>
      </w:r>
      <w:r w:rsidRPr="003847A0">
        <w:rPr>
          <w:u w:color="000000" w:themeColor="text1"/>
        </w:rPr>
        <w:t>Chapter 2, Title 9 of the 1976 Code, as last amended by Act 170 of 1991, is further amended to read: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2</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sidRPr="003847A0">
        <w:rPr>
          <w:u w:color="000000" w:themeColor="text1"/>
        </w:rPr>
        <w:t>Retirement and Pre</w:t>
      </w:r>
      <w:r w:rsidRPr="003847A0">
        <w:rPr>
          <w:u w:color="000000" w:themeColor="text1"/>
        </w:rPr>
        <w:noBreakHyphen/>
        <w:t xml:space="preserve">Retirement Advisory </w:t>
      </w:r>
      <w:r w:rsidRPr="003847A0">
        <w:rPr>
          <w:strike/>
          <w:u w:color="000000" w:themeColor="text1"/>
        </w:rPr>
        <w:t>Board</w:t>
      </w:r>
      <w:r w:rsidRPr="003847A0">
        <w:rPr>
          <w:u w:color="000000" w:themeColor="text1"/>
        </w:rPr>
        <w:t xml:space="preserve"> </w:t>
      </w:r>
      <w:r w:rsidRPr="003847A0">
        <w:rPr>
          <w:u w:val="single" w:color="000000" w:themeColor="text1"/>
        </w:rPr>
        <w:t>Panel</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2</w:t>
      </w:r>
      <w:r w:rsidRPr="003847A0">
        <w:rPr>
          <w:u w:color="000000" w:themeColor="text1"/>
        </w:rPr>
        <w:noBreakHyphen/>
        <w:t>10.</w:t>
      </w:r>
      <w:r w:rsidRPr="003847A0">
        <w:rPr>
          <w:u w:color="000000" w:themeColor="text1"/>
        </w:rPr>
        <w:tab/>
      </w:r>
      <w:r w:rsidRPr="003847A0">
        <w:t xml:space="preserve">There is </w:t>
      </w:r>
      <w:r w:rsidRPr="003847A0">
        <w:rPr>
          <w:strike/>
        </w:rPr>
        <w:t>hereby</w:t>
      </w:r>
      <w:r w:rsidRPr="003847A0">
        <w:t xml:space="preserve"> created the South Carolina Retirement and Pre</w:t>
      </w:r>
      <w:r w:rsidRPr="003847A0">
        <w:noBreakHyphen/>
        <w:t xml:space="preserve">Retirement Advisory </w:t>
      </w:r>
      <w:r w:rsidRPr="003847A0">
        <w:rPr>
          <w:strike/>
        </w:rPr>
        <w:t>Board</w:t>
      </w:r>
      <w:r w:rsidRPr="003847A0">
        <w:t xml:space="preserve"> </w:t>
      </w:r>
      <w:r w:rsidRPr="003847A0">
        <w:rPr>
          <w:u w:val="single"/>
        </w:rPr>
        <w:t>Panel</w:t>
      </w:r>
      <w:r w:rsidRPr="003847A0">
        <w:t xml:space="preserve"> for the purpose of advising the director of the South Carolina Retirement System and the director of the State Personnel Division on matters relating to retirement and pre</w:t>
      </w:r>
      <w:r w:rsidRPr="003847A0">
        <w:noBreakHyphen/>
        <w:t xml:space="preserve">retirement programs and policies.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2</w:t>
      </w:r>
      <w:r w:rsidRPr="003847A0">
        <w:rPr>
          <w:u w:color="000000" w:themeColor="text1"/>
        </w:rPr>
        <w:noBreakHyphen/>
        <w:t>20.</w:t>
      </w:r>
      <w:r w:rsidRPr="003847A0">
        <w:rPr>
          <w:u w:color="000000" w:themeColor="text1"/>
        </w:rPr>
        <w:tab/>
        <w:t>(a)</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shall consist of eight members appointed by the State</w:t>
      </w:r>
      <w:r w:rsidRPr="003847A0">
        <w:rPr>
          <w:strike/>
          <w:u w:color="000000" w:themeColor="text1"/>
        </w:rPr>
        <w:t xml:space="preserve"> 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 xml:space="preserve"> and must be constituted as follows: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one member representing municipal employees;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one member representing county employees;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 to be retired;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two members representing public school teachers, one of whom must be retired;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one member representing the higher education teachers.  The </w:t>
      </w:r>
      <w:r w:rsidRPr="003847A0">
        <w:rPr>
          <w:strike/>
          <w:u w:color="000000" w:themeColor="text1"/>
        </w:rPr>
        <w:t>Budget and Control 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invite the appropriate associations, groups, and individuals to recommend persons to serve on 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terms of the members shall be for four years and until their successors have been appointed and qualify.  No member shall serve more than two consecutive terms.  After serving two consecutive terms a member shall be eligible to serve again, four years after the expiration of his second term.  Provided that of those first appointed, four of the members shall serve for a term of two years.  In the event of a vacancy, a successor shall be appointed in the same manner as the original appointment to serve the unexpired term.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A chairman, vice chairman</w:t>
      </w:r>
      <w:r w:rsidRPr="003847A0">
        <w:rPr>
          <w:u w:val="single" w:color="000000" w:themeColor="text1"/>
        </w:rPr>
        <w:t>,</w:t>
      </w:r>
      <w:r w:rsidRPr="003847A0">
        <w:rPr>
          <w:u w:color="000000" w:themeColor="text1"/>
        </w:rPr>
        <w:t xml:space="preserve"> and secretary shall be elected from among the membership to serve for terms of two years.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2</w:t>
      </w:r>
      <w:r w:rsidRPr="003847A0">
        <w:rPr>
          <w:u w:color="000000" w:themeColor="text1"/>
        </w:rPr>
        <w:noBreakHyphen/>
        <w:t>30.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shall meet once a year with the Director of the South Carolina Retirement System; once a year with the State Personnel Director; and once a year with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authority</w:t>
      </w:r>
      <w:r w:rsidRPr="003847A0">
        <w:rPr>
          <w:u w:color="000000" w:themeColor="text1"/>
        </w:rPr>
        <w:t xml:space="preserve">.  The chairman may call additional meetings of 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at such other times as </w:t>
      </w:r>
      <w:r w:rsidRPr="003847A0">
        <w:rPr>
          <w:strike/>
          <w:u w:color="000000" w:themeColor="text1"/>
        </w:rPr>
        <w:t>deemed</w:t>
      </w:r>
      <w:r w:rsidRPr="003847A0">
        <w:rPr>
          <w:u w:color="000000" w:themeColor="text1"/>
        </w:rPr>
        <w:t xml:space="preserve"> </w:t>
      </w:r>
      <w:r w:rsidRPr="003847A0">
        <w:rPr>
          <w:u w:val="single" w:color="000000" w:themeColor="text1"/>
        </w:rPr>
        <w:t>considered</w:t>
      </w:r>
      <w:r w:rsidRPr="003847A0">
        <w:rPr>
          <w:u w:color="000000" w:themeColor="text1"/>
        </w:rPr>
        <w:t xml:space="preserve"> necessary and shall give timely notice of such meetings.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2</w:t>
      </w:r>
      <w:r w:rsidRPr="003847A0">
        <w:rPr>
          <w:u w:color="000000" w:themeColor="text1"/>
        </w:rPr>
        <w:noBreakHyphen/>
        <w:t>40.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shall review retirement and pre</w:t>
      </w:r>
      <w:r w:rsidRPr="003847A0">
        <w:rPr>
          <w:u w:color="000000" w:themeColor="text1"/>
        </w:rPr>
        <w:noBreakHyphen/>
        <w:t>retirement programs and policies, propose recommendations, and identify major issues for consideration.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9</w:t>
      </w:r>
      <w:r w:rsidRPr="003847A0">
        <w:rPr>
          <w:u w:color="000000" w:themeColor="text1"/>
        </w:rPr>
        <w:noBreakHyphen/>
        <w:t>2</w:t>
      </w:r>
      <w:r w:rsidRPr="003847A0">
        <w:rPr>
          <w:u w:color="000000" w:themeColor="text1"/>
        </w:rPr>
        <w:noBreakHyphen/>
        <w:t>50.</w:t>
      </w:r>
      <w:r w:rsidRPr="003847A0">
        <w:rPr>
          <w:u w:color="000000" w:themeColor="text1"/>
        </w:rPr>
        <w:tab/>
      </w:r>
      <w:r w:rsidRPr="003847A0">
        <w:t xml:space="preserve">The </w:t>
      </w:r>
      <w:r w:rsidRPr="003847A0">
        <w:rPr>
          <w:strike/>
        </w:rPr>
        <w:t>board</w:t>
      </w:r>
      <w:r w:rsidRPr="003847A0">
        <w:t xml:space="preserve"> </w:t>
      </w:r>
      <w:r w:rsidRPr="003847A0">
        <w:rPr>
          <w:u w:val="single"/>
        </w:rPr>
        <w:t>panel</w:t>
      </w:r>
      <w:r w:rsidRPr="003847A0">
        <w:t xml:space="preserve"> is authorized to seek reasonable staff assistance from the South Carolina Retirement System, the State Personnel Division</w:t>
      </w:r>
      <w:r w:rsidRPr="003847A0">
        <w:rPr>
          <w:u w:val="single"/>
        </w:rPr>
        <w:t>,</w:t>
      </w:r>
      <w:r w:rsidRPr="003847A0">
        <w:t xml:space="preserve"> and other state agencies which may be concerned with a particular area of study.  The </w:t>
      </w:r>
      <w:r w:rsidRPr="003847A0">
        <w:rPr>
          <w:strike/>
        </w:rPr>
        <w:t>board</w:t>
      </w:r>
      <w:r w:rsidRPr="003847A0">
        <w:t xml:space="preserve"> </w:t>
      </w:r>
      <w:r w:rsidRPr="003847A0">
        <w:rPr>
          <w:u w:val="single"/>
        </w:rPr>
        <w:t>panel</w:t>
      </w:r>
      <w:r w:rsidRPr="003847A0">
        <w:t xml:space="preserve"> is also encouraged to use such resources as faculty and students at public universities, colleges</w:t>
      </w:r>
      <w:r w:rsidRPr="003847A0">
        <w:rPr>
          <w:u w:val="single"/>
        </w:rPr>
        <w:t>,</w:t>
      </w:r>
      <w:r w:rsidRPr="003847A0">
        <w:t xml:space="preserve"> and technical education schools in South Carolina.</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w:t>
      </w:r>
      <w:r>
        <w:tab/>
      </w:r>
      <w:r>
        <w:tab/>
      </w:r>
      <w:r w:rsidRPr="003847A0">
        <w:t>1.</w:t>
      </w:r>
      <w:r w:rsidRPr="003847A0">
        <w:tab/>
        <w:t>Section 9</w:t>
      </w:r>
      <w:r w:rsidRPr="003847A0">
        <w:noBreakHyphen/>
        <w:t>8</w:t>
      </w:r>
      <w:r w:rsidRPr="003847A0">
        <w:noBreakHyphen/>
        <w:t>10 of the 1976 Code, as last amended by Act 108 of 2007,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8</w:t>
      </w:r>
      <w:r w:rsidRPr="003847A0">
        <w:noBreakHyphen/>
        <w:t>10.</w:t>
      </w:r>
      <w:r w:rsidRPr="003847A0">
        <w:tab/>
        <w:t xml:space="preserve">The following as used in this chapter, unless a different meaning is plainly required by the context, shall have the following meanings: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‘System’ means the Retirement System for Judges and Solicitors of the State of South Carolina.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‘State’ means the State of South Carolina.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r>
      <w:r w:rsidRPr="003847A0">
        <w:rPr>
          <w:strike/>
        </w:rPr>
        <w:t>‘Board’</w:t>
      </w:r>
      <w:r w:rsidRPr="003847A0">
        <w:t xml:space="preserve"> </w:t>
      </w:r>
      <w:r w:rsidRPr="003847A0">
        <w:rPr>
          <w:u w:val="single"/>
        </w:rPr>
        <w:t>‘Department’</w:t>
      </w:r>
      <w:r w:rsidRPr="003847A0">
        <w:t xml:space="preserve"> means the </w:t>
      </w:r>
      <w:r w:rsidRPr="003847A0">
        <w:rPr>
          <w:strike/>
        </w:rPr>
        <w:t>State Budget and Control Board</w:t>
      </w:r>
      <w:r w:rsidRPr="003847A0">
        <w:t xml:space="preserve"> </w:t>
      </w:r>
      <w:r w:rsidRPr="003847A0">
        <w:rPr>
          <w:u w:val="single"/>
        </w:rPr>
        <w:t>Department of Administration acting through its Retirement Systems Division</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(3A)</w:t>
      </w:r>
      <w:r w:rsidRPr="003847A0">
        <w:tab/>
      </w:r>
      <w:r w:rsidRPr="003847A0">
        <w:rPr>
          <w:u w:val="single"/>
        </w:rPr>
        <w:t>‘Authority’ means the State Contracts and Accountability Authority.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‘Member of the system’ means any person included in the membership of the system, as set forth in Section 9</w:t>
      </w:r>
      <w:r w:rsidRPr="003847A0">
        <w:noBreakHyphen/>
        <w:t>8</w:t>
      </w:r>
      <w:r w:rsidRPr="003847A0">
        <w:noBreakHyphen/>
        <w:t xml:space="preserve">40.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‘Credited service’ means service for which credit is allowable as provided in Section 9</w:t>
      </w:r>
      <w:r w:rsidRPr="003847A0">
        <w:noBreakHyphen/>
        <w:t>8</w:t>
      </w:r>
      <w:r w:rsidRPr="003847A0">
        <w:noBreakHyphen/>
        <w:t xml:space="preserve">50.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‘Retirement allowance’ means monthly payments for life under the system payable as provided in Section 9</w:t>
      </w:r>
      <w:r w:rsidRPr="003847A0">
        <w:noBreakHyphen/>
        <w:t>8</w:t>
      </w:r>
      <w:r w:rsidRPr="003847A0">
        <w:noBreakHyphen/>
        <w:t xml:space="preserve">80.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‘Beneficiary’ means any person in receipt of a retirement allowance or other benefit as provided by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‘Aggregate contributions’ means the sum of all the amounts deducted from the compensation of a member of the system, or directly remitted by him to the system, and credited to his individual account in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t xml:space="preserve">‘Regular interest’ means interest compounded annually at such rates as shall be determined by the </w:t>
      </w:r>
      <w:r w:rsidRPr="003847A0">
        <w:rPr>
          <w:strike/>
        </w:rPr>
        <w:t>board</w:t>
      </w:r>
      <w:r w:rsidRPr="003847A0">
        <w:t xml:space="preserve"> </w:t>
      </w:r>
      <w:r w:rsidRPr="003847A0">
        <w:rPr>
          <w:u w:val="single"/>
        </w:rPr>
        <w:t>authority</w:t>
      </w:r>
      <w:r w:rsidRPr="003847A0">
        <w:t xml:space="preserve"> for a particular purpose in accordance with Section 9</w:t>
      </w:r>
      <w:r w:rsidRPr="003847A0">
        <w:noBreakHyphen/>
        <w:t>8</w:t>
      </w:r>
      <w:r w:rsidRPr="003847A0">
        <w:noBreakHyphen/>
        <w:t xml:space="preserve">30.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t xml:space="preserve">‘Accumulated contributions’ means the member’s aggregate contributions, together with regular interest thereon.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t xml:space="preserve">‘Actuarial equivalent’ means a benefit of equal value when computed on the basis of the tables and regular interest rate last adopted for the particular purpose by the </w:t>
      </w:r>
      <w:r w:rsidRPr="003847A0">
        <w:rPr>
          <w:strike/>
        </w:rPr>
        <w:t>board</w:t>
      </w:r>
      <w:r w:rsidRPr="003847A0">
        <w:t xml:space="preserve"> </w:t>
      </w:r>
      <w:r w:rsidRPr="003847A0">
        <w:rPr>
          <w:u w:val="single"/>
        </w:rPr>
        <w:t>authority</w:t>
      </w:r>
      <w:r w:rsidRPr="003847A0">
        <w:t>, as provided in Section 9</w:t>
      </w:r>
      <w:r w:rsidRPr="003847A0">
        <w:noBreakHyphen/>
        <w:t>8</w:t>
      </w:r>
      <w:r w:rsidRPr="003847A0">
        <w:noBreakHyphen/>
        <w:t xml:space="preserve">30.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t xml:space="preserve">‘Date of establishment’ means July 1, 1979.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(13)</w:t>
      </w:r>
      <w:r w:rsidRPr="003847A0">
        <w:tab/>
        <w:t xml:space="preserve">‘Compensation’ means the total salary paid to a judge, solicitor, or circuit public defender for service rendered to the State.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(14)</w:t>
      </w:r>
      <w:r w:rsidRPr="003847A0">
        <w:tab/>
        <w:t xml:space="preserve">‘Employee annuity’ means annual payments for life derived from the accumulated contributions of a member.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(15)</w:t>
      </w:r>
      <w:r w:rsidRPr="003847A0">
        <w:tab/>
        <w:t xml:space="preserve">‘Employer annuity’ means annual payments for life derived from money provided by the State.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t xml:space="preserve">‘Judge’ means a justice of the Supreme Court or a judge of the court of appeals, circuit or family court of the State of South Carolina.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t>‘Solicitor’ means the person holding office as described under Section 1</w:t>
      </w:r>
      <w:r w:rsidRPr="003847A0">
        <w:noBreakHyphen/>
        <w:t>7</w:t>
      </w:r>
      <w:r w:rsidRPr="003847A0">
        <w:noBreakHyphen/>
        <w:t xml:space="preserve">310 of the 1976 Code.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t xml:space="preserve">‘Earned service’ means paid employment as a judge, solicitor, or circuit public defender where the judge, solicitor, or circuit public defender makes regular contributions to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t>‘Circuit public defender’ means a person holding the office defined in Section 17</w:t>
      </w:r>
      <w:r w:rsidRPr="003847A0">
        <w:noBreakHyphen/>
        <w:t>3</w:t>
      </w:r>
      <w:r w:rsidRPr="003847A0">
        <w:noBreakHyphen/>
        <w:t>5(4).”</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Pr="003847A0">
        <w:noBreakHyphen/>
        <w:t>8</w:t>
      </w:r>
      <w:r w:rsidRPr="003847A0">
        <w:noBreakHyphen/>
        <w:t>30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8</w:t>
      </w:r>
      <w:r w:rsidRPr="003847A0">
        <w:noBreakHyphen/>
        <w:t>30.</w:t>
      </w:r>
      <w:r w:rsidRPr="003847A0">
        <w:tab/>
      </w:r>
      <w:r w:rsidRPr="003847A0">
        <w:rPr>
          <w:u w:color="000000" w:themeColor="text1"/>
        </w:rPr>
        <w:tab/>
        <w:t>(1)</w:t>
      </w:r>
      <w:r w:rsidRPr="003847A0">
        <w:rPr>
          <w:u w:color="000000" w:themeColor="text1"/>
        </w:rPr>
        <w:tab/>
        <w:t xml:space="preserve">The administration and responsibility for the operation of the system and for making effective the provisions of this chapter are vested 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 is the trustee of the system and</w:t>
      </w:r>
      <w:r w:rsidRPr="003847A0">
        <w:rPr>
          <w:u w:color="000000" w:themeColor="text1"/>
        </w:rPr>
        <w:t xml:space="preserve"> shall engage such actuarial and other services </w:t>
      </w:r>
      <w:r w:rsidRPr="003847A0">
        <w:rPr>
          <w:strike/>
          <w:u w:color="000000" w:themeColor="text1"/>
        </w:rPr>
        <w:t>as shall be</w:t>
      </w:r>
      <w:r w:rsidRPr="003847A0">
        <w:rPr>
          <w:u w:color="000000" w:themeColor="text1"/>
        </w:rPr>
        <w:t xml:space="preserve"> required </w:t>
      </w:r>
      <w:r w:rsidRPr="003847A0">
        <w:rPr>
          <w:u w:val="single" w:color="000000" w:themeColor="text1"/>
        </w:rPr>
        <w:t>for it</w:t>
      </w:r>
      <w:r w:rsidRPr="003847A0">
        <w:rPr>
          <w:u w:color="000000" w:themeColor="text1"/>
        </w:rPr>
        <w:t xml:space="preserve"> to transact the business of the system </w:t>
      </w:r>
      <w:r w:rsidRPr="003847A0">
        <w:rPr>
          <w:u w:val="single" w:color="000000" w:themeColor="text1"/>
        </w:rPr>
        <w:t>and the department similarly shall engage the services it requires for the administration of the system</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advisor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the operation of the system and who shall perform such other duties as are required in connection therewith.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At least once in each five</w:t>
      </w:r>
      <w:r w:rsidRPr="003847A0">
        <w:rPr>
          <w:u w:color="000000" w:themeColor="text1"/>
        </w:rPr>
        <w:noBreakHyphen/>
        <w:t xml:space="preser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after taking into account the results of the investigations and valuations, shall adopt for the system such mortality, service and other tables as shall be deemed necessary.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On the basis of regular interest and tables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for purposes of actuarial valuations, the actuary shall make a valuation of the contingent assets and liabilities of the system at least every other year.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in convenient form such data as shall be necessary for the actuarial valuation of the contingent assets and liabilities of the system and for checking the experience of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from time to time the rates of regular interest for use in calculations, with the rate of four percent per annum applicable for all purposes other than for actuarial valuations unless changed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Subject to the limitations hereof, the </w:t>
      </w:r>
      <w:r w:rsidRPr="003847A0">
        <w:rPr>
          <w:strike/>
          <w:u w:color="000000" w:themeColor="text1"/>
        </w:rPr>
        <w:t>board shall</w:t>
      </w:r>
      <w:r w:rsidRPr="003847A0">
        <w:rPr>
          <w:u w:color="000000" w:themeColor="text1"/>
        </w:rPr>
        <w:t xml:space="preserve"> </w:t>
      </w:r>
      <w:r w:rsidRPr="003847A0">
        <w:rPr>
          <w:u w:val="single" w:color="000000" w:themeColor="text1"/>
        </w:rPr>
        <w:t>department or authority, as appropriate</w:t>
      </w:r>
      <w:r w:rsidRPr="003847A0">
        <w:rPr>
          <w:u w:color="000000" w:themeColor="text1"/>
        </w:rPr>
        <w:t xml:space="preserve">, from time to time, </w:t>
      </w:r>
      <w:r w:rsidRPr="003847A0">
        <w:rPr>
          <w:u w:val="single" w:color="000000" w:themeColor="text1"/>
        </w:rPr>
        <w:t>shall</w:t>
      </w:r>
      <w:r w:rsidRPr="003847A0">
        <w:rPr>
          <w:u w:color="000000" w:themeColor="text1"/>
        </w:rPr>
        <w:t xml:space="preserve"> establish regulations for the administration of the system and for the transaction of business.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a record of all its proceedings under this chapter which shall be open to public inspection.  Notwithstanding any other provisions of law governing the system, all persons employed by the </w:t>
      </w:r>
      <w:r w:rsidRPr="003847A0">
        <w:rPr>
          <w:strike/>
          <w:u w:color="000000" w:themeColor="text1"/>
        </w:rPr>
        <w:t>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and the expenses of the </w:t>
      </w:r>
      <w:r w:rsidRPr="003847A0">
        <w:rPr>
          <w:strike/>
          <w:u w:color="000000" w:themeColor="text1"/>
        </w:rPr>
        <w:t>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to carry out the provisions of this chapter </w:t>
      </w:r>
      <w:r w:rsidRPr="003847A0">
        <w:rPr>
          <w:strike/>
          <w:u w:color="000000" w:themeColor="text1"/>
        </w:rPr>
        <w:t>shall</w:t>
      </w:r>
      <w:r w:rsidRPr="003847A0">
        <w:rPr>
          <w:u w:color="000000" w:themeColor="text1"/>
        </w:rPr>
        <w:t xml:space="preserve"> </w:t>
      </w:r>
      <w:r w:rsidRPr="003847A0">
        <w:rPr>
          <w:u w:val="single" w:color="000000" w:themeColor="text1"/>
        </w:rPr>
        <w:t>must</w:t>
      </w:r>
      <w:r w:rsidRPr="003847A0">
        <w:rPr>
          <w:u w:color="000000" w:themeColor="text1"/>
        </w:rPr>
        <w:t xml:space="preserve"> be paid from the interest earnings of the system </w:t>
      </w:r>
      <w:r w:rsidRPr="003847A0">
        <w:rPr>
          <w:u w:val="single" w:color="000000" w:themeColor="text1"/>
        </w:rPr>
        <w:t>as provided in Section 9</w:t>
      </w:r>
      <w:r w:rsidRPr="003847A0">
        <w:rPr>
          <w:u w:val="single" w:color="000000" w:themeColor="text1"/>
        </w:rPr>
        <w:noBreakHyphen/>
        <w:t>1</w:t>
      </w:r>
      <w:r w:rsidRPr="003847A0">
        <w:rPr>
          <w:u w:val="single" w:color="000000" w:themeColor="text1"/>
        </w:rPr>
        <w:noBreakHyphen/>
        <w:t>310</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The last undesignated paragraph of Section 9</w:t>
      </w:r>
      <w:r w:rsidRPr="003847A0">
        <w:rPr>
          <w:u w:color="000000" w:themeColor="text1"/>
        </w:rPr>
        <w:noBreakHyphen/>
        <w:t>8</w:t>
      </w:r>
      <w:r w:rsidRPr="003847A0">
        <w:rPr>
          <w:u w:color="000000" w:themeColor="text1"/>
        </w:rPr>
        <w:noBreakHyphen/>
        <w:t>60(1) of the 1976 Code, as added by Act 164 of 1993,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“A person receiving retirement allowances under this system who is elected to the General Assembly continues to receive the retirement allowances while serving in the General Assembly, and </w:t>
      </w:r>
      <w:r w:rsidRPr="003847A0">
        <w:rPr>
          <w:strike/>
          <w:u w:color="000000" w:themeColor="text1"/>
        </w:rPr>
        <w:t>must</w:t>
      </w:r>
      <w:r w:rsidRPr="003847A0">
        <w:rPr>
          <w:u w:color="000000" w:themeColor="text1"/>
        </w:rPr>
        <w:t xml:space="preserve"> also </w:t>
      </w:r>
      <w:r w:rsidRPr="003847A0">
        <w:rPr>
          <w:u w:val="single" w:color="000000" w:themeColor="text1"/>
        </w:rPr>
        <w:t>must</w:t>
      </w:r>
      <w:r w:rsidRPr="003847A0">
        <w:rPr>
          <w:u w:color="000000" w:themeColor="text1"/>
        </w:rPr>
        <w:t xml:space="preserve"> be a member of the General Assembly Retirement System unless the person files a statement with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Retirement Systems Division</w:t>
      </w:r>
      <w:r w:rsidRPr="003847A0">
        <w:rPr>
          <w:u w:color="000000" w:themeColor="text1"/>
        </w:rPr>
        <w:t xml:space="preserve"> on a form prescribed by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electing not to participate in the General Assembly Retirement System while a member of the General Assembly.  A person making this election shall not make contributions to the General Assembly Retirement System nor shall the State make contributions on the member’s behalf and the person is not entitled to benefits from the General Assembly Retirement System after ceasing to be a member of the General Assembly.”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4. </w:t>
      </w:r>
      <w:r w:rsidRPr="003847A0">
        <w:rPr>
          <w:u w:color="000000" w:themeColor="text1"/>
        </w:rPr>
        <w:tab/>
        <w:t>Section 9</w:t>
      </w:r>
      <w:r w:rsidRPr="003847A0">
        <w:rPr>
          <w:u w:color="000000" w:themeColor="text1"/>
        </w:rPr>
        <w:noBreakHyphen/>
        <w:t>8</w:t>
      </w:r>
      <w:r w:rsidRPr="003847A0">
        <w:rPr>
          <w:u w:color="000000" w:themeColor="text1"/>
        </w:rPr>
        <w:noBreakHyphen/>
        <w:t>140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9</w:t>
      </w:r>
      <w:r w:rsidRPr="003847A0">
        <w:rPr>
          <w:u w:color="000000" w:themeColor="text1"/>
        </w:rPr>
        <w:noBreakHyphen/>
        <w:t>8</w:t>
      </w:r>
      <w:r w:rsidRPr="003847A0">
        <w:rPr>
          <w:u w:color="000000" w:themeColor="text1"/>
        </w:rPr>
        <w:noBreakHyphen/>
        <w:t>140.</w:t>
      </w:r>
      <w:r w:rsidRPr="003847A0">
        <w:rPr>
          <w:u w:color="000000" w:themeColor="text1"/>
        </w:rPr>
        <w:tab/>
      </w:r>
      <w:r w:rsidRPr="003847A0">
        <w:t xml:space="preserve">The contributions of the State to the system shall be determined by the </w:t>
      </w:r>
      <w:r w:rsidRPr="003847A0">
        <w:rPr>
          <w:strike/>
        </w:rPr>
        <w:t>board</w:t>
      </w:r>
      <w:r w:rsidRPr="003847A0">
        <w:t xml:space="preserve"> </w:t>
      </w:r>
      <w:r w:rsidRPr="003847A0">
        <w:rPr>
          <w:u w:val="single"/>
        </w:rPr>
        <w:t>authority</w:t>
      </w:r>
      <w:r w:rsidRPr="003847A0">
        <w:t xml:space="preserve"> each year on the basis of annual actuarial valuations of the system.  Each year the </w:t>
      </w:r>
      <w:r w:rsidRPr="003847A0">
        <w:rPr>
          <w:strike/>
        </w:rPr>
        <w:t>board</w:t>
      </w:r>
      <w:r w:rsidRPr="003847A0">
        <w:t xml:space="preserve"> </w:t>
      </w:r>
      <w:r w:rsidRPr="003847A0">
        <w:rPr>
          <w:u w:val="single"/>
        </w:rPr>
        <w:t>authority</w:t>
      </w:r>
      <w:r w:rsidRPr="003847A0">
        <w:t xml:space="preserve"> shall certify to the State the amount of its contribution due the system.  The State’s contributions shall be appropriated annually from the general fund to the system and shall include such sums as are found necessary in order to create reserves in the system sufficient to cover the cost of the allowances currently accruing under this chapter, to include a contribution each year toward the cost of prior service credits and to cover any administrative expenses which the </w:t>
      </w:r>
      <w:r w:rsidRPr="003847A0">
        <w:rPr>
          <w:strike/>
        </w:rPr>
        <w:t>board</w:t>
      </w:r>
      <w:r w:rsidRPr="003847A0">
        <w:t xml:space="preserve"> </w:t>
      </w:r>
      <w:r w:rsidRPr="003847A0">
        <w:rPr>
          <w:u w:val="single"/>
        </w:rPr>
        <w:t>authority</w:t>
      </w:r>
      <w:r w:rsidRPr="003847A0">
        <w:t xml:space="preserve"> may incur in the operation of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The employer contribution shall be remitted to the system within thirty days after the beginning of each fiscal year.”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D.</w:t>
      </w:r>
      <w:r>
        <w:tab/>
      </w:r>
      <w:r>
        <w:tab/>
      </w:r>
      <w:r w:rsidRPr="003847A0">
        <w:t>1.</w:t>
      </w:r>
      <w:r w:rsidRPr="003847A0">
        <w:tab/>
        <w:t>Section 9</w:t>
      </w:r>
      <w:r w:rsidRPr="003847A0">
        <w:noBreakHyphen/>
        <w:t>9</w:t>
      </w:r>
      <w:r w:rsidRPr="003847A0">
        <w:noBreakHyphen/>
        <w:t>10 of the 1976 Code, as last amended by Act 153 of 2001,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9</w:t>
      </w:r>
      <w:r w:rsidRPr="003847A0">
        <w:noBreakHyphen/>
        <w:t>10.</w:t>
      </w:r>
      <w:r w:rsidRPr="003847A0">
        <w:tab/>
      </w:r>
      <w:r w:rsidRPr="003847A0">
        <w:rPr>
          <w:u w:color="000000" w:themeColor="text1"/>
        </w:rPr>
        <w:tab/>
        <w:t xml:space="preserve">The following words and phrases as used in this chapter, unless a different meaning is plainly required by the context, shall have the following meanings: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‘System’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Retirement System for members of the General Assembly of the State of South Carolina.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‘State’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State of South Carolina.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r>
      <w:r w:rsidRPr="003847A0">
        <w:rPr>
          <w:strike/>
          <w:u w:color="000000" w:themeColor="text1"/>
        </w:rPr>
        <w:t>‘Board’ shall mean the State Budget and Control Board</w:t>
      </w:r>
      <w:r w:rsidRPr="003847A0">
        <w:rPr>
          <w:u w:color="000000" w:themeColor="text1"/>
        </w:rPr>
        <w:t xml:space="preserve"> </w:t>
      </w:r>
      <w:r w:rsidRPr="003847A0">
        <w:rPr>
          <w:u w:val="single" w:color="000000" w:themeColor="text1"/>
        </w:rPr>
        <w:t>‘Authority’ means the State Contracts and Accountability Authority</w:t>
      </w:r>
      <w:r w:rsidRPr="003847A0">
        <w:rPr>
          <w:u w:color="000000" w:themeColor="text1"/>
        </w:rPr>
        <w: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(3A)</w:t>
      </w:r>
      <w:r w:rsidRPr="003847A0">
        <w:rPr>
          <w:u w:color="000000" w:themeColor="text1"/>
        </w:rPr>
        <w:tab/>
      </w:r>
      <w:r w:rsidRPr="003847A0">
        <w:rPr>
          <w:u w:val="single" w:color="000000" w:themeColor="text1"/>
        </w:rPr>
        <w:t>‘Department’ means the Department of Administration acting through its Retirement Systems Division.</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‘Member of the system’ shall mean any person included in the membership of the system, as set forth in Section 9</w:t>
      </w:r>
      <w:r w:rsidRPr="003847A0">
        <w:rPr>
          <w:u w:color="000000" w:themeColor="text1"/>
        </w:rPr>
        <w:noBreakHyphen/>
        <w:t>9</w:t>
      </w:r>
      <w:r w:rsidRPr="003847A0">
        <w:rPr>
          <w:u w:color="000000" w:themeColor="text1"/>
        </w:rPr>
        <w:noBreakHyphen/>
        <w:t xml:space="preserve">40.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‘Credited service’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service for which credit is allowable as provided in Section 9</w:t>
      </w:r>
      <w:r w:rsidRPr="003847A0">
        <w:rPr>
          <w:u w:color="000000" w:themeColor="text1"/>
        </w:rPr>
        <w:noBreakHyphen/>
        <w:t>9</w:t>
      </w:r>
      <w:r w:rsidRPr="003847A0">
        <w:rPr>
          <w:u w:color="000000" w:themeColor="text1"/>
        </w:rPr>
        <w:noBreakHyphen/>
        <w:t xml:space="preserve">50.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 xml:space="preserve">‘Retirement allowance’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monthly payments for life under the system payable as provided in Section 9</w:t>
      </w:r>
      <w:r w:rsidRPr="003847A0">
        <w:rPr>
          <w:u w:color="000000" w:themeColor="text1"/>
        </w:rPr>
        <w:noBreakHyphen/>
        <w:t>9</w:t>
      </w:r>
      <w:r w:rsidRPr="003847A0">
        <w:rPr>
          <w:u w:color="000000" w:themeColor="text1"/>
        </w:rPr>
        <w:noBreakHyphen/>
        <w:t xml:space="preserve">80.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 xml:space="preserve">‘Beneficiary’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any person in receipt of a retirement allowance or other benefit as provided by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t xml:space="preserve">‘Aggregate contributions’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sum of all the amounts deducted from the compensation of a member of the system, or directly remitted by him to the system, and credited to his individual account in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t xml:space="preserve">‘Regular interest’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interest compounded annually at such rate as shall be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in accordance with Section 9</w:t>
      </w:r>
      <w:r w:rsidRPr="003847A0">
        <w:rPr>
          <w:u w:color="000000" w:themeColor="text1"/>
        </w:rPr>
        <w:noBreakHyphen/>
        <w:t>9</w:t>
      </w:r>
      <w:r w:rsidRPr="003847A0">
        <w:rPr>
          <w:u w:color="000000" w:themeColor="text1"/>
        </w:rPr>
        <w:noBreakHyphen/>
        <w:t xml:space="preserve">30.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(10)</w:t>
      </w:r>
      <w:r w:rsidRPr="003847A0">
        <w:rPr>
          <w:u w:color="000000" w:themeColor="text1"/>
        </w:rPr>
        <w:tab/>
        <w:t xml:space="preserve">Accumulated contributions’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member’s aggregate contributions, together with regular interest thereon.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(11)</w:t>
      </w:r>
      <w:r w:rsidRPr="003847A0">
        <w:rPr>
          <w:u w:color="000000" w:themeColor="text1"/>
        </w:rPr>
        <w:tab/>
        <w:t xml:space="preserve">‘Actuarial equivalent’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 benefit of equal value when computed on the basis of the tables and regular interest rate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as provided in Section 9</w:t>
      </w:r>
      <w:r w:rsidRPr="003847A0">
        <w:rPr>
          <w:u w:color="000000" w:themeColor="text1"/>
        </w:rPr>
        <w:noBreakHyphen/>
        <w:t>9</w:t>
      </w:r>
      <w:r w:rsidRPr="003847A0">
        <w:rPr>
          <w:u w:color="000000" w:themeColor="text1"/>
        </w:rPr>
        <w:noBreakHyphen/>
        <w:t xml:space="preserve">30.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(12)</w:t>
      </w:r>
      <w:r w:rsidRPr="003847A0">
        <w:rPr>
          <w:u w:color="000000" w:themeColor="text1"/>
        </w:rPr>
        <w:tab/>
        <w:t xml:space="preserve">‘Date of establishment’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January 1, 1966.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(13)</w:t>
      </w:r>
      <w:r w:rsidRPr="003847A0">
        <w:rPr>
          <w:u w:color="000000" w:themeColor="text1"/>
        </w:rPr>
        <w:tab/>
        <w:t xml:space="preserve">‘Earnable compensation’ means forty times the daily rate of </w:t>
      </w:r>
      <w:r w:rsidRPr="003847A0">
        <w:rPr>
          <w:strike/>
          <w:u w:color="000000" w:themeColor="text1"/>
        </w:rPr>
        <w:t>renumeration</w:t>
      </w:r>
      <w:r w:rsidRPr="003847A0">
        <w:rPr>
          <w:u w:color="000000" w:themeColor="text1"/>
        </w:rPr>
        <w:t xml:space="preserve"> </w:t>
      </w:r>
      <w:r w:rsidRPr="003847A0">
        <w:rPr>
          <w:u w:val="single" w:color="000000" w:themeColor="text1"/>
        </w:rPr>
        <w:t>remuneration</w:t>
      </w:r>
      <w:r w:rsidRPr="003847A0">
        <w:rPr>
          <w:u w:color="000000" w:themeColor="text1"/>
        </w:rPr>
        <w:t xml:space="preserve">, plus twelve thousand dollars, of a member of the General Assembly, as from time to time in effect.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(14)</w:t>
      </w:r>
      <w:r w:rsidRPr="003847A0">
        <w:rPr>
          <w:u w:color="000000" w:themeColor="text1"/>
        </w:rPr>
        <w:tab/>
        <w:t xml:space="preserve">‘Employee annuity’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annual payments for life derived from the accumulated contributions of a member.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(15)</w:t>
      </w:r>
      <w:r w:rsidRPr="003847A0">
        <w:rPr>
          <w:u w:color="000000" w:themeColor="text1"/>
        </w:rPr>
        <w:tab/>
        <w:t xml:space="preserve">‘Employer annuity’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annual payments for life derived from money provided by the State.”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Pr="003847A0">
        <w:noBreakHyphen/>
        <w:t>9</w:t>
      </w:r>
      <w:r w:rsidRPr="003847A0">
        <w:noBreakHyphen/>
        <w:t>30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9</w:t>
      </w:r>
      <w:r w:rsidRPr="003847A0">
        <w:noBreakHyphen/>
        <w:t>30.</w:t>
      </w:r>
      <w:r w:rsidRPr="003847A0">
        <w:tab/>
      </w:r>
      <w:r w:rsidRPr="003847A0">
        <w:rPr>
          <w:u w:color="000000" w:themeColor="text1"/>
        </w:rPr>
        <w:tab/>
        <w:t>(1)</w:t>
      </w:r>
      <w:r w:rsidRPr="003847A0">
        <w:rPr>
          <w:u w:color="000000" w:themeColor="text1"/>
        </w:rPr>
        <w:tab/>
        <w:t xml:space="preserve">The general administration and responsibility for the proper operation of the system and for making effective the provisions hereof are hereby vested 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 is the trustee of the system and</w:t>
      </w:r>
      <w:r w:rsidRPr="003847A0">
        <w:rPr>
          <w:u w:color="000000" w:themeColor="text1"/>
        </w:rPr>
        <w:t xml:space="preserve"> shall engage such actuarial and other services </w:t>
      </w:r>
      <w:r w:rsidRPr="003847A0">
        <w:rPr>
          <w:strike/>
          <w:u w:color="000000" w:themeColor="text1"/>
        </w:rPr>
        <w:t>as shall be</w:t>
      </w:r>
      <w:r w:rsidRPr="003847A0">
        <w:rPr>
          <w:u w:color="000000" w:themeColor="text1"/>
        </w:rPr>
        <w:t xml:space="preserve"> required </w:t>
      </w:r>
      <w:r w:rsidRPr="003847A0">
        <w:rPr>
          <w:u w:val="single" w:color="000000" w:themeColor="text1"/>
        </w:rPr>
        <w:t>for it</w:t>
      </w:r>
      <w:r w:rsidRPr="003847A0">
        <w:rPr>
          <w:u w:color="000000" w:themeColor="text1"/>
        </w:rPr>
        <w:t xml:space="preserve"> to transact </w:t>
      </w:r>
      <w:r w:rsidRPr="003847A0">
        <w:rPr>
          <w:u w:val="single" w:color="000000" w:themeColor="text1"/>
        </w:rPr>
        <w:t>its Title 9 functions</w:t>
      </w:r>
      <w:r w:rsidRPr="003847A0">
        <w:rPr>
          <w:u w:color="000000" w:themeColor="text1"/>
        </w:rPr>
        <w:t xml:space="preserve"> </w:t>
      </w:r>
      <w:r w:rsidRPr="003847A0">
        <w:rPr>
          <w:strike/>
          <w:u w:color="000000" w:themeColor="text1"/>
        </w:rPr>
        <w:t>the business of the system</w:t>
      </w:r>
      <w:r w:rsidRPr="003847A0">
        <w:rPr>
          <w:u w:color="000000" w:themeColor="text1"/>
        </w:rPr>
        <w:t xml:space="preserve">.  </w:t>
      </w:r>
      <w:r w:rsidRPr="003847A0">
        <w:rPr>
          <w:u w:val="single" w:color="000000" w:themeColor="text1"/>
        </w:rPr>
        <w:t>Similarly, the department shall engage such services as necessary for the administration of the system.</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advisor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the operation of the system and shall perform such other duties as are required in connection therewith.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At least once in each five</w:t>
      </w:r>
      <w:r w:rsidRPr="003847A0">
        <w:rPr>
          <w:u w:color="000000" w:themeColor="text1"/>
        </w:rPr>
        <w:noBreakHyphen/>
        <w:t xml:space="preser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after taking into account the results of such investigations and valuations, shall adopt for the system such mortality, service and other tables as shall be deemed necessary.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On the basis of regular interest and tables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shall make a valuation of the contingent assets and liabilities of the system at least every other year.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in convenient form such data as shall be necessary for the actuarial valuation of the contingent assets and liabilities of the system and for checking the experience of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from time to time the rate of regular interest for use in all calculations, with the rate of four percent per annum applicable unless changed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Subject to the limitations hereof, the </w:t>
      </w:r>
      <w:r w:rsidRPr="003847A0">
        <w:rPr>
          <w:strike/>
          <w:u w:color="000000" w:themeColor="text1"/>
        </w:rPr>
        <w:t>board shall</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from time to time, </w:t>
      </w:r>
      <w:r w:rsidRPr="003847A0">
        <w:rPr>
          <w:u w:val="single" w:color="000000" w:themeColor="text1"/>
        </w:rPr>
        <w:t>shall</w:t>
      </w:r>
      <w:r w:rsidRPr="003847A0">
        <w:rPr>
          <w:u w:color="000000" w:themeColor="text1"/>
        </w:rPr>
        <w:t xml:space="preserve"> establish rules and regulations for the administration of the system and for the transaction of business.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a record of all its proceedings under this chapter which shall be open to public inspection.  Notwithstanding any other provisions of law governing the system, all persons employed by the </w:t>
      </w:r>
      <w:r w:rsidRPr="003847A0">
        <w:rPr>
          <w:strike/>
          <w:u w:color="000000" w:themeColor="text1"/>
        </w:rPr>
        <w:t>board</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and the expenses of the </w:t>
      </w:r>
      <w:r w:rsidRPr="003847A0">
        <w:rPr>
          <w:strike/>
          <w:u w:color="000000" w:themeColor="text1"/>
        </w:rPr>
        <w:t>board</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to carry out the provisions of this chapter shall be paid from the interest earnings of the system </w:t>
      </w:r>
      <w:r w:rsidRPr="003847A0">
        <w:rPr>
          <w:u w:val="single" w:color="000000" w:themeColor="text1"/>
        </w:rPr>
        <w:t>as provided in Section 9</w:t>
      </w:r>
      <w:r w:rsidRPr="003847A0">
        <w:rPr>
          <w:u w:val="single" w:color="000000" w:themeColor="text1"/>
        </w:rPr>
        <w:noBreakHyphen/>
        <w:t>1</w:t>
      </w:r>
      <w:r w:rsidRPr="003847A0">
        <w:rPr>
          <w:u w:val="single" w:color="000000" w:themeColor="text1"/>
        </w:rPr>
        <w:noBreakHyphen/>
        <w:t>30</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Pr="003847A0">
        <w:rPr>
          <w:u w:color="000000" w:themeColor="text1"/>
        </w:rPr>
        <w:noBreakHyphen/>
        <w:t>9</w:t>
      </w:r>
      <w:r w:rsidRPr="003847A0">
        <w:rPr>
          <w:u w:color="000000" w:themeColor="text1"/>
        </w:rPr>
        <w:noBreakHyphen/>
        <w:t>130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9</w:t>
      </w:r>
      <w:r w:rsidRPr="003847A0">
        <w:rPr>
          <w:u w:color="000000" w:themeColor="text1"/>
        </w:rPr>
        <w:noBreakHyphen/>
        <w:t>9</w:t>
      </w:r>
      <w:r w:rsidRPr="003847A0">
        <w:rPr>
          <w:u w:color="000000" w:themeColor="text1"/>
        </w:rPr>
        <w:noBreakHyphen/>
        <w:t>130.</w:t>
      </w:r>
      <w:r w:rsidRPr="003847A0">
        <w:rPr>
          <w:u w:color="000000" w:themeColor="text1"/>
        </w:rPr>
        <w:tab/>
      </w:r>
      <w:r w:rsidRPr="003847A0">
        <w:t xml:space="preserve">The contributions of the State to the system shall be determined by the </w:t>
      </w:r>
      <w:r w:rsidRPr="003847A0">
        <w:rPr>
          <w:strike/>
        </w:rPr>
        <w:t>board</w:t>
      </w:r>
      <w:r w:rsidRPr="003847A0">
        <w:t xml:space="preserve"> </w:t>
      </w:r>
      <w:r w:rsidRPr="003847A0">
        <w:rPr>
          <w:u w:val="single"/>
        </w:rPr>
        <w:t>authority</w:t>
      </w:r>
      <w:r w:rsidRPr="003847A0">
        <w:t xml:space="preserve"> each year on the basis of annual actuarial valuations of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year the </w:t>
      </w:r>
      <w:r w:rsidRPr="003847A0">
        <w:rPr>
          <w:strike/>
        </w:rPr>
        <w:t>board</w:t>
      </w:r>
      <w:r w:rsidRPr="003847A0">
        <w:t xml:space="preserve"> </w:t>
      </w:r>
      <w:r w:rsidRPr="003847A0">
        <w:rPr>
          <w:u w:val="single"/>
        </w:rPr>
        <w:t>authority</w:t>
      </w:r>
      <w:r w:rsidRPr="003847A0">
        <w:t xml:space="preserve"> shall certify to the State the amount of its contribution due the system.  The State’s contributions shall be appropriated annually from the general fund to the system, and shall include such sums as are found necessary in order to create reserves in the system sufficient (i) to cover the cost of the allowances currently accruing under this chapter, (ii) to include a contribution, each year, toward the cost of prior service credits, and (iii) to cover any administrative expenses which the </w:t>
      </w:r>
      <w:r w:rsidRPr="003847A0">
        <w:rPr>
          <w:strike/>
        </w:rPr>
        <w:t>board</w:t>
      </w:r>
      <w:r w:rsidRPr="003847A0">
        <w:t xml:space="preserve"> </w:t>
      </w:r>
      <w:r w:rsidRPr="003847A0">
        <w:rPr>
          <w:u w:val="single"/>
        </w:rPr>
        <w:t>authority and department</w:t>
      </w:r>
      <w:r w:rsidRPr="003847A0">
        <w:t xml:space="preserve"> may incur in the operation of the system.”</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Pr="003847A0">
        <w:noBreakHyphen/>
        <w:t>9</w:t>
      </w:r>
      <w:r w:rsidRPr="003847A0">
        <w:noBreakHyphen/>
        <w:t>160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9</w:t>
      </w:r>
      <w:r w:rsidRPr="003847A0">
        <w:noBreakHyphen/>
        <w:t>160.</w:t>
      </w:r>
      <w:r w:rsidRPr="003847A0">
        <w:tab/>
        <w:t>(1)</w:t>
      </w:r>
      <w:r w:rsidRPr="003847A0">
        <w:tab/>
        <w:t xml:space="preserve">The State Treasurer shall be the custodian of the funds of the system.  All payments from such funds shall be made by him only upon vouchers signed by two persons designated by the </w:t>
      </w:r>
      <w:r w:rsidRPr="003847A0">
        <w:rPr>
          <w:strike/>
        </w:rPr>
        <w:t>board</w:t>
      </w:r>
      <w:r w:rsidRPr="003847A0">
        <w:t xml:space="preserve"> </w:t>
      </w:r>
      <w:r w:rsidRPr="003847A0">
        <w:rPr>
          <w:u w:val="single"/>
        </w:rPr>
        <w:t>authority</w:t>
      </w:r>
      <w:r w:rsidRPr="003847A0">
        <w:t xml:space="preserve">.  No voucher shall be drawn unless it has previously been authorized by resolution of the </w:t>
      </w:r>
      <w:r w:rsidRPr="003847A0">
        <w:rPr>
          <w:strike/>
        </w:rPr>
        <w:t>board</w:t>
      </w:r>
      <w:r w:rsidRPr="003847A0">
        <w:t xml:space="preserve"> </w:t>
      </w:r>
      <w:r w:rsidRPr="003847A0">
        <w:rPr>
          <w:u w:val="single"/>
        </w:rPr>
        <w:t>authority</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For the purpose of meeting disbursements for retirement allowances and other payments, there may be kept available cash, not exceeding ten percent of the total funds of the system, on deposit with the State Treasurer.”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E.</w:t>
      </w:r>
      <w:r>
        <w:tab/>
      </w:r>
      <w:r>
        <w:tab/>
      </w:r>
      <w:r w:rsidRPr="003847A0">
        <w:t>1.</w:t>
      </w:r>
      <w:r w:rsidRPr="003847A0">
        <w:tab/>
        <w:t>Section 9</w:t>
      </w:r>
      <w:r w:rsidRPr="003847A0">
        <w:noBreakHyphen/>
        <w:t>10</w:t>
      </w:r>
      <w:r w:rsidRPr="003847A0">
        <w:noBreakHyphen/>
        <w:t>10 of the 1976 Code, as added by Act 155 of 2005,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10</w:t>
      </w:r>
      <w:r w:rsidRPr="003847A0">
        <w:noBreakHyphen/>
        <w:t>10.</w:t>
      </w:r>
      <w:r w:rsidRPr="003847A0">
        <w:tab/>
        <w:t xml:space="preserve">As used in this chapter, unless a different meaning is plainly required by the context: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Pr="003847A0">
        <w:rPr>
          <w:strike/>
        </w:rPr>
        <w:t>‘Board’ or ‘board’</w:t>
      </w:r>
      <w:r w:rsidRPr="003847A0">
        <w:t xml:space="preserve"> </w:t>
      </w:r>
      <w:r w:rsidRPr="003847A0">
        <w:rPr>
          <w:u w:val="single"/>
        </w:rPr>
        <w:t>Department</w:t>
      </w:r>
      <w:r w:rsidRPr="003847A0">
        <w:t xml:space="preserve"> means the </w:t>
      </w:r>
      <w:r w:rsidRPr="003847A0">
        <w:rPr>
          <w:strike/>
        </w:rPr>
        <w:t>State Budget and Control Board</w:t>
      </w:r>
      <w:r w:rsidRPr="003847A0">
        <w:t xml:space="preserve"> </w:t>
      </w:r>
      <w:r w:rsidRPr="003847A0">
        <w:rPr>
          <w:u w:val="single"/>
        </w:rPr>
        <w:t>Department of Administration</w:t>
      </w:r>
      <w:r w:rsidRPr="003847A0">
        <w:t xml:space="preserve">, acting pursuant to the provisions of this chapter through its </w:t>
      </w:r>
      <w:r w:rsidRPr="003847A0">
        <w:rPr>
          <w:strike/>
        </w:rPr>
        <w:t>Division of</w:t>
      </w:r>
      <w:r w:rsidRPr="003847A0">
        <w:t xml:space="preserve"> Retirement Systems </w:t>
      </w:r>
      <w:r w:rsidRPr="003847A0">
        <w:rPr>
          <w:u w:val="single"/>
        </w:rPr>
        <w:t>Division</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(1A)</w:t>
      </w:r>
      <w:r w:rsidRPr="003847A0">
        <w:tab/>
      </w:r>
      <w:r w:rsidRPr="003847A0">
        <w:rPr>
          <w:u w:val="single"/>
        </w:rPr>
        <w:t>‘Authority’ means the State Contracts and Accountability Authority.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tab/>
      </w:r>
      <w:r w:rsidRPr="003847A0">
        <w:t xml:space="preserve">‘Director’ means the Director of the National Guard Retirement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(3)</w:t>
      </w:r>
      <w:r w:rsidRPr="003847A0">
        <w:tab/>
        <w:t>‘System’ or ‘system’ means the National Guard Retirement System established pursuant to this chapter.”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Pr="003847A0">
        <w:noBreakHyphen/>
        <w:t>10</w:t>
      </w:r>
      <w:r w:rsidRPr="003847A0">
        <w:noBreakHyphen/>
        <w:t>20 of the 1976 Code, as added by Act 155 of 2005,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t>“Section 9</w:t>
      </w:r>
      <w:r w:rsidRPr="003847A0">
        <w:noBreakHyphen/>
        <w:t>10</w:t>
      </w:r>
      <w:r w:rsidRPr="003847A0">
        <w:noBreakHyphen/>
        <w:t>20.</w:t>
      </w:r>
      <w:r w:rsidRPr="003847A0">
        <w:tab/>
        <w:t>(A)</w:t>
      </w:r>
      <w:r w:rsidRPr="003847A0">
        <w:tab/>
        <w:t xml:space="preserve">A retirement system is established to provide pension benefits for members of the National Guard of South Carolina who became members of the National Guard of South Carolina before July 1, 1993.  This retirement system has the powers and privileges of a corporation and must be known as the National Guard Retirement System.  By this name all of its business must be transacted, all of its funds invested, and all of its cash, securities, and other property held.   </w:t>
      </w:r>
      <w:r w:rsidRPr="003847A0">
        <w:rPr>
          <w:u w:val="single"/>
        </w:rPr>
        <w:t>The authority is the trustee of the system.</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general administration and responsibility for the proper operation of the system and for making effective the provisions of this chapter are vested in the </w:t>
      </w:r>
      <w:r w:rsidRPr="003847A0">
        <w:rPr>
          <w:strike/>
        </w:rPr>
        <w:t>board</w:t>
      </w:r>
      <w:r w:rsidRPr="003847A0">
        <w:t xml:space="preserve"> </w:t>
      </w:r>
      <w:r w:rsidRPr="003847A0">
        <w:rPr>
          <w:u w:val="single"/>
        </w:rPr>
        <w:t>department</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There is created an office of Director of the National Guard Retirement System.  The Director of the South Carolina Retirement System shall serve as director.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board</w:t>
      </w:r>
      <w:r w:rsidRPr="003847A0">
        <w:t xml:space="preserve"> </w:t>
      </w:r>
      <w:r w:rsidRPr="003847A0">
        <w:rPr>
          <w:u w:val="single"/>
        </w:rPr>
        <w:t>authority</w:t>
      </w:r>
      <w:r w:rsidRPr="003847A0">
        <w:t xml:space="preserve"> shall engage the actuarial and other services as required to transact the business of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w:t>
      </w:r>
      <w:r w:rsidRPr="003847A0">
        <w:rPr>
          <w:strike/>
        </w:rPr>
        <w:t>board</w:t>
      </w:r>
      <w:r w:rsidRPr="003847A0">
        <w:t xml:space="preserve"> </w:t>
      </w:r>
      <w:r w:rsidRPr="003847A0">
        <w:rPr>
          <w:u w:val="single"/>
        </w:rPr>
        <w:t>authority</w:t>
      </w:r>
      <w:r w:rsidRPr="003847A0">
        <w:t xml:space="preserve"> shall designate an actuary to be the technical advisor of the </w:t>
      </w:r>
      <w:r w:rsidRPr="003847A0">
        <w:rPr>
          <w:strike/>
        </w:rPr>
        <w:t>board</w:t>
      </w:r>
      <w:r w:rsidRPr="003847A0">
        <w:t xml:space="preserve"> </w:t>
      </w:r>
      <w:r w:rsidRPr="003847A0">
        <w:rPr>
          <w:u w:val="single"/>
        </w:rPr>
        <w:t>authority</w:t>
      </w:r>
      <w:r w:rsidRPr="003847A0">
        <w:t xml:space="preserve"> on matters regarding the operation of the system and who shall perform other duties as are required in connection with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At least once in each five year period following July 1, 2006, the actuary shall make an actuarial investigation into the mortality, service, and compensation experience of the participants of the system and make a valuation of the contingent assets and liabilities of the system.  The </w:t>
      </w:r>
      <w:r w:rsidRPr="003847A0">
        <w:rPr>
          <w:strike/>
        </w:rPr>
        <w:t>board</w:t>
      </w:r>
      <w:r w:rsidRPr="003847A0">
        <w:t xml:space="preserve"> </w:t>
      </w:r>
      <w:r w:rsidRPr="003847A0">
        <w:rPr>
          <w:u w:val="single"/>
        </w:rPr>
        <w:t>authority</w:t>
      </w:r>
      <w:r w:rsidRPr="003847A0">
        <w:t xml:space="preserve">, after taking into account the results of these investigations and valuations, shall adopt for the system the mortality, service, and other tables as are necessary.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 valuation of the contingent assets and liabilities of the system at least every other year.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the data as necessary for the actuarial valuation of the contingent assets and liabilities of the system and for checking the experience of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(I)</w:t>
      </w:r>
      <w:r w:rsidRPr="003847A0">
        <w:tab/>
        <w:t xml:space="preserve">Subject to the limitations of this chapter, the </w:t>
      </w:r>
      <w:r w:rsidRPr="003847A0">
        <w:rPr>
          <w:strike/>
        </w:rPr>
        <w:t>board</w:t>
      </w:r>
      <w:r w:rsidRPr="003847A0">
        <w:t xml:space="preserve"> </w:t>
      </w:r>
      <w:r w:rsidRPr="003847A0">
        <w:rPr>
          <w:u w:val="single"/>
        </w:rPr>
        <w:t>department and authority</w:t>
      </w:r>
      <w:r w:rsidRPr="003847A0">
        <w:t xml:space="preserve"> shall establish regulations for the administration of the system and for the transaction of business.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(J)</w:t>
      </w:r>
      <w:r w:rsidRPr="003847A0">
        <w:tab/>
        <w:t xml:space="preserve">The </w:t>
      </w:r>
      <w:r w:rsidRPr="003847A0">
        <w:rPr>
          <w:strike/>
        </w:rPr>
        <w:t>board</w:t>
      </w:r>
      <w:r w:rsidRPr="003847A0">
        <w:t xml:space="preserve"> </w:t>
      </w:r>
      <w:r w:rsidRPr="003847A0">
        <w:rPr>
          <w:u w:val="single"/>
        </w:rPr>
        <w:t>authority</w:t>
      </w:r>
      <w:r w:rsidRPr="003847A0">
        <w:t xml:space="preserve"> shall keep a record of all its proceedings under this chapter, which must be open to public inspection.  Notwithstanding any other provisions of law governing the system, all persons employed by the </w:t>
      </w:r>
      <w:r w:rsidRPr="003847A0">
        <w:rPr>
          <w:strike/>
        </w:rPr>
        <w:t>board</w:t>
      </w:r>
      <w:r w:rsidRPr="003847A0">
        <w:t xml:space="preserve"> </w:t>
      </w:r>
      <w:r w:rsidRPr="003847A0">
        <w:rPr>
          <w:u w:val="single"/>
        </w:rPr>
        <w:t>department and authority</w:t>
      </w:r>
      <w:r w:rsidRPr="003847A0">
        <w:t xml:space="preserve"> and the expenses of the </w:t>
      </w:r>
      <w:r w:rsidRPr="003847A0">
        <w:rPr>
          <w:strike/>
        </w:rPr>
        <w:t>board</w:t>
      </w:r>
      <w:r w:rsidRPr="003847A0">
        <w:t xml:space="preserve"> </w:t>
      </w:r>
      <w:r w:rsidRPr="003847A0">
        <w:rPr>
          <w:u w:val="single"/>
        </w:rPr>
        <w:t>department and authority</w:t>
      </w:r>
      <w:r w:rsidRPr="003847A0">
        <w:t xml:space="preserve"> to carry out the provisions of this chapter must be paid from the interest earnings of the system </w:t>
      </w:r>
      <w:r w:rsidRPr="003847A0">
        <w:rPr>
          <w:u w:val="single"/>
        </w:rPr>
        <w:t>as provided in Section 9</w:t>
      </w:r>
      <w:r w:rsidRPr="003847A0">
        <w:rPr>
          <w:u w:val="single"/>
        </w:rPr>
        <w:noBreakHyphen/>
        <w:t>1</w:t>
      </w:r>
      <w:r w:rsidRPr="003847A0">
        <w:rPr>
          <w:u w:val="single"/>
        </w:rPr>
        <w:noBreakHyphen/>
        <w:t>310</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3. </w:t>
      </w:r>
      <w:r w:rsidRPr="003847A0">
        <w:tab/>
        <w:t>Section 9</w:t>
      </w:r>
      <w:r w:rsidRPr="003847A0">
        <w:noBreakHyphen/>
        <w:t>10</w:t>
      </w:r>
      <w:r w:rsidRPr="003847A0">
        <w:noBreakHyphen/>
        <w:t>60 of the 1976 Code, as added by Act 155 of 2005,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10</w:t>
      </w:r>
      <w:r w:rsidRPr="003847A0">
        <w:noBreakHyphen/>
        <w:t>60.</w:t>
      </w:r>
      <w:r w:rsidRPr="003847A0">
        <w:tab/>
        <w:t>(A)</w:t>
      </w:r>
      <w:r w:rsidRPr="003847A0">
        <w:tab/>
        <w:t xml:space="preserve">Notwithstanding any other provision of this chapter, a person who becomes a member of the National Guard of South Carolina after June 30, 1993, is ineligible to receive the pension authorized by this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Persons with a break in service remain eligible for pension benefits under this chapter if the person was a member of the National Guard of South Carolina before July 1, 1993.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Reserved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General Assembly annually shall appropriate sums sufficient to establish and maintain the National Guard Retirement System on a sound actuarial basis as determined by the </w:t>
      </w:r>
      <w:r w:rsidRPr="003847A0">
        <w:rPr>
          <w:strike/>
        </w:rPr>
        <w:t>State Budget and Control Board</w:t>
      </w:r>
      <w:r w:rsidRPr="003847A0">
        <w:t xml:space="preserve"> </w:t>
      </w:r>
      <w:r w:rsidRPr="003847A0">
        <w:rPr>
          <w:u w:val="single"/>
        </w:rPr>
        <w:t>authority</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Assets and funds of the National Guard Retirement System must be used to pay obligations to persons entitled to receive benefits under this chapter and may not be diverted or used for any other purpose.”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Pr="003847A0">
        <w:noBreakHyphen/>
        <w:t>10</w:t>
      </w:r>
      <w:r w:rsidRPr="003847A0">
        <w:noBreakHyphen/>
        <w:t>80 of the 1976 Code, as added by Act 155 of 2005,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10</w:t>
      </w:r>
      <w:r w:rsidRPr="003847A0">
        <w:noBreakHyphen/>
        <w:t>80.</w:t>
      </w:r>
      <w:r w:rsidRPr="003847A0">
        <w:tab/>
        <w:t>(A)</w:t>
      </w:r>
      <w:r w:rsidRPr="003847A0">
        <w:tab/>
        <w:t xml:space="preserve">The State Treasurer is the custodian of the funds of the National Guard Retirement System.  All payments from the funds must be made by him only upon vouchers signed by two persons designated by the </w:t>
      </w:r>
      <w:r w:rsidRPr="003847A0">
        <w:rPr>
          <w:strike/>
        </w:rPr>
        <w:t>board</w:t>
      </w:r>
      <w:r w:rsidRPr="003847A0">
        <w:t xml:space="preserve"> </w:t>
      </w:r>
      <w:r w:rsidRPr="003847A0">
        <w:rPr>
          <w:u w:val="single"/>
        </w:rPr>
        <w:t>authority</w:t>
      </w:r>
      <w:r w:rsidRPr="003847A0">
        <w:t xml:space="preserve">.  No voucher may be drawn unless it has previously been authorized by resolution of the </w:t>
      </w:r>
      <w:r w:rsidRPr="003847A0">
        <w:rPr>
          <w:strike/>
        </w:rPr>
        <w:t>board</w:t>
      </w:r>
      <w:r w:rsidRPr="003847A0">
        <w:t xml:space="preserve"> </w:t>
      </w:r>
      <w:r w:rsidRPr="003847A0">
        <w:rPr>
          <w:u w:val="single"/>
        </w:rPr>
        <w:t>authority</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For the purpose of meeting disbursements for retirement allowances and other payments, there may be kept available cash, not exceeding ten percent of the total funds of the National Guard Retirement System, on deposit with the State Treasurer.”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F.</w:t>
      </w:r>
      <w:r>
        <w:tab/>
      </w:r>
      <w:r w:rsidRPr="003847A0">
        <w:t>1.</w:t>
      </w:r>
      <w:r w:rsidRPr="003847A0">
        <w:tab/>
        <w:t>Section 9</w:t>
      </w:r>
      <w:r w:rsidRPr="003847A0">
        <w:noBreakHyphen/>
        <w:t>11</w:t>
      </w:r>
      <w:r w:rsidRPr="003847A0">
        <w:noBreakHyphen/>
        <w:t>10 of the 1976 Code, as last amended by Act 153 of 2005,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10.</w:t>
      </w:r>
      <w:r w:rsidRPr="003847A0">
        <w:tab/>
        <w:t xml:space="preserve">As used in this chapter, unless a different meaning is plainly required by the context: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‘Accumulated additional contributions’ means a member’s aggregate additional contributions, together with regular interest on the contributions.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‘Accumulated contributions’ means the sum of all the amounts deducted from the compensation of a member and credited to the member’ s individual account in the employee annuity savings fund, together with regular interest on the account, as provided in this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Active member’ means a member who is compensated by an employer participating in the system and who is making regular retirement contributions to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 xml:space="preserve">‘Actuarial equivalent’ means a benefit of equal value when computed on the basis of the tables and regular interest rate last adopted by the </w:t>
      </w:r>
      <w:r w:rsidRPr="003847A0">
        <w:rPr>
          <w:strike/>
        </w:rPr>
        <w:t>board</w:t>
      </w:r>
      <w:r w:rsidRPr="003847A0">
        <w:t xml:space="preserve"> </w:t>
      </w:r>
      <w:r w:rsidRPr="003847A0">
        <w:rPr>
          <w:u w:val="single"/>
        </w:rPr>
        <w:t>authority</w:t>
      </w:r>
      <w:r w:rsidRPr="003847A0">
        <w:t xml:space="preserve">, as provided in Section 9–11–30.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‘Aggregate additional contributions’ means the sum of all the contributions made by a member pursuant to Section 9–11–210 in effect before July 1, 1974, and any amounts transferred from another fund which are treated as additional contributions pursuant to Section 9–11–210 in effect before July 1, 1974, or Section 9–11–210(6) as amended as of that date.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 xml:space="preserve">‘Aggregate contributions’ means the sum of all the amounts deducted from the compensation of a member and credited to the member’s individual account in the system, including any amounts transferred from another fund to the system as provided in Section 9–11–210(6).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‘Average final compensation after July 1, 1986’ means the average annual compensation of a member during the twelve consecutive quarters of the member’s creditable service on which regular contributions as a member were made to the system producing the highest average; a quarter means a period January through March, April through June, July through September, or October through December.  An amount up to and including forty–five days’ termination pay for unused annual leave at retirement may be added to the average final compensation.   Average final compensation for an elected official may be calculated as the average annual earnable compensation for the thirty–six consecutive months prior to the expiration of his term of office.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‘Beneficiary’ means a person in receipt of a retirement allowance or other benefit provided by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r>
      <w:r w:rsidRPr="003847A0">
        <w:rPr>
          <w:strike/>
        </w:rPr>
        <w:t>‘Board’</w:t>
      </w:r>
      <w:r w:rsidRPr="003847A0">
        <w:t xml:space="preserve"> </w:t>
      </w:r>
      <w:r w:rsidRPr="003847A0">
        <w:rPr>
          <w:u w:val="single"/>
        </w:rPr>
        <w:t>‘Department’</w:t>
      </w:r>
      <w:r w:rsidRPr="003847A0">
        <w:t xml:space="preserve"> means the </w:t>
      </w:r>
      <w:r w:rsidRPr="003847A0">
        <w:rPr>
          <w:strike/>
        </w:rPr>
        <w:t>State Budget and Control Board</w:t>
      </w:r>
      <w:r w:rsidRPr="003847A0">
        <w:t xml:space="preserve"> </w:t>
      </w:r>
      <w:r w:rsidRPr="003847A0">
        <w:rPr>
          <w:u w:val="single"/>
        </w:rPr>
        <w:t>Department of Administration</w:t>
      </w:r>
      <w:r w:rsidRPr="003847A0">
        <w:t xml:space="preserve"> acting through its </w:t>
      </w:r>
      <w:r w:rsidRPr="003847A0">
        <w:rPr>
          <w:strike/>
        </w:rPr>
        <w:t>Division of</w:t>
      </w:r>
      <w:r w:rsidRPr="003847A0">
        <w:t xml:space="preserve"> Retirement Systems </w:t>
      </w:r>
      <w:r w:rsidRPr="003847A0">
        <w:rPr>
          <w:u w:val="single"/>
        </w:rPr>
        <w:t>Division</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(9A)</w:t>
      </w:r>
      <w:r w:rsidRPr="003847A0">
        <w:tab/>
      </w:r>
      <w:r w:rsidRPr="003847A0">
        <w:rPr>
          <w:u w:val="single"/>
        </w:rPr>
        <w:t>‘Authority’ means the State Contracts and Accountability Authority.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t xml:space="preserve">‘Class one service’ means credited service which is not class two service.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t xml:space="preserve">‘Class two service’ means credited service after June 30, 1974, as a class two member, as defined in subsection (7) of Section 9–11–40, and credited service before July 1, 1974, or date of membership, if later, with respect to which contributions have been made by a member, or on the member’s behalf, under the supplemental allowance program or pursuant to subsection (2), (3), or (10) of Section 9–11–210.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t xml:space="preserve">‘Compensation’ means the total remuneration paid to a police officer for service rendered to an employer for his full normal working time;  when compensation includes maintenance, fees and other things of value, the </w:t>
      </w:r>
      <w:r w:rsidRPr="003847A0">
        <w:rPr>
          <w:strike/>
        </w:rPr>
        <w:t>board</w:t>
      </w:r>
      <w:r w:rsidRPr="003847A0">
        <w:t xml:space="preserve"> </w:t>
      </w:r>
      <w:r w:rsidRPr="003847A0">
        <w:rPr>
          <w:u w:val="single"/>
        </w:rPr>
        <w:t>authority</w:t>
      </w:r>
      <w:r w:rsidRPr="003847A0">
        <w:t xml:space="preserve"> shall fix the value of that part of the compensation not paid in money directly by the employer.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(13)</w:t>
      </w:r>
      <w:r w:rsidRPr="003847A0">
        <w:tab/>
        <w:t xml:space="preserve">‘Credited service’ means a member’s earned service and purchased service.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(14)</w:t>
      </w:r>
      <w:r w:rsidRPr="003847A0">
        <w:tab/>
        <w:t xml:space="preserve">‘Date of establishment’ means July 1, 1962.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(15)</w:t>
      </w:r>
      <w:r w:rsidRPr="003847A0">
        <w:tab/>
        <w:t xml:space="preserve">‘Earned service’ means: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paid employment of a member of the system with an employer participating in the system where the member makes regular retirement contributions to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service rendered while participating in the State Optional Retirement Program, the Optional Retirement Program for Teachers and School Administrators, or the Optional Retirement Program for Publicly Supported Four–Year and Postgraduate Institutions of Higher Education that has been purchased pursuant to Section 9–11–50(F);  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service with a participating employer in the system, the South Carolina Retirement System, the Retirement System for Members of the General Assembly, or the Retirement System for Judges and Solicitors that is transferred to or purchased in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t xml:space="preserve">‘Educational service’ means paid service as a classroom teacher in a public, private, or sectarian school providing elementary or secondary education, kindergarten through grade twelve.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t xml:space="preserve">‘Employer’ means: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State;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a political subdivision, agency, or department of the State which employs police officers and which has been admitted to the system as provided in Section 9–11–40;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a service organization, the membership of which is composed solely of persons eligible to be members as defined by this section, if the compensation received by the employees of the service organization is provided from monies paid by the members as dues, or otherwise, or from funds derived from public sources and if the contributions prescribed by this chapter are to be paid from the funds of the service organization.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t xml:space="preserve">[Reserved]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t xml:space="preserve">‘Member’ means a person included in the membership of the system, as provided in this chapter.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(20)</w:t>
      </w:r>
      <w:r w:rsidRPr="003847A0">
        <w:tab/>
        <w:t xml:space="preserve">‘Military service’ means: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service in the United States Army, United States Navy, United States Marine Corps, United States Air Force, or United States Coast Guard;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service in the select reserve of the Army Reserve, Naval Reserve, Marine Corps Reserve, Air Force Reserve, or the Coast Guard Reserve;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service as a member of the Army National Guard or Air National Guard of this or any other state.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(21)</w:t>
      </w:r>
      <w:r w:rsidRPr="003847A0">
        <w:tab/>
        <w:t xml:space="preserve">‘Nonqualified service’ means purchased service other than public service, educational service, military service, leave of absence, and reestablishment of withdrawals.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(22)</w:t>
      </w:r>
      <w:r w:rsidRPr="003847A0">
        <w:tab/>
        <w:t xml:space="preserve">‘Other fund’ means: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South Carolina Retirement System; 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the Police Insurance and Annuity Fund of the State of South Carolina.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(23)</w:t>
      </w:r>
      <w:r w:rsidRPr="003847A0">
        <w:tab/>
        <w:t xml:space="preserve">‘Police officer’ means a person who receives his salary from an employer and who is: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required by the terms of his employment, either by election or appointment, to give his time to the preservation of public order, the protection of life and property, and the detection of crimes in this State; 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an employee after January 1, 2000, of the South Carolina Department of Corrections, the South Carolina Department of Juvenile Justice, or the South Carolina Department of Mental Health who, by the terms of his employment, is a peace officer as defined by Section 24–1–280.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Notwithstanding prior duties performed by a person who is a police officer as defined in this item, the provisions of Section 9–11–40(9) apply to a person who is or who becomes a member of the Police Officers Retirement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(24)</w:t>
      </w:r>
      <w:r w:rsidRPr="003847A0">
        <w:tab/>
        <w:t xml:space="preserve">‘Public service’ means service as an employee of the government of the United States, any state or political subdivision of the United States, or any agency or instrumentality of any of these.  The term ‘public service’ does not include ‘educational service’ or ‘military service’ as defined in this section.  ‘Public service’ does include paid service rendered as an employee of a postsecondary public technical college or public junior college, or a public four–year or postgraduate institution of higher education, while the member was a student at that institution.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(25)</w:t>
      </w:r>
      <w:r w:rsidRPr="003847A0">
        <w:tab/>
        <w:t xml:space="preserve">‘Purchased service’ means service credit purchased by an active member while an employee of an employer participating in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(26)</w:t>
      </w:r>
      <w:r w:rsidRPr="003847A0">
        <w:tab/>
        <w:t xml:space="preserve">‘Regular interest’ means interest compounded annually at the rate or rates determined for a particular purpose by the </w:t>
      </w:r>
      <w:r w:rsidRPr="003847A0">
        <w:rPr>
          <w:strike/>
        </w:rPr>
        <w:t>board</w:t>
      </w:r>
      <w:r w:rsidRPr="003847A0">
        <w:t xml:space="preserve"> </w:t>
      </w:r>
      <w:r w:rsidRPr="003847A0">
        <w:rPr>
          <w:u w:val="single"/>
        </w:rPr>
        <w:t>authority</w:t>
      </w:r>
      <w:r w:rsidRPr="003847A0">
        <w:t xml:space="preserve"> in accordance with Section 9–11–30.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(27)</w:t>
      </w:r>
      <w:r w:rsidRPr="003847A0">
        <w:tab/>
        <w:t xml:space="preserve">‘Retirement allowance’ means monthly payments for life under the system payable as provided in Section 9–11–160.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(28)</w:t>
      </w:r>
      <w:r w:rsidRPr="003847A0">
        <w:tab/>
        <w:t xml:space="preserve">‘State’ means the State of South Carolina.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(29)</w:t>
      </w:r>
      <w:r w:rsidRPr="003847A0">
        <w:tab/>
        <w:t xml:space="preserve">‘Supplemental allowance program’ means the supplemental allowance program established under the system as of July 1, 1966, and as in effect on June 30, 1974.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(30)</w:t>
      </w:r>
      <w:r w:rsidRPr="003847A0">
        <w:tab/>
        <w:t>‘System’ means the South Carolina Police Officers Retirement System.”</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Pr="003847A0">
        <w:noBreakHyphen/>
        <w:t>11</w:t>
      </w:r>
      <w:r w:rsidRPr="003847A0">
        <w:noBreakHyphen/>
        <w:t>20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20.</w:t>
      </w:r>
      <w:r w:rsidRPr="003847A0">
        <w:tab/>
        <w:t>(1)</w:t>
      </w:r>
      <w:r w:rsidRPr="003847A0">
        <w:tab/>
        <w:t xml:space="preserve">A retirement system is hereby created and placed under the administration of the </w:t>
      </w:r>
      <w:r w:rsidRPr="003847A0">
        <w:rPr>
          <w:strike/>
        </w:rPr>
        <w:t>board</w:t>
      </w:r>
      <w:r w:rsidRPr="003847A0">
        <w:t xml:space="preserve"> </w:t>
      </w:r>
      <w:r w:rsidRPr="003847A0">
        <w:rPr>
          <w:u w:val="single"/>
        </w:rPr>
        <w:t>department and authority</w:t>
      </w:r>
      <w:r w:rsidRPr="003847A0">
        <w:t xml:space="preserve"> to provide retirement allowances and other benefits for police officers.  The system shall begin operation as of July 1, 1962.  It shall have the power and privileges of a corporation and shall be known as the South Carolina Police Officers Retirement System, and by such name all of its business shall be transacted, all of its funds invested, and all of its cash, securities and other property held.  </w:t>
      </w:r>
      <w:r w:rsidRPr="003847A0">
        <w:rPr>
          <w:u w:val="single"/>
        </w:rPr>
        <w:t>The authority is the trustee of the system.</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There is hereby created an office to be known as Director of the South Carolina Police Officers Retirement System.  The Director of the South Carolina Retirement System shall serve as Director of this system.”</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3. </w:t>
      </w:r>
      <w:r w:rsidRPr="003847A0">
        <w:tab/>
        <w:t>Section 9</w:t>
      </w:r>
      <w:r w:rsidRPr="003847A0">
        <w:noBreakHyphen/>
        <w:t>11</w:t>
      </w:r>
      <w:r w:rsidRPr="003847A0">
        <w:noBreakHyphen/>
        <w:t>30 of the 1976 Code, as last amended by Act 153 of 2005,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30.</w:t>
      </w:r>
      <w:r w:rsidRPr="003847A0">
        <w:tab/>
        <w:t>(1)</w:t>
      </w:r>
      <w:r w:rsidRPr="003847A0">
        <w:tab/>
        <w:t xml:space="preserve">The general administration and responsibility for the proper operation of the system and for making effective the provisions hereof are hereby vested in the </w:t>
      </w:r>
      <w:r w:rsidRPr="003847A0">
        <w:rPr>
          <w:strike/>
        </w:rPr>
        <w:t>State Budget and Control Board</w:t>
      </w:r>
      <w:r w:rsidRPr="003847A0">
        <w:t xml:space="preserve"> </w:t>
      </w:r>
      <w:r w:rsidRPr="003847A0">
        <w:rPr>
          <w:u w:val="single"/>
        </w:rPr>
        <w:t>department and authority</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[Reserved]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The </w:t>
      </w:r>
      <w:r w:rsidRPr="003847A0">
        <w:rPr>
          <w:strike/>
        </w:rPr>
        <w:t>board</w:t>
      </w:r>
      <w:r w:rsidRPr="003847A0">
        <w:t xml:space="preserve"> </w:t>
      </w:r>
      <w:r w:rsidRPr="003847A0">
        <w:rPr>
          <w:u w:val="single"/>
        </w:rPr>
        <w:t>authority</w:t>
      </w:r>
      <w:r w:rsidRPr="003847A0">
        <w:t xml:space="preserve"> shall engage such actuarial and other services as </w:t>
      </w:r>
      <w:r w:rsidRPr="003847A0">
        <w:rPr>
          <w:strike/>
        </w:rPr>
        <w:t>shall be</w:t>
      </w:r>
      <w:r w:rsidRPr="003847A0">
        <w:t xml:space="preserve"> required </w:t>
      </w:r>
      <w:r w:rsidRPr="003847A0">
        <w:rPr>
          <w:u w:val="single"/>
        </w:rPr>
        <w:t>for it</w:t>
      </w:r>
      <w:r w:rsidRPr="003847A0">
        <w:t xml:space="preserve"> to transact </w:t>
      </w:r>
      <w:r w:rsidRPr="003847A0">
        <w:rPr>
          <w:strike/>
        </w:rPr>
        <w:t>the</w:t>
      </w:r>
      <w:r w:rsidRPr="003847A0">
        <w:t xml:space="preserve"> </w:t>
      </w:r>
      <w:r w:rsidRPr="003847A0">
        <w:rPr>
          <w:strike/>
        </w:rPr>
        <w:t>business of the system</w:t>
      </w:r>
      <w:r w:rsidRPr="003847A0">
        <w:t xml:space="preserve"> </w:t>
      </w:r>
      <w:r w:rsidRPr="003847A0">
        <w:rPr>
          <w:u w:val="single"/>
        </w:rPr>
        <w:t>its Title 9 functions.  Similarly, the department may engage the services required for the administration of the system</w:t>
      </w:r>
      <w:r w:rsidRPr="003847A0">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 xml:space="preserve">The </w:t>
      </w:r>
      <w:r w:rsidRPr="003847A0">
        <w:rPr>
          <w:strike/>
        </w:rPr>
        <w:t>board</w:t>
      </w:r>
      <w:r w:rsidRPr="003847A0">
        <w:t xml:space="preserve"> </w:t>
      </w:r>
      <w:r w:rsidRPr="003847A0">
        <w:rPr>
          <w:u w:val="single"/>
        </w:rPr>
        <w:t>authority</w:t>
      </w:r>
      <w:r w:rsidRPr="003847A0">
        <w:t xml:space="preserve"> shall designate an actuary who shall be the technical adviser of the </w:t>
      </w:r>
      <w:r w:rsidRPr="003847A0">
        <w:rPr>
          <w:strike/>
        </w:rPr>
        <w:t>board</w:t>
      </w:r>
      <w:r w:rsidRPr="003847A0">
        <w:t xml:space="preserve"> </w:t>
      </w:r>
      <w:r w:rsidRPr="003847A0">
        <w:rPr>
          <w:u w:val="single"/>
        </w:rPr>
        <w:t>authority</w:t>
      </w:r>
      <w:r w:rsidRPr="003847A0">
        <w:t xml:space="preserve"> on matters regarding the operation of the system and shall perform such other duties as are required in connection therewith and shall be a member of the American Academy of Actuaries.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At least once in each five–year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and the </w:t>
      </w:r>
      <w:r w:rsidRPr="003847A0">
        <w:rPr>
          <w:strike/>
        </w:rPr>
        <w:t>board</w:t>
      </w:r>
      <w:r w:rsidRPr="003847A0">
        <w:t xml:space="preserve"> </w:t>
      </w:r>
      <w:r w:rsidRPr="003847A0">
        <w:rPr>
          <w:u w:val="single"/>
        </w:rPr>
        <w:t>authority</w:t>
      </w:r>
      <w:r w:rsidRPr="003847A0">
        <w:t xml:space="preserve">, after taking into account the results of such investigations and valuations, shall adopt for the system such mortality, service and other tables as shall be deemed necessary.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an annual valuation of the contingent assets and liabilities of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such data as shall be necessary for the actuarial valuation of the contingent assets and liabilities of the system and for checking the experience of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The </w:t>
      </w:r>
      <w:r w:rsidRPr="003847A0">
        <w:rPr>
          <w:strike/>
        </w:rPr>
        <w:t>board</w:t>
      </w:r>
      <w:r w:rsidRPr="003847A0">
        <w:t xml:space="preserve"> </w:t>
      </w:r>
      <w:r w:rsidRPr="003847A0">
        <w:rPr>
          <w:u w:val="single"/>
        </w:rPr>
        <w:t>authority</w:t>
      </w:r>
      <w:r w:rsidRPr="003847A0">
        <w:t xml:space="preserve"> shall determine from time to time the rate or rates of regular interest for use in all calculations.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t xml:space="preserve">Subject to the limitations hereof, the </w:t>
      </w:r>
      <w:r w:rsidRPr="003847A0">
        <w:rPr>
          <w:strike/>
        </w:rPr>
        <w:t>board</w:t>
      </w:r>
      <w:r w:rsidRPr="003847A0">
        <w:t xml:space="preserve"> </w:t>
      </w:r>
      <w:r w:rsidRPr="003847A0">
        <w:rPr>
          <w:u w:val="single"/>
        </w:rPr>
        <w:t>department and authority</w:t>
      </w:r>
      <w:r w:rsidRPr="003847A0">
        <w:t xml:space="preserve"> shall, from time to time, establish rules and regulations for the administration of the system and for the transaction of business.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t xml:space="preserve">The </w:t>
      </w:r>
      <w:r w:rsidRPr="003847A0">
        <w:rPr>
          <w:strike/>
        </w:rPr>
        <w:t>board</w:t>
      </w:r>
      <w:r w:rsidRPr="003847A0">
        <w:t xml:space="preserve"> </w:t>
      </w:r>
      <w:r w:rsidRPr="003847A0">
        <w:rPr>
          <w:u w:val="single"/>
        </w:rPr>
        <w:t>department and authority</w:t>
      </w:r>
      <w:r w:rsidRPr="003847A0">
        <w:t xml:space="preserve"> shall keep a record of </w:t>
      </w:r>
      <w:r w:rsidRPr="003847A0">
        <w:rPr>
          <w:strike/>
        </w:rPr>
        <w:t>all its</w:t>
      </w:r>
      <w:r w:rsidRPr="003847A0">
        <w:t xml:space="preserve"> </w:t>
      </w:r>
      <w:r w:rsidRPr="003847A0">
        <w:rPr>
          <w:u w:val="single"/>
        </w:rPr>
        <w:t>their</w:t>
      </w:r>
      <w:r w:rsidRPr="003847A0">
        <w:t xml:space="preserve"> proceedings under this article which shall be open to public inspection.  </w:t>
      </w:r>
      <w:r w:rsidRPr="003847A0">
        <w:rPr>
          <w:strike/>
        </w:rPr>
        <w:t>It</w:t>
      </w:r>
      <w:r w:rsidRPr="003847A0">
        <w:t xml:space="preserve"> </w:t>
      </w:r>
      <w:r w:rsidRPr="003847A0">
        <w:rPr>
          <w:u w:val="single"/>
        </w:rPr>
        <w:t>The authority</w:t>
      </w:r>
      <w:r w:rsidRPr="003847A0">
        <w:t xml:space="preserve"> shall publish an annual report showing the fiscal transactions of the system for the preceding year, the amount of the accumulated cash and securities of the system and the last balance sheet showing the financial condition of the system by means of an actuarial valuation of the contingent assets and liabilities of the system.  Notwithstanding any other provisions of law governing the system, all persons employed by the </w:t>
      </w:r>
      <w:r w:rsidRPr="003847A0">
        <w:rPr>
          <w:strike/>
        </w:rPr>
        <w:t>board</w:t>
      </w:r>
      <w:r w:rsidRPr="003847A0">
        <w:t xml:space="preserve"> </w:t>
      </w:r>
      <w:r w:rsidRPr="003847A0">
        <w:rPr>
          <w:u w:val="single"/>
        </w:rPr>
        <w:t>department and authority</w:t>
      </w:r>
      <w:r w:rsidRPr="003847A0">
        <w:t xml:space="preserve"> and the expenses of the </w:t>
      </w:r>
      <w:r w:rsidRPr="003847A0">
        <w:rPr>
          <w:strike/>
        </w:rPr>
        <w:t>board</w:t>
      </w:r>
      <w:r w:rsidRPr="003847A0">
        <w:t xml:space="preserve"> </w:t>
      </w:r>
      <w:r w:rsidRPr="003847A0">
        <w:rPr>
          <w:u w:val="single"/>
        </w:rPr>
        <w:t>department and authority</w:t>
      </w:r>
      <w:r w:rsidRPr="003847A0">
        <w:t xml:space="preserve"> to carry out the provisions of this chapter shall be paid from the interest earnings of the system </w:t>
      </w:r>
      <w:r w:rsidRPr="003847A0">
        <w:rPr>
          <w:u w:val="single"/>
        </w:rPr>
        <w:t>as provided pursuant to Section 9</w:t>
      </w:r>
      <w:r w:rsidRPr="003847A0">
        <w:rPr>
          <w:u w:val="single"/>
        </w:rPr>
        <w:noBreakHyphen/>
        <w:t>1</w:t>
      </w:r>
      <w:r w:rsidRPr="003847A0">
        <w:rPr>
          <w:u w:val="single"/>
        </w:rPr>
        <w:noBreakHyphen/>
        <w:t>310</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Pr="003847A0">
        <w:noBreakHyphen/>
        <w:t>11</w:t>
      </w:r>
      <w:r w:rsidRPr="003847A0">
        <w:noBreakHyphen/>
        <w:t>45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45.</w:t>
      </w:r>
      <w:r w:rsidRPr="003847A0">
        <w:tab/>
        <w:t xml:space="preserve">Notwithstanding the provisions of Section 9–11–40, an employer who maintains a local retirement system for police officers prior to the date of admission may require all active members of that system to become members of this system on the date of admission.  If this option is exercised, all assets of the local retirement system including accumulated member contributions, if any, not needed to meet the local retirement system’s retiree liability, if any, must be transferred to this system as of the date of admission.  Any actuarial accrued liabilities realized by the system on account of the transfer, as determined by the </w:t>
      </w:r>
      <w:r w:rsidRPr="003847A0">
        <w:rPr>
          <w:strike/>
        </w:rPr>
        <w:t>board’s</w:t>
      </w:r>
      <w:r w:rsidRPr="003847A0">
        <w:t xml:space="preserve"> </w:t>
      </w:r>
      <w:r w:rsidRPr="003847A0">
        <w:rPr>
          <w:u w:val="single"/>
        </w:rPr>
        <w:t>authority’s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rules may determine.  The asset transfer and employer payment, if required by this subsection, is in lieu of any other payments that would otherwise be required by this section.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board’s</w:t>
      </w:r>
      <w:r w:rsidRPr="003847A0">
        <w:t xml:space="preserve"> </w:t>
      </w:r>
      <w:r w:rsidRPr="003847A0">
        <w:rPr>
          <w:u w:val="single"/>
        </w:rPr>
        <w:t>authority’s</w:t>
      </w:r>
      <w:r w:rsidRPr="003847A0">
        <w:t xml:space="preserve"> actuary shall determine, for the protection of the current retirees of the local system, the amount of retainage necessary by the employer to meet this retiree liability and to have adequate revenue therefor;  and the same must be retained and escrowed by the employer which will have the continuing responsibility to see that all retirement payments continue at present levels for current retirees until the death of the last survivor, including any costs of living increases in future years provided for in the local system plan.”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5. </w:t>
      </w:r>
      <w:r w:rsidRPr="003847A0">
        <w:tab/>
        <w:t>Section 9</w:t>
      </w:r>
      <w:r w:rsidRPr="003847A0">
        <w:noBreakHyphen/>
        <w:t>11</w:t>
      </w:r>
      <w:r w:rsidRPr="003847A0">
        <w:noBreakHyphen/>
        <w:t>48 of the 1976 Code, as last amended by Act 506 of 1990,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48.</w:t>
      </w:r>
      <w:r w:rsidRPr="003847A0">
        <w:tab/>
        <w:t xml:space="preserve">Notwithstanding the provisions of Section 9–11–40, an employer who maintains a local retirement system for firefighters before the date of admission to the Police Officers’ Retirement System may transfer the local system to the Police Officers’ Retirement System by meeting the requirements of one of the following items: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(1)(a)</w:t>
      </w:r>
      <w:r w:rsidRPr="003847A0">
        <w:tab/>
        <w:t xml:space="preserve">The employer may require all active members and retirees or their beneficiaries of that local system to become members or beneficiaries of the South Carolina Police Officers’ Retirement System on the date of admission.  The date of admission is April 1, 1989, or at the beginning of any quarter thereafter.  If this option is exercised, all assets of the local retirement system must be transferred to this system as of the date of admission.  Any actuarial accrued liabilities realized by the system on account of the transfer, including retiree liability, as determined by the </w:t>
      </w:r>
      <w:r w:rsidRPr="003847A0">
        <w:rPr>
          <w:strike/>
        </w:rPr>
        <w:t>board’s</w:t>
      </w:r>
      <w:r w:rsidRPr="003847A0">
        <w:t xml:space="preserve"> </w:t>
      </w:r>
      <w:r w:rsidRPr="003847A0">
        <w:rPr>
          <w:u w:val="single"/>
        </w:rPr>
        <w:t>authority’s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regulations may determine.  The asset transfer and employer payment, if required by this subitem, is in lieu of any other payments that would otherwise be required by this subitem.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Retirees or their beneficiaries transferred to this system shall receive benefits equal to those they received under the former local retirement system plus increases provided by law for beneficiaries of this system on or after the date of admission.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If a retiree on the date of transfer is employed in employment covered by the system, the earnings limitation of Section 9–11–150(4) does not apply while the retiree remains in the same covered employment.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(2)(a)</w:t>
      </w:r>
      <w:r w:rsidRPr="003847A0">
        <w:tab/>
        <w:t xml:space="preserve">The employer may require all active members of the local retirement system for firefighters to become members of the South Carolina Police Officers’ Retirement System on the date of admission.  The date of admission is April 1, 1990, or at the beginning of any quarter thereafter.  If this option is exercised, all assets of the local retirement system including accumulated member contributions, if any, not needed to meet the local retirement system’s retiree liability, if any, must be transferred to this system as of the date of admission.  Any actuarial accrued liabilities realized by the system on account of the transfer, as determined by the </w:t>
      </w:r>
      <w:r w:rsidRPr="003847A0">
        <w:rPr>
          <w:strike/>
        </w:rPr>
        <w:t>board’s</w:t>
      </w:r>
      <w:r w:rsidRPr="003847A0">
        <w:t xml:space="preserve"> </w:t>
      </w:r>
      <w:r w:rsidRPr="003847A0">
        <w:rPr>
          <w:u w:val="single"/>
        </w:rPr>
        <w:t>authority’s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rules may determine.  The asset transfer and employer payment, if required by this subitem, is in lieu of any other payments that would otherwise be required by this subitem.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The </w:t>
      </w:r>
      <w:r w:rsidRPr="003847A0">
        <w:rPr>
          <w:strike/>
        </w:rPr>
        <w:t>board’s</w:t>
      </w:r>
      <w:r w:rsidRPr="003847A0">
        <w:t xml:space="preserve"> </w:t>
      </w:r>
      <w:r w:rsidRPr="003847A0">
        <w:rPr>
          <w:u w:val="single"/>
        </w:rPr>
        <w:t>authority’s</w:t>
      </w:r>
      <w:r w:rsidRPr="003847A0">
        <w:t xml:space="preserve"> actuary shall determine the amount of assets necessary to be retained to provide the funds to meet retiree liability.  The amount determined must be retained and escrowed by the employer.  The employer has the continuing responsibility to insure that retirement benefits of current retirees continue at current levels, including cost–of–living increases in future years as provided in the local retirement system, until the death of the last survivor.”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6. </w:t>
      </w:r>
      <w:r w:rsidRPr="003847A0">
        <w:tab/>
        <w:t>Section 9</w:t>
      </w:r>
      <w:r w:rsidRPr="003847A0">
        <w:noBreakHyphen/>
        <w:t>11</w:t>
      </w:r>
      <w:r w:rsidRPr="003847A0">
        <w:noBreakHyphen/>
        <w:t>125 of the 1976 Code, as last amended by Act 176 of 2010,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125.</w:t>
      </w:r>
      <w:r w:rsidRPr="003847A0">
        <w:tab/>
        <w:t>(A)</w:t>
      </w:r>
      <w:r w:rsidRPr="003847A0">
        <w:tab/>
        <w:t>The Death Benefit Plan for members of the South Carolina Police Officers Retirement System, hereinafter referred to as the ‘plan’, is established for the purpose of providing for the payment of the benefits provided by Section 9</w:t>
      </w:r>
      <w:r w:rsidRPr="003847A0">
        <w:noBreakHyphen/>
        <w:t>11</w:t>
      </w:r>
      <w:r w:rsidRPr="003847A0">
        <w:noBreakHyphen/>
        <w:t xml:space="preserve">120.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separate fund, to be known as the Death Benefit Plan Reserve Fund, is established within the South Carolina Police Officers Retirement System, hereinafter referred to as the ‘retirement system’, to be held in trust by the </w:t>
      </w:r>
      <w:r w:rsidRPr="003847A0">
        <w:rPr>
          <w:strike/>
        </w:rPr>
        <w:t>board</w:t>
      </w:r>
      <w:r w:rsidRPr="003847A0">
        <w:t xml:space="preserve"> </w:t>
      </w:r>
      <w:r w:rsidRPr="003847A0">
        <w:rPr>
          <w:u w:val="single"/>
        </w:rPr>
        <w:t>authority</w:t>
      </w:r>
      <w:r w:rsidRPr="003847A0">
        <w:t xml:space="preserve">.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benefit prescribed by subsection (C) from the reserve fund provided by this section.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At the death of a member who has met the eligibility requirements set forth in Section 9</w:t>
      </w:r>
      <w:r w:rsidRPr="003847A0">
        <w:noBreakHyphen/>
        <w:t>11</w:t>
      </w:r>
      <w:r w:rsidRPr="003847A0">
        <w:noBreakHyphen/>
        <w:t>120 a benefit equal to the death benefit provided by Section 9</w:t>
      </w:r>
      <w:r w:rsidRPr="003847A0">
        <w:noBreakHyphen/>
        <w:t>11</w:t>
      </w:r>
      <w:r w:rsidRPr="003847A0">
        <w:noBreakHyphen/>
        <w:t>120 must be paid to the person nominated by the member in accordance with the provisions of Section 9</w:t>
      </w:r>
      <w:r w:rsidRPr="003847A0">
        <w:noBreakHyphen/>
        <w:t>11</w:t>
      </w:r>
      <w:r w:rsidRPr="003847A0">
        <w:noBreakHyphen/>
        <w:t xml:space="preserve">120 or to the member’s estate.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actuary shall investigate the experience of the plan as provided by Section 9</w:t>
      </w:r>
      <w:r w:rsidRPr="003847A0">
        <w:noBreakHyphen/>
        <w:t>11</w:t>
      </w:r>
      <w:r w:rsidRPr="003847A0">
        <w:noBreakHyphen/>
        <w:t>30.  On the basis of the investigations and upon the recommendation of the actuary, as provided in Section 9</w:t>
      </w:r>
      <w:r w:rsidRPr="003847A0">
        <w:noBreakHyphen/>
        <w:t>11</w:t>
      </w:r>
      <w:r w:rsidRPr="003847A0">
        <w:noBreakHyphen/>
        <w:t xml:space="preserve">120, the </w:t>
      </w:r>
      <w:r w:rsidRPr="003847A0">
        <w:rPr>
          <w:strike/>
        </w:rPr>
        <w:t>board</w:t>
      </w:r>
      <w:r w:rsidRPr="003847A0">
        <w:t xml:space="preserve"> </w:t>
      </w:r>
      <w:r w:rsidRPr="003847A0">
        <w:rPr>
          <w:u w:val="single"/>
        </w:rPr>
        <w:t>authority</w:t>
      </w:r>
      <w:r w:rsidRPr="003847A0">
        <w:t xml:space="preserve"> shall certify the contribution rates computed to be necessary to fund the death benefits authorized to be paid by the plan.  As soon as practicable after the close of each fiscal year, the </w:t>
      </w:r>
      <w:r w:rsidRPr="003847A0">
        <w:rPr>
          <w:strike/>
        </w:rPr>
        <w:t>board</w:t>
      </w:r>
      <w:r w:rsidRPr="003847A0">
        <w:t xml:space="preserve"> </w:t>
      </w:r>
      <w:r w:rsidRPr="003847A0">
        <w:rPr>
          <w:u w:val="single"/>
        </w:rPr>
        <w:t>authority</w:t>
      </w:r>
      <w:r w:rsidRPr="003847A0">
        <w:t xml:space="preserve"> shall determine the contribution rates which the employers participating in the plan are required to pay into the reserve fund to discharge the obligations of the plan for the past fiscal year.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Each qualified member of the retirement system is to be covered as provided in this section effective commencing as of June 19, 1973.”</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Section 9</w:t>
      </w:r>
      <w:r w:rsidRPr="003847A0">
        <w:noBreakHyphen/>
        <w:t>11</w:t>
      </w:r>
      <w:r w:rsidRPr="003847A0">
        <w:noBreakHyphen/>
        <w:t>210 of the 1976 Code, as last amended by Act 311 of 2008,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11</w:t>
      </w:r>
      <w:r w:rsidRPr="003847A0">
        <w:noBreakHyphen/>
        <w:t>210.</w:t>
      </w:r>
      <w:r w:rsidRPr="003847A0">
        <w:tab/>
      </w:r>
      <w:r w:rsidRPr="003847A0">
        <w:rPr>
          <w:u w:color="000000" w:themeColor="text1"/>
        </w:rPr>
        <w:tab/>
        <w:t>(1)</w:t>
      </w:r>
      <w:r w:rsidRPr="003847A0">
        <w:rPr>
          <w:u w:color="000000" w:themeColor="text1"/>
        </w:rPr>
        <w:tab/>
      </w:r>
      <w:r w:rsidRPr="003847A0">
        <w:rPr>
          <w:strike/>
          <w:u w:color="000000" w:themeColor="text1"/>
        </w:rPr>
        <w:t>Each Class One member shall contribute to the System twenty</w:t>
      </w:r>
      <w:r w:rsidRPr="003847A0">
        <w:rPr>
          <w:strike/>
          <w:u w:color="000000" w:themeColor="text1"/>
        </w:rPr>
        <w:noBreakHyphen/>
        <w:t>one dollars a month during his service after becoming a member.  Each Class Two member shall contribute to the System six and one</w:t>
      </w:r>
      <w:r w:rsidRPr="003847A0">
        <w:rPr>
          <w:strike/>
          <w:u w:color="000000" w:themeColor="text1"/>
        </w:rPr>
        <w:noBreakHyphen/>
        <w:t>half percent of his compensation</w:t>
      </w:r>
      <w:r w:rsidRPr="003847A0">
        <w:rPr>
          <w:u w:color="000000" w:themeColor="text1"/>
        </w:rPr>
        <w:t xml:space="preserve"> </w:t>
      </w:r>
      <w:r w:rsidRPr="003847A0">
        <w:rPr>
          <w:u w:val="single" w:color="000000" w:themeColor="text1"/>
        </w:rPr>
        <w:t>Each member shall contribute to the system as provided pursuant to Section 11</w:t>
      </w:r>
      <w:r w:rsidRPr="003847A0">
        <w:rPr>
          <w:u w:val="single" w:color="000000" w:themeColor="text1"/>
        </w:rPr>
        <w:noBreakHyphen/>
        <w:t>55</w:t>
      </w:r>
      <w:r w:rsidRPr="003847A0">
        <w:rPr>
          <w:u w:val="single" w:color="000000" w:themeColor="text1"/>
        </w:rPr>
        <w:noBreakHyphen/>
        <w:t>20(C)(2)</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Any police officer who is a participant in the Supplemental Allowance Program on June 30, 1974 and has not made contributions under said Program with respect to his credited service prior to his date of participation therein may elect, by written notice filed with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within ninety days after July 1, 1974, to establish credit for such service as Class Two service by making a special contribution equal to the amount which would have resulted had he, during each month of such service, made contributions to the system equal to two percent of the portion of his monthly compensation in excess of four hundred dollars during the month immediately preceding his participation in the Supplemental Allowance Program and had such contributions been accumulated with interest at the rate of four percent per annum to July 1, 1974 and at regular interest as determined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thereafter to the date of payment.  Such contribution shall be paid within twelve months following the filing of the aforesaid notice. </w:t>
      </w:r>
      <w:r w:rsidRPr="003847A0">
        <w:rPr>
          <w:u w:color="000000" w:themeColor="text1"/>
        </w:rPr>
        <w:cr/>
      </w:r>
      <w:r w:rsidRPr="003847A0">
        <w:rPr>
          <w:u w:color="000000" w:themeColor="text1"/>
        </w:rPr>
        <w:tab/>
        <w:t>(3)</w:t>
      </w:r>
      <w:r w:rsidRPr="003847A0">
        <w:rPr>
          <w:u w:color="000000" w:themeColor="text1"/>
        </w:rPr>
        <w:tab/>
        <w:t xml:space="preserve">Any Class Two member, other than a member who makes the election provided in subsection (2) of this section, who has credited service which does not qualify as Class Two service may elect by written notice filed with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at any time prior to retirement to establish credit for such service as Class Two service by making a special contribution prior to retirement equal to the excess of (a) five percent of his monthly rate of compensation at the time such contribution is made, over (b) sixteen dollars, multiplied by (c) the number of months of such credited service.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Reserved.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prescribe by appropriate rules and regulations the manner in which the contributions provided in subsections (2), (3) and (4) of this section shall be made.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Each member who was, immediately prior to his becoming a member, a participant in another fund shall, and is hereby authorized and required to, cause the amount of his full contributions made under such other fund to be transferred to the system within two months of the date of his membership, provided that the service credited to him under such other fund is includable in his credited service under the system.  If the amount so transferred exceeds the amount which would have been transferable from the Police Insurance and Annuity Fund had the member made all required contributions thereto in connection with service prior to July 1, 1962 before becoming a member, plus the amount which the member would have been required to contribute to the system on account of service after said date and prior to his actual date of membership,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under uniform rules and regulations determine the amount of such excess and treat it as an additional contribution which upon his retirement shall be used to provide an additional retirement allowance.  If, however, a deficiency exists,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require that such deficiency be made up by the member within such period of time as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may deem reasonable.  This subsection shall not apply to a member transferred from a correlated system to whom the provisions of Section 9</w:t>
      </w:r>
      <w:r w:rsidRPr="003847A0">
        <w:rPr>
          <w:u w:color="000000" w:themeColor="text1"/>
        </w:rPr>
        <w:noBreakHyphen/>
        <w:t>11</w:t>
      </w:r>
      <w:r w:rsidRPr="003847A0">
        <w:rPr>
          <w:u w:color="000000" w:themeColor="text1"/>
        </w:rPr>
        <w:noBreakHyphen/>
        <w:t xml:space="preserve">40(9) are applicable.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The collection of members’ contributions is as follows: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 xml:space="preserve">Each employer must cause to be deducted on each and every payroll of a member the contributions payable by the member.  In determining the amount to be deducted in a payroll period, the employer may consider the rate of compensation of the member on the first day of the payroll period as continuing throughout the payroll period and it may omit deduction from compensation for any period less than a full payroll period if a police officer was not a member on the first day of the payroll period.  The chief fiscal officer of each employer shall transmit the amounts deducted to the system together with a schedule of the contributions, on forms prescribed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to reach the Retirement System on or before the last day of each month for the preceding month.  If any employer fails to do so, or if arrears should at any time exist in making monthly payroll reports and remittances as required hereunder and by the rules and regulations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 compensation of any person or officer of any employer charged with the responsibility of making monthly payroll reports and remittances to the system must be withheld by the employer in each instance of failure to make the reports and remittances until all reports and remittances required hereunder and by the rules and regulations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have been made.  The system shall furnish monthly to the disbursing officers of each employer a statement of any failure to make payroll reports and remittances and the names of the persons or officers failing to make the reports and remittances.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 xml:space="preserve">Any person failing to transmit, in the manner and within the period herein required, the contributions deducted is guilty of a misdemeanor and must be punished by fine or imprisonment, or both, in the discretion of the court.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Every member shall be deemed to consent and agree to the deductions made and provided for herein, and shall receipt for his full salary or compensation, and payment of salary or compensation less such deduction shall be a full and complete discharge and acquittance of all claims and demands whatsoever for the services rendered by such person during the period covered by such payment, except as to the benefits provided under the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Each of the amounts so deducted shall be credited to the individual account of the member from whose compensation the deduction was made.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t xml:space="preserve">Any employer may pay to the system on behalf of the members in its employ the amounts which such members would otherwise be required to contribute pursuant to subsection (2) or (3) of this section in order to establish credit as Class Two service for any period of credited service prior to the date on which such members became eligible for Class Two membership or for participation in the Supplemental Allowance Program or any amounts which such members would otherwise be required to contribute pursuant to subsection (4) of this section in order to establish credit for any period of service prior to the date on which such members became eligible for membership.  Such amounts contributed by an employer shall not be credited to the members’ accumulated contributions, but in the event that a member’s accumulated contributions are returned to him upon termination of his membership or are paid to the person designated by him upon his death prior to retirement, any amount contributed by the employer on behalf of the member pursuant to this subsection (10) shall be returned to said employer.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Each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shall pay these employee contributions from the same source of funds which is used in paying earnings to the employee.  The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may pick up these contributions by a reduction in the cash salary of the employee.  The employee, however, must not be given the option of choosing to receive the contributed amount of the pickups directly instead of having them paid by the employer to the retirement system.  Employee contributions picked up shall be treated for all purposes of this section in the same manner and to the extent as employee contributions made prior to the date picked up.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t>Payments for unused sick leave, single special payments at retirement, bonus and incentive</w:t>
      </w:r>
      <w:r w:rsidRPr="003847A0">
        <w:rPr>
          <w:u w:color="000000" w:themeColor="text1"/>
        </w:rPr>
        <w:noBreakHyphen/>
        <w:t>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the ‘Average Final Compensation’ period are excluded as compensation.  Contributions are deductible on up to and including forty</w:t>
      </w:r>
      <w:r w:rsidRPr="003847A0">
        <w:rPr>
          <w:u w:color="000000" w:themeColor="text1"/>
        </w:rPr>
        <w:noBreakHyphen/>
        <w:t>five days’ termination pay for unused annual leave.  If a member has received termination pay for unused annual leave on more than one occasion, contributions are deductible on up to and including forty</w:t>
      </w:r>
      <w:r w:rsidRPr="003847A0">
        <w:rPr>
          <w:u w:color="000000" w:themeColor="text1"/>
        </w:rPr>
        <w:noBreakHyphen/>
        <w:t>five days’ termination pay for unused annual leave for each termination payment for unused annual leave received by the member.  However, only an amount up to and including forty</w:t>
      </w:r>
      <w:r w:rsidRPr="003847A0">
        <w:rPr>
          <w:u w:color="000000" w:themeColor="text1"/>
        </w:rPr>
        <w:noBreakHyphen/>
        <w:t>five days’ pay for unused annual leave from the member’s last termination payment shall be included in a member’s average final compensation calculation.”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8. </w:t>
      </w:r>
      <w:r w:rsidRPr="003847A0">
        <w:tab/>
        <w:t>Section 9</w:t>
      </w:r>
      <w:r w:rsidRPr="003847A0">
        <w:noBreakHyphen/>
        <w:t>11</w:t>
      </w:r>
      <w:r w:rsidRPr="003847A0">
        <w:noBreakHyphen/>
        <w:t>220(1) of the 1976 Code, as last amended by Act 387 of 2000,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Commencing as of July 1, 1974, each employer shall contribute to the system seven and one</w:t>
      </w:r>
      <w:r w:rsidRPr="003847A0">
        <w:noBreakHyphen/>
        <w:t xml:space="preserve">half percent of the compensation of Class One members in its employ and </w:t>
      </w:r>
      <w:r w:rsidRPr="003847A0">
        <w:rPr>
          <w:strike/>
        </w:rPr>
        <w:t>ten percent of</w:t>
      </w:r>
      <w:r w:rsidRPr="003847A0">
        <w:t xml:space="preserve"> </w:t>
      </w:r>
      <w:r w:rsidRPr="003847A0">
        <w:rPr>
          <w:u w:val="single"/>
        </w:rPr>
        <w:t>a percentage of</w:t>
      </w:r>
      <w:r w:rsidRPr="003847A0">
        <w:t xml:space="preserve"> compensation of </w:t>
      </w:r>
      <w:r w:rsidRPr="003847A0">
        <w:rPr>
          <w:strike/>
        </w:rPr>
        <w:t>Class Two</w:t>
      </w:r>
      <w:r w:rsidRPr="003847A0">
        <w:t xml:space="preserve"> </w:t>
      </w:r>
      <w:r w:rsidRPr="003847A0">
        <w:rPr>
          <w:u w:val="single"/>
        </w:rPr>
        <w:t>all other</w:t>
      </w:r>
      <w:r w:rsidRPr="003847A0">
        <w:t xml:space="preserve"> members in its employ</w:t>
      </w:r>
      <w:r w:rsidRPr="003847A0">
        <w:rPr>
          <w:strike/>
        </w:rPr>
        <w:t>.  Such rates of contribution shall be subject to adjustment from time to time on the basis of the annual actuarial valuations of the System</w:t>
      </w:r>
      <w:r w:rsidRPr="003847A0">
        <w:t xml:space="preserve"> </w:t>
      </w:r>
      <w:r w:rsidRPr="003847A0">
        <w:rPr>
          <w:u w:val="single"/>
        </w:rPr>
        <w:t>as provided pursuant to Section 11</w:t>
      </w:r>
      <w:r w:rsidRPr="003847A0">
        <w:rPr>
          <w:u w:val="single"/>
        </w:rPr>
        <w:noBreakHyphen/>
        <w:t>55</w:t>
      </w:r>
      <w:r w:rsidRPr="003847A0">
        <w:rPr>
          <w:u w:val="single"/>
        </w:rPr>
        <w:noBreakHyphen/>
        <w:t>20(C)(2)</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9. </w:t>
      </w:r>
      <w:r w:rsidRPr="003847A0">
        <w:tab/>
        <w:t>Section 9</w:t>
      </w:r>
      <w:r w:rsidRPr="003847A0">
        <w:noBreakHyphen/>
        <w:t>11</w:t>
      </w:r>
      <w:r w:rsidRPr="003847A0">
        <w:noBreakHyphen/>
        <w:t>75 of the 1976 Code is repealed.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G. </w:t>
      </w:r>
      <w:r w:rsidRPr="003847A0">
        <w:tab/>
        <w:t>Chapter 12, Title 9 of the 1976 Code, as added by Act 311 of 2008, is amended to read: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“CHAPTER 12</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Qualified Excess Benefits Arrangements</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10.</w:t>
      </w:r>
      <w:r w:rsidRPr="003847A0">
        <w:rPr>
          <w:u w:color="000000" w:themeColor="text1"/>
        </w:rPr>
        <w:tab/>
        <w:t xml:space="preserve">As used in this chapter, unless a different meaning is plainly required by the context: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means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 and Accountability Authority</w:t>
      </w:r>
      <w:r w:rsidRPr="003847A0">
        <w:rPr>
          <w:u w:color="000000" w:themeColor="text1"/>
        </w:rPr>
        <w:t xml:space="preserve"> acting as trustee of the retirement systems and acting through </w:t>
      </w:r>
      <w:r w:rsidRPr="003847A0">
        <w:rPr>
          <w:strike/>
          <w:u w:color="000000" w:themeColor="text1"/>
        </w:rPr>
        <w:t>its Division of</w:t>
      </w:r>
      <w:r w:rsidRPr="003847A0">
        <w:rPr>
          <w:u w:color="000000" w:themeColor="text1"/>
        </w:rPr>
        <w:t xml:space="preserve"> </w:t>
      </w:r>
      <w:r w:rsidRPr="003847A0">
        <w:rPr>
          <w:u w:val="single" w:color="000000" w:themeColor="text1"/>
        </w:rPr>
        <w:t>the</w:t>
      </w:r>
      <w:r w:rsidRPr="003847A0">
        <w:rPr>
          <w:u w:color="000000" w:themeColor="text1"/>
        </w:rPr>
        <w:t xml:space="preserve"> Retirement Systems </w:t>
      </w:r>
      <w:r w:rsidRPr="003847A0">
        <w:rPr>
          <w:u w:val="single" w:color="000000" w:themeColor="text1"/>
        </w:rPr>
        <w:t>Division of the Department of Administration</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‘Internal Revenue Code’ means the Internal Revenue Code of 1986, as amended from time to time.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‘QEBA’ means a Qualified Excess Benefit Arrangements under Section 415(m) of the Internal Revenue Code.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‘Retirement system’ means the South Carolina Retirement System, Retirement System for Judges and Solicitors, Retirement System for Members of the General Assembly, and Police Officers Retirement System established pursuant to Chapters 1, 8, 9, and 11 of this title.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20.</w:t>
      </w:r>
      <w:r w:rsidRPr="003847A0">
        <w:rPr>
          <w:u w:color="000000" w:themeColor="text1"/>
        </w:rPr>
        <w:tab/>
        <w:t xml:space="preserve">Each retirement system may establish and maintain a QEBA.  The amount of any annual benefit that would be payable pursuant to this chapter but for the limitation imposed by Section 415 of the Internal Revenue Code shall be paid from a QEBA established and maintained pursuant to this chapter.  A QEBA established under this chapter shall be maintained through a separate unfunded QEBA.  This arrangement is established for the sole purpose of enabling the retirement systems to continue to apply the same formulas for determining benefits payable to all employees covered by the retirement systems created under Chapters 1, 8, 9, and 11 of this title, including those whose benefits are limited by Section 415 of the Internal Revenue Code.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30.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administer the QEBAs.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has full discretionary authority to determine all questions arising in connection with the QEBAs, including its interpretation and any factual questions arising under the QEBAs.  Further,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has full authority to make modifications to the benefits payable under the QEBAs as may be necessary to maintain the QEBAs’ qualification under Section 415(m) of the Internal Revenue Code.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40.</w:t>
      </w:r>
      <w:r w:rsidRPr="003847A0">
        <w:rPr>
          <w:u w:color="000000" w:themeColor="text1"/>
        </w:rPr>
        <w:tab/>
        <w:t xml:space="preserve">All members, retired members, and beneficiaries of the retirement systems are eligible to participate in a QEBA if their benefits would exceed the limitation imposed by Section 415 of the Internal Revenue Code.  Participation is determined for each calendar year, and participation shall cease for any calendar year in which the benefit of a member, retired member, or beneficiary is not limited by Section 415 of the Internal Revenue Code.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50.</w:t>
      </w:r>
      <w:r w:rsidRPr="003847A0">
        <w:rPr>
          <w:u w:color="000000" w:themeColor="text1"/>
        </w:rPr>
        <w:tab/>
        <w:t xml:space="preserve">On and after the effective date of the QEBA,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pay to each eligible retiree and beneficiary a supplemental retirement allowance equal to the difference between the retiree’s or beneficiary’s monthly benefit otherwise payable from the applicable retirement system prior to any reduction or limitation because of Section 415 of the Internal Revenue Code and the actual monthly benefit payable from the retirement system as limited by Section 415.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compute and pay the supplemental retirement allowance in the same form, at the same time, and to the same persons as such benefits would have otherwise been paid as a monthly pension under the retirement system except for the Internal Revenue Code Section 415 limitations.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60.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the amount of benefits that cannot be provided under the retirement systems because of the limitations of Section 415 of the Internal Revenue Code, and the amount of contributions that must be made to the QEBAs as separate funds within the retirement systems.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engage such actuarial services as shall be required to make these determinations.  If applicable, fees for the actuary’s service shall be paid by the applicable employers.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70.</w:t>
      </w:r>
      <w:r w:rsidRPr="003847A0">
        <w:rPr>
          <w:u w:color="000000" w:themeColor="text1"/>
        </w:rPr>
        <w:tab/>
        <w:t xml:space="preserve">Contributions shall not be accumulated under a QEBA to pay future supplemental retirement allowances.  Instead, each payment of contributions by the applicable employer that would otherwise be made to a retirement system shall be reduced by the amount necessary to pay the required supplemental retirement allowances, and these contributions will be deposited in a separate fund that is a portion of the retirement system.  This separate fund is intended to be exempt from federal income tax under Sections 115 and 415(m) of the Internal Revenue Code.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w:t>
      </w:r>
      <w:r w:rsidRPr="003847A0">
        <w:rPr>
          <w:strike/>
          <w:u w:color="000000" w:themeColor="text1"/>
        </w:rPr>
        <w:t>pay</w:t>
      </w:r>
      <w:r w:rsidRPr="003847A0">
        <w:rPr>
          <w:u w:color="000000" w:themeColor="text1"/>
        </w:rPr>
        <w:t xml:space="preserve"> </w:t>
      </w:r>
      <w:r w:rsidRPr="003847A0">
        <w:rPr>
          <w:u w:val="single" w:color="000000" w:themeColor="text1"/>
        </w:rPr>
        <w:t>direct payment of</w:t>
      </w:r>
      <w:r w:rsidRPr="003847A0">
        <w:rPr>
          <w:u w:color="000000" w:themeColor="text1"/>
        </w:rPr>
        <w:t xml:space="preserve"> the required supplemental retirement allowances to the member, retired member, or beneficiary out of the employer contributions so transferred.  The employer contributions otherwise required under the terms of a retirement system shall be divided into those contributions required to pay supplemental retirement allowances hereunder, and those contributions paid into and accumulated in the retirement system funds created under Chapter 16 of this title to pay the maximum benefits permitted.  Employer contributions made to a separate fund to provide supplemental retirement allowances shall not be commingled with the contributions paid into and accumulated in the retirement system funds created under Chapter 16.  The supplemental retirement allowance benefit liability shall be funded on a calendar year to calendar year basis.  Any assets of a separate QEBA fund not used for paying benefits for a current calendar year shall be used, as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for the payment of administrative expenses of the QEBA for the calendar year.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80.</w:t>
      </w:r>
      <w:r w:rsidRPr="003847A0">
        <w:rPr>
          <w:u w:color="000000" w:themeColor="text1"/>
        </w:rPr>
        <w:tab/>
        <w:t xml:space="preserve">A member, retired member, or beneficiary cannot elect to defer the receipt of all or any part of the payments due under a QEBA.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90.</w:t>
      </w:r>
      <w:r w:rsidRPr="003847A0">
        <w:rPr>
          <w:u w:color="000000" w:themeColor="text1"/>
        </w:rPr>
        <w:tab/>
        <w:t xml:space="preserve">Payments under a QEBA are exempt from garnishment, assignment, alienation, judgments, and other legal processes to the same extent as a retirement allowance under a retirement system.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100.</w:t>
      </w:r>
      <w:r w:rsidRPr="003847A0">
        <w:rPr>
          <w:u w:color="000000" w:themeColor="text1"/>
        </w:rPr>
        <w:tab/>
        <w:t xml:space="preserve">Nothing in this chapter shall be construed as providing for assets to be held in trust or escrow or any form of asset segregation for members, retired members, or beneficiaries.  To the extent any person acquires the right to receive benefits under a QEBA, the right shall be no greater than the right of any unsecured general creditor of the State of South Carolina.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110.</w:t>
      </w:r>
      <w:r w:rsidRPr="003847A0">
        <w:rPr>
          <w:u w:color="000000" w:themeColor="text1"/>
        </w:rPr>
        <w:tab/>
        <w:t xml:space="preserve">A QEBA is a portion of a governmental plan as defined in Section 414(d) of the Internal Revenue Code, and is intended to meet the requirements of Internal Revenue Code Sections 115 and 415(m), and shall be so interpreted and administered.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120.</w:t>
      </w:r>
      <w:r w:rsidRPr="003847A0">
        <w:rPr>
          <w:u w:color="000000" w:themeColor="text1"/>
        </w:rPr>
        <w:tab/>
        <w:t>Amounts deducted from employer contributions and deposited in a separate QEBA fund shall not increase the amount of employer contributions required under Chapters 1, 8, 9, and 11 of this title.”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H.</w:t>
      </w:r>
      <w:r>
        <w:rPr>
          <w:u w:color="000000" w:themeColor="text1"/>
        </w:rPr>
        <w:tab/>
      </w:r>
      <w:r>
        <w:rPr>
          <w:u w:color="000000" w:themeColor="text1"/>
        </w:rPr>
        <w:tab/>
      </w:r>
      <w:r w:rsidRPr="003847A0">
        <w:rPr>
          <w:u w:color="000000" w:themeColor="text1"/>
        </w:rPr>
        <w:t>1.</w:t>
      </w:r>
      <w:r w:rsidRPr="003847A0">
        <w:rPr>
          <w:u w:color="000000" w:themeColor="text1"/>
        </w:rPr>
        <w:tab/>
        <w:t>Section 9</w:t>
      </w:r>
      <w:r w:rsidRPr="003847A0">
        <w:rPr>
          <w:u w:color="000000" w:themeColor="text1"/>
        </w:rPr>
        <w:noBreakHyphen/>
        <w:t>16</w:t>
      </w:r>
      <w:r w:rsidRPr="003847A0">
        <w:rPr>
          <w:u w:color="000000" w:themeColor="text1"/>
        </w:rPr>
        <w:noBreakHyphen/>
        <w:t>10 of the 1976 Code, as last amended by Act 155 of 2005,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16</w:t>
      </w:r>
      <w:r w:rsidRPr="003847A0">
        <w:rPr>
          <w:u w:color="000000" w:themeColor="text1"/>
        </w:rPr>
        <w:noBreakHyphen/>
        <w:t>10.</w:t>
      </w:r>
      <w:r w:rsidRPr="003847A0">
        <w:rPr>
          <w:u w:color="000000" w:themeColor="text1"/>
        </w:rPr>
        <w:tab/>
        <w:t xml:space="preserve">As used in this chapter, unless a different meaning is plainly required by the context: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‘Assets’ means all funds, investments, and similar property of the retirement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‘Beneficiary’ means a person, other than the participant, who is designated by a participant or by a retirement program to receive a benefit under the program.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means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 and Accountability Authority</w:t>
      </w:r>
      <w:r w:rsidRPr="003847A0">
        <w:rPr>
          <w:u w:color="000000" w:themeColor="text1"/>
        </w:rPr>
        <w:t xml:space="preserve"> acting as trustee of the retirement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(3.5)</w:t>
      </w:r>
      <w:r w:rsidRPr="003847A0">
        <w:rPr>
          <w:u w:color="000000" w:themeColor="text1"/>
        </w:rPr>
        <w:tab/>
        <w:t xml:space="preserve">‘Commission’ means the Retirement System Investment Commission.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‘Fiduciary’ means a person who: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exercises any authority to invest or manage assets of a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provides investment advice for a fee or other direct or indirect compensation with respect to assets of a system or has any authority or responsibility to do so;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is a member of the commission;  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t xml:space="preserve">is the commission’s chief investment officer.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‘Participant’ means an individual who is or has been an employee enrolled in a retirement program and who is or may become eligible to receive or is currently receiving a benefit under the program.    The term does not include an individual who is no longer an employee of an employer as defined by laws governing the retirement system and who has withdrawn his contributions from the retirement system.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[Reserved]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‘Retirement program’ means a program of rights and obligations which a retirement system establishes or maintains and which, by its express terms or as a result of surrounding circumstances: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provides retirement benefits to qualifying employees and beneficiaries;  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results in a deferral of income by employees for periods extending to the termination of covered employment or beyond.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‘Retirement system’ means the South Carolina Retirement System, Retirement System for Judges and Solicitors, Retirement System for Members of the General Assembly, National Guard Retirement System, and Police Officers Retirement System established pursuant to Chapters 1, 8, 9, 10 and 11 of this title.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‘Trustee’ means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authority</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2. </w:t>
      </w:r>
      <w:r w:rsidRPr="003847A0">
        <w:rPr>
          <w:u w:color="000000" w:themeColor="text1"/>
        </w:rPr>
        <w:tab/>
        <w:t>Section 9</w:t>
      </w:r>
      <w:r w:rsidRPr="003847A0">
        <w:rPr>
          <w:u w:color="000000" w:themeColor="text1"/>
        </w:rPr>
        <w:noBreakHyphen/>
        <w:t>16</w:t>
      </w:r>
      <w:r w:rsidRPr="003847A0">
        <w:rPr>
          <w:u w:color="000000" w:themeColor="text1"/>
        </w:rPr>
        <w:noBreakHyphen/>
        <w:t>20 of the 1976 Code, as last amended by Act 311 of 2008,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16</w:t>
      </w:r>
      <w:r w:rsidRPr="003847A0">
        <w:rPr>
          <w:u w:color="000000" w:themeColor="text1"/>
        </w:rPr>
        <w:noBreakHyphen/>
        <w:t>20.</w:t>
      </w:r>
      <w:r w:rsidRPr="003847A0">
        <w:rPr>
          <w:u w:color="000000" w:themeColor="text1"/>
        </w:rPr>
        <w:tab/>
        <w:t>(A)</w:t>
      </w:r>
      <w:r w:rsidRPr="003847A0">
        <w:rPr>
          <w:u w:color="000000" w:themeColor="text1"/>
        </w:rPr>
        <w:tab/>
        <w:t>All assets of a retirement system are held in trust.  The commission has the exclusive authority, subject to this chapter and Section 9</w:t>
      </w:r>
      <w:r w:rsidRPr="003847A0">
        <w:rPr>
          <w:u w:color="000000" w:themeColor="text1"/>
        </w:rPr>
        <w:noBreakHyphen/>
        <w:t>1</w:t>
      </w:r>
      <w:r w:rsidRPr="003847A0">
        <w:rPr>
          <w:u w:color="000000" w:themeColor="text1"/>
        </w:rPr>
        <w:noBreakHyphen/>
        <w:t xml:space="preserve">1310, to invest and manage those assets.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If the retirement system invests in a security issued by an investment company registered under the Investment Company Act of 1940 (15 U.S.C. Section 80a</w:t>
      </w:r>
      <w:r w:rsidRPr="003847A0">
        <w:rPr>
          <w:u w:color="000000" w:themeColor="text1"/>
        </w:rPr>
        <w:noBreakHyphen/>
        <w:t xml:space="preserve">1, et seq.), the assets of the system include the security, but not assets of the investment company.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hold the assets of the retirement systems in a group trust under Section 401(a)(24) of the Internal Revenue Code that meets the requirements of Revenue Ruling 81</w:t>
      </w:r>
      <w:r w:rsidRPr="003847A0">
        <w:rPr>
          <w:u w:color="000000" w:themeColor="text1"/>
        </w:rPr>
        <w:noBreakHyphen/>
        <w:t>100, 1981</w:t>
      </w:r>
      <w:r w:rsidRPr="003847A0">
        <w:rPr>
          <w:u w:color="000000" w:themeColor="text1"/>
        </w:rPr>
        <w:noBreakHyphen/>
        <w:t>1 C.B. 326, as amended by Revenue Ruling 2004</w:t>
      </w:r>
      <w:r w:rsidRPr="003847A0">
        <w:rPr>
          <w:u w:color="000000" w:themeColor="text1"/>
        </w:rPr>
        <w:noBreakHyphen/>
        <w:t xml:space="preserve">67.  Any group trust shall be operated or maintained exclusively for the commingling and collective investment of funds from other trusts that it holds.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be permitted to hold in this group trust funds that consist exclusively of trust assets held under plans qualified under Internal Revenue Code Section 401(a), individual retirement accounts that are exempt under Internal Revenue Code Section 408(e), and eligible governmental plans that meet the requirements of Internal Revenue Code Section 457(b). For this purpose, a trust includes a custodial account under Internal Revenue Code Section 401(f) or under Internal Revenue Code Section 457(g)(3).”</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Pr="003847A0">
        <w:rPr>
          <w:u w:color="000000" w:themeColor="text1"/>
        </w:rPr>
        <w:noBreakHyphen/>
        <w:t>16</w:t>
      </w:r>
      <w:r w:rsidRPr="003847A0">
        <w:rPr>
          <w:u w:color="000000" w:themeColor="text1"/>
        </w:rPr>
        <w:noBreakHyphen/>
        <w:t>55(F) of the 1976 Code, as added by Act 248 of 2008,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“(F)</w:t>
      </w:r>
      <w:r w:rsidRPr="003847A0">
        <w:rPr>
          <w:u w:color="000000" w:themeColor="text1"/>
        </w:rPr>
        <w:tab/>
      </w:r>
      <w:r w:rsidRPr="003847A0">
        <w:rPr>
          <w:strike/>
        </w:rPr>
        <w:t>Present, future, and</w:t>
      </w:r>
      <w:r w:rsidRPr="003847A0">
        <w:t xml:space="preserve"> Former </w:t>
      </w:r>
      <w:r w:rsidRPr="003847A0">
        <w:rPr>
          <w:strike/>
        </w:rPr>
        <w:t>board</w:t>
      </w:r>
      <w:r w:rsidRPr="003847A0">
        <w:t xml:space="preserve"> members, officers, and employees</w:t>
      </w:r>
      <w:r w:rsidRPr="003847A0">
        <w:rPr>
          <w:u w:val="single"/>
        </w:rPr>
        <w:t>, however described,</w:t>
      </w:r>
      <w:r w:rsidRPr="003847A0">
        <w:t xml:space="preserve"> of the State Budget and Control Board, </w:t>
      </w:r>
      <w:r w:rsidRPr="003847A0">
        <w:rPr>
          <w:u w:val="single"/>
        </w:rPr>
        <w:t>and present, future, and former members, officers, and employees of the State Contracts and Accountability Authority, and</w:t>
      </w:r>
      <w:r w:rsidRPr="003847A0">
        <w:t xml:space="preserve"> the Retirement System Investment Commission, </w:t>
      </w:r>
      <w:r w:rsidRPr="003847A0">
        <w:rPr>
          <w:u w:val="single"/>
        </w:rPr>
        <w:t>however described,</w:t>
      </w:r>
      <w:r w:rsidRPr="003847A0">
        <w:t xml:space="preserve"> and contract investment managers retained by the commission must be indemnified from the general fund of the State and held harmless by the State from all claims, demands, suits, actions, damages, judgments, costs, charges, and expenses, including court costs and attorney’s fees, and against all liability, losses, and damages of any nature whatsoever that these present, future, or former </w:t>
      </w:r>
      <w:r w:rsidRPr="003847A0">
        <w:rPr>
          <w:strike/>
        </w:rPr>
        <w:t>board</w:t>
      </w:r>
      <w:r w:rsidRPr="003847A0">
        <w:t xml:space="preserve"> members, officers, employees, or contract investment managers shall or may at any time sustain by reason of any decision to restrict, reduce, or eliminate investments pursuant to this section.”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Pr="003847A0">
        <w:noBreakHyphen/>
        <w:t>16</w:t>
      </w:r>
      <w:r w:rsidRPr="003847A0">
        <w:noBreakHyphen/>
        <w:t>80 of the 1976 Code, as last amended by Act 153 of 2005,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16</w:t>
      </w:r>
      <w:r w:rsidRPr="003847A0">
        <w:noBreakHyphen/>
        <w:t>80.</w:t>
      </w:r>
      <w:r w:rsidRPr="003847A0">
        <w:tab/>
        <w:t>(A)</w:t>
      </w:r>
      <w:r w:rsidRPr="003847A0">
        <w:tab/>
        <w:t xml:space="preserve">Meetings by the </w:t>
      </w:r>
      <w:r w:rsidRPr="003847A0">
        <w:rPr>
          <w:strike/>
        </w:rPr>
        <w:t>board</w:t>
      </w:r>
      <w:r w:rsidRPr="003847A0">
        <w:t xml:space="preserve"> </w:t>
      </w:r>
      <w:r w:rsidRPr="003847A0">
        <w:rPr>
          <w:u w:val="single"/>
        </w:rPr>
        <w:t>authority</w:t>
      </w:r>
      <w:r w:rsidRPr="003847A0">
        <w:t xml:space="preserve"> while acting as trustee of the retirement system, or meetings of the commission, or by its fiduciary agents to deliberate about, or make tentative or final decisions on, investments or other financial matters may be in executive session if disclosure of the deliberations or decisions would jeopardize the ability to implement a decision or to achieve investment objectives.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record of the </w:t>
      </w:r>
      <w:r w:rsidRPr="003847A0">
        <w:rPr>
          <w:strike/>
        </w:rPr>
        <w:t>board</w:t>
      </w:r>
      <w:r w:rsidRPr="003847A0">
        <w:t xml:space="preserve"> </w:t>
      </w:r>
      <w:r w:rsidRPr="003847A0">
        <w:rPr>
          <w:u w:val="single"/>
        </w:rPr>
        <w:t>authority</w:t>
      </w:r>
      <w:r w:rsidRPr="003847A0">
        <w:t>, or commission, or of its fiduciary agents that discloses deliberations about, or a tentative or final decision on, investments or other financial matters is exempt from the disclosure requirements of Chapter 4 of Title 30, the Freedom of Information Act, to the extent and so long as its disclosure would jeopardize the ability to implement an investment decision or program or to achieve investment objectives.”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5. </w:t>
      </w:r>
      <w:r w:rsidRPr="003847A0">
        <w:tab/>
        <w:t>Section 9</w:t>
      </w:r>
      <w:r w:rsidRPr="003847A0">
        <w:noBreakHyphen/>
        <w:t>16</w:t>
      </w:r>
      <w:r w:rsidRPr="003847A0">
        <w:noBreakHyphen/>
        <w:t>90 of the 1976 Code, as last amended by Act 153 of 2005,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16</w:t>
      </w:r>
      <w:r w:rsidRPr="003847A0">
        <w:noBreakHyphen/>
        <w:t>90.</w:t>
      </w:r>
      <w:r w:rsidRPr="003847A0">
        <w:tab/>
        <w:t>(A)</w:t>
      </w:r>
      <w:r w:rsidRPr="003847A0">
        <w:tab/>
        <w:t xml:space="preserve">The commission shall provide investment reports at least quarterly during the fiscal year to the </w:t>
      </w:r>
      <w:r w:rsidRPr="003847A0">
        <w:rPr>
          <w:strike/>
        </w:rPr>
        <w:t>State Budget and Control Board</w:t>
      </w:r>
      <w:r w:rsidRPr="003847A0">
        <w:t xml:space="preserve"> </w:t>
      </w:r>
      <w:r w:rsidRPr="003847A0">
        <w:rPr>
          <w:u w:val="single"/>
        </w:rPr>
        <w:t>authority</w:t>
      </w:r>
      <w:r w:rsidRPr="003847A0">
        <w:t xml:space="preserve">, the Speaker of the House of Representatives, the President Pro Tempore of the Senate, and other appropriate officials and entities.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In addition to the quarterly reports provided in subsection (A), the commission shall provide an annual report to the </w:t>
      </w:r>
      <w:r w:rsidRPr="003847A0">
        <w:rPr>
          <w:strike/>
        </w:rPr>
        <w:t>State Budget and Control Board</w:t>
      </w:r>
      <w:r w:rsidRPr="003847A0">
        <w:t xml:space="preserve"> </w:t>
      </w:r>
      <w:r w:rsidRPr="003847A0">
        <w:rPr>
          <w:u w:val="single"/>
        </w:rPr>
        <w:t>authority</w:t>
      </w:r>
      <w:r w:rsidRPr="003847A0">
        <w:t xml:space="preserv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 schedule of the rates of return, net of total investment expense, on assets of the system overall and on assets aggregated by category over the most recent one</w:t>
      </w:r>
      <w:r w:rsidRPr="003847A0">
        <w:noBreakHyphen/>
        <w:t>year, three</w:t>
      </w:r>
      <w:r w:rsidRPr="003847A0">
        <w:noBreakHyphen/>
        <w:t>year, five</w:t>
      </w:r>
      <w:r w:rsidRPr="003847A0">
        <w:noBreakHyphen/>
        <w:t>year, and ten</w:t>
      </w:r>
      <w:r w:rsidRPr="003847A0">
        <w:noBreakHyphen/>
        <w:t xml:space="preserve">year periods, to the extent available, and the rates of return on appropriate benchmarks for assets of the system overall and for each category over each period;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a schedule of the sum of total investment expense and total general administrative expense for the fiscal year expressed as a percentage of the fair value of assets of the system on the last day of the fiscal year, and an equivalent percentage for the preceding five fiscal years;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These disclosure requirements are cumulative to and do not replace other reporting requirements provided by law.”</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6. </w:t>
      </w:r>
      <w:r w:rsidRPr="003847A0">
        <w:tab/>
        <w:t>Section 9</w:t>
      </w:r>
      <w:r w:rsidRPr="003847A0">
        <w:noBreakHyphen/>
        <w:t>16</w:t>
      </w:r>
      <w:r w:rsidRPr="003847A0">
        <w:noBreakHyphen/>
        <w:t>320(B) of the 1976 Code, as last amended by Act 105 of 2005,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The commission shall meet at least once during each fiscal</w:t>
      </w:r>
      <w:r w:rsidRPr="003847A0">
        <w:noBreakHyphen/>
        <w:t xml:space="preserve">year quarter for the purposes of reviewing the performance of investments, assessing compliance with the annual investment plan, and determining whether to amend the plan.  The commission shall meet at such other times as are set by the commission or the chairman or requested by the </w:t>
      </w:r>
      <w:r w:rsidRPr="003847A0">
        <w:rPr>
          <w:strike/>
        </w:rPr>
        <w:t>board</w:t>
      </w:r>
      <w:r w:rsidRPr="003847A0">
        <w:t xml:space="preserve"> </w:t>
      </w:r>
      <w:r w:rsidRPr="003847A0">
        <w:rPr>
          <w:u w:val="single"/>
        </w:rPr>
        <w:t>authority</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7. </w:t>
      </w:r>
      <w:r w:rsidRPr="003847A0">
        <w:tab/>
        <w:t>Section 9</w:t>
      </w:r>
      <w:r w:rsidRPr="003847A0">
        <w:noBreakHyphen/>
        <w:t>16</w:t>
      </w:r>
      <w:r w:rsidRPr="003847A0">
        <w:noBreakHyphen/>
        <w:t>330(A) of the 1976 Code, as last amended by Act 153 of 2005, is further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t xml:space="preserve"> </w:t>
      </w:r>
      <w:r w:rsidRPr="003847A0">
        <w:t xml:space="preserve">The commission shall provide the chief investment officer with a statement of general investment objectives.  The commission shall also provide the chief investment officer with a statement of actuarial assumptions developed by the system’s actuary and approved by the </w:t>
      </w:r>
      <w:r w:rsidRPr="003847A0">
        <w:rPr>
          <w:strike/>
        </w:rPr>
        <w:t>board</w:t>
      </w:r>
      <w:r w:rsidRPr="003847A0">
        <w:t xml:space="preserve"> </w:t>
      </w:r>
      <w:r w:rsidRPr="003847A0">
        <w:rPr>
          <w:u w:val="single"/>
        </w:rPr>
        <w:t>authority</w:t>
      </w:r>
      <w:r w:rsidRPr="003847A0">
        <w:t>.  The commission shall review the statement of general investment objectives annually for the purpose of affirming or changing it and advise the chief investment officer of its actions.  The retirement system shall provide the commission and its chief investment officer that data or other information needed to prepare the annual investment plan.”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I.</w:t>
      </w:r>
      <w:r>
        <w:tab/>
      </w:r>
      <w:r w:rsidRPr="003847A0">
        <w:t>Section 9</w:t>
      </w:r>
      <w:r w:rsidRPr="003847A0">
        <w:noBreakHyphen/>
        <w:t>18</w:t>
      </w:r>
      <w:r w:rsidRPr="003847A0">
        <w:noBreakHyphen/>
        <w:t>10(3)</w:t>
      </w:r>
      <w:r w:rsidRPr="003847A0">
        <w:rPr>
          <w:u w:color="000000" w:themeColor="text1"/>
        </w:rPr>
        <w:t xml:space="preserve"> of the 1976 Code, as added by Act 38 of 1995,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‘Board’ means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J.</w:t>
      </w:r>
      <w:r w:rsidRPr="003847A0">
        <w:rPr>
          <w:u w:color="000000" w:themeColor="text1"/>
        </w:rPr>
        <w:tab/>
        <w:t>Section 9</w:t>
      </w:r>
      <w:r w:rsidRPr="003847A0">
        <w:rPr>
          <w:u w:color="000000" w:themeColor="text1"/>
        </w:rPr>
        <w:noBreakHyphen/>
        <w:t>21</w:t>
      </w:r>
      <w:r w:rsidRPr="003847A0">
        <w:rPr>
          <w:u w:color="000000" w:themeColor="text1"/>
        </w:rPr>
        <w:noBreakHyphen/>
        <w:t>20(2) of the 1976 Code, as added by Act 12 of 2003,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‘Board’ means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 and Accountability Authority</w:t>
      </w:r>
      <w:r w:rsidRPr="003847A0">
        <w:rPr>
          <w:u w:color="000000" w:themeColor="text1"/>
        </w:rPr>
        <w: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7</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SECTION</w:t>
      </w:r>
      <w:r w:rsidRPr="003847A0">
        <w:rPr>
          <w:u w:color="000000" w:themeColor="text1"/>
        </w:rPr>
        <w:tab/>
        <w:t>33.</w:t>
      </w:r>
      <w:r w:rsidRPr="003847A0">
        <w:rPr>
          <w:u w:color="000000" w:themeColor="text1"/>
        </w:rPr>
        <w:tab/>
      </w:r>
      <w:r>
        <w:t>A</w:t>
      </w:r>
      <w:r>
        <w:tab/>
        <w:t>.</w:t>
      </w:r>
      <w:r w:rsidRPr="003847A0">
        <w:t>Section 1</w:t>
      </w:r>
      <w:r w:rsidRPr="003847A0">
        <w:noBreakHyphen/>
        <w:t>1</w:t>
      </w:r>
      <w:r w:rsidRPr="003847A0">
        <w:noBreakHyphen/>
        <w:t>810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Pr="003847A0">
        <w:noBreakHyphen/>
        <w:t>1</w:t>
      </w:r>
      <w:r w:rsidRPr="003847A0">
        <w:noBreakHyphen/>
        <w:t xml:space="preserve">810. </w:t>
      </w:r>
      <w:r w:rsidRPr="003847A0">
        <w:tab/>
      </w:r>
      <w:r w:rsidRPr="003847A0">
        <w:tab/>
        <w:t>Each agency and department of state government shall submit an annual accountability report to the Governor</w:t>
      </w:r>
      <w:r w:rsidRPr="003847A0">
        <w:rPr>
          <w:u w:val="single"/>
        </w:rPr>
        <w:t>, State Contracts and Accountability Authority’s Office of Accountability and Auditing,</w:t>
      </w:r>
      <w:r w:rsidRPr="003847A0">
        <w:t xml:space="preserve"> and the General Assembly covering a period from July first to June thirtieth, unless otherwise directed by the specific statute governing the department or institution.  </w:t>
      </w:r>
      <w:r w:rsidRPr="003847A0">
        <w:rPr>
          <w:u w:val="single"/>
        </w:rPr>
        <w:t>The submission of the annual accountability report by state agencies and departments must be sent to the Office of Accountability and Auditing which in turn shall provide copies to the Governor’s Office and the General Assembly.</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Pr="003847A0">
        <w:rPr>
          <w:u w:color="000000" w:themeColor="text1"/>
        </w:rPr>
        <w:tab/>
        <w:t>Section 1</w:t>
      </w:r>
      <w:r w:rsidRPr="003847A0">
        <w:rPr>
          <w:u w:color="000000" w:themeColor="text1"/>
        </w:rPr>
        <w:noBreakHyphen/>
        <w:t>6</w:t>
      </w:r>
      <w:r w:rsidRPr="003847A0">
        <w:rPr>
          <w:u w:color="000000" w:themeColor="text1"/>
        </w:rPr>
        <w:noBreakHyphen/>
        <w:t>20(A) of the 1976 Code, as added by Act 105 of 2012,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“(A)</w:t>
      </w:r>
      <w:r w:rsidRPr="003847A0">
        <w:rPr>
          <w:u w:val="single" w:color="000000" w:themeColor="text1"/>
        </w:rPr>
        <w:t>(1)</w:t>
      </w:r>
      <w:r w:rsidRPr="003847A0">
        <w:rPr>
          <w:u w:color="000000" w:themeColor="text1"/>
        </w:rPr>
        <w:tab/>
      </w:r>
      <w:r w:rsidRPr="003847A0">
        <w:t xml:space="preserve">There is </w:t>
      </w:r>
      <w:r w:rsidRPr="003847A0">
        <w:rPr>
          <w:strike/>
        </w:rPr>
        <w:t>hereby</w:t>
      </w:r>
      <w:r w:rsidRPr="003847A0">
        <w:t xml:space="preserve"> established the Office of the State Inspector General that consists of the State Inspector General, who is the director of the office, and a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rPr>
          <w:u w:val="single"/>
        </w:rPr>
        <w:t>(2)</w:t>
      </w:r>
      <w:r w:rsidRPr="003847A0">
        <w:tab/>
      </w:r>
      <w:r w:rsidRPr="003847A0">
        <w:rPr>
          <w:u w:val="single"/>
        </w:rPr>
        <w:t>As provided in subsection (D)(3) of Section 11</w:t>
      </w:r>
      <w:r w:rsidRPr="003847A0">
        <w:rPr>
          <w:u w:val="single"/>
        </w:rPr>
        <w:noBreakHyphen/>
        <w:t>55</w:t>
      </w:r>
      <w:r w:rsidRPr="003847A0">
        <w:rPr>
          <w:u w:val="single"/>
        </w:rPr>
        <w:noBreakHyphen/>
        <w:t>20, the Office of the State Inspector General is located within the Office of Accountability and Auditing of the SCAA, together with the State Auditor’s Office.  The Office of the State Inspector General is an independent agency, except where joint responsibilities are imposed upon it and the State Auditor’s Office in the manner provided by law.</w:t>
      </w:r>
      <w:r w:rsidRPr="003847A0">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Pr>
          <w:u w:color="000000" w:themeColor="text1"/>
        </w:rPr>
        <w:tab/>
      </w:r>
      <w:r>
        <w:rPr>
          <w:u w:color="000000" w:themeColor="text1"/>
        </w:rPr>
        <w:tab/>
      </w:r>
      <w:r w:rsidRPr="003847A0">
        <w:rPr>
          <w:u w:color="000000" w:themeColor="text1"/>
        </w:rPr>
        <w:t>Section 11</w:t>
      </w:r>
      <w:r w:rsidRPr="003847A0">
        <w:rPr>
          <w:u w:color="000000" w:themeColor="text1"/>
        </w:rPr>
        <w:noBreakHyphen/>
        <w:t>7</w:t>
      </w:r>
      <w:r w:rsidRPr="003847A0">
        <w:rPr>
          <w:u w:color="000000" w:themeColor="text1"/>
        </w:rPr>
        <w:noBreakHyphen/>
        <w:t>10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7</w:t>
      </w:r>
      <w:r w:rsidRPr="003847A0">
        <w:rPr>
          <w:u w:color="000000" w:themeColor="text1"/>
        </w:rPr>
        <w:noBreakHyphen/>
        <w:t xml:space="preserve">10. </w:t>
      </w:r>
      <w:r w:rsidRPr="003847A0">
        <w:rPr>
          <w:u w:color="000000" w:themeColor="text1"/>
        </w:rPr>
        <w:tab/>
      </w:r>
      <w:r w:rsidRPr="003847A0">
        <w:rPr>
          <w:u w:val="single" w:color="000000" w:themeColor="text1"/>
        </w:rPr>
        <w:t>(A)</w:t>
      </w:r>
      <w:r w:rsidRPr="003847A0">
        <w:rPr>
          <w:u w:color="000000" w:themeColor="text1"/>
        </w:rPr>
        <w:tab/>
        <w:t xml:space="preserve">The </w:t>
      </w:r>
      <w:r w:rsidRPr="003847A0">
        <w:rPr>
          <w:strike/>
          <w:u w:color="000000" w:themeColor="text1"/>
        </w:rPr>
        <w:t>State Budget and Control Board shall</w:t>
      </w:r>
      <w:r w:rsidRPr="003847A0">
        <w:rPr>
          <w:u w:color="000000" w:themeColor="text1"/>
        </w:rPr>
        <w:t xml:space="preserve"> </w:t>
      </w:r>
      <w:r w:rsidRPr="003847A0">
        <w:rPr>
          <w:u w:val="single" w:color="000000" w:themeColor="text1"/>
        </w:rPr>
        <w:t>State Auditor serving in office on June 30, 2013, shall continue to serve in this position.  However, his successor in this office shall be selected by the State Contracts and Accountability Authority.  The State Auditor</w:t>
      </w:r>
      <w:r w:rsidRPr="003847A0">
        <w:rPr>
          <w:u w:color="000000" w:themeColor="text1"/>
        </w:rPr>
        <w:t xml:space="preserve"> shall select necessary assistants in conformity with the appropriations for the office.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The State Auditor’s office is located within the Office of Accountability and Auditing of the SCAA as provided in Section 11</w:t>
      </w:r>
      <w:r w:rsidRPr="003847A0">
        <w:rPr>
          <w:u w:val="single" w:color="000000" w:themeColor="text1"/>
        </w:rPr>
        <w:noBreakHyphen/>
        <w:t>55</w:t>
      </w:r>
      <w:r w:rsidRPr="003847A0">
        <w:rPr>
          <w:u w:val="single" w:color="000000" w:themeColor="text1"/>
        </w:rPr>
        <w:noBreakHyphen/>
        <w:t>20(D)(3).</w:t>
      </w:r>
      <w:r w:rsidRPr="003847A0">
        <w:rPr>
          <w:u w:color="000000" w:themeColor="text1"/>
        </w:rPr>
        <w:t>”</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Pr>
          <w:u w:color="000000" w:themeColor="text1"/>
        </w:rPr>
        <w:tab/>
      </w:r>
      <w:r w:rsidRPr="003847A0">
        <w:rPr>
          <w:u w:color="000000" w:themeColor="text1"/>
        </w:rPr>
        <w:tab/>
        <w:t>Section 11</w:t>
      </w:r>
      <w:r w:rsidRPr="003847A0">
        <w:rPr>
          <w:u w:color="000000" w:themeColor="text1"/>
        </w:rPr>
        <w:noBreakHyphen/>
        <w:t>7</w:t>
      </w:r>
      <w:r w:rsidRPr="003847A0">
        <w:rPr>
          <w:u w:color="000000" w:themeColor="text1"/>
        </w:rPr>
        <w:noBreakHyphen/>
        <w:t>30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7</w:t>
      </w:r>
      <w:r w:rsidRPr="003847A0">
        <w:rPr>
          <w:u w:color="000000" w:themeColor="text1"/>
        </w:rPr>
        <w:noBreakHyphen/>
        <w:t xml:space="preserve">30. </w:t>
      </w:r>
      <w:r w:rsidRPr="003847A0">
        <w:rPr>
          <w:u w:color="000000" w:themeColor="text1"/>
        </w:rPr>
        <w:tab/>
        <w:t xml:space="preserve">Reports of audit findings must be available to the Governor, </w:t>
      </w:r>
      <w:r w:rsidRPr="003847A0">
        <w:rPr>
          <w:strike/>
          <w:u w:color="000000" w:themeColor="text1"/>
        </w:rPr>
        <w:t>Budget and Control Board,</w:t>
      </w:r>
      <w:r w:rsidRPr="003847A0">
        <w:rPr>
          <w:u w:color="000000" w:themeColor="text1"/>
        </w:rPr>
        <w:t xml:space="preserve"> General Assembly, and the general public.  The State Auditor shall notify the Governor, the General Assembly, </w:t>
      </w:r>
      <w:r w:rsidRPr="003847A0">
        <w:rPr>
          <w:strike/>
          <w:u w:color="000000" w:themeColor="text1"/>
        </w:rPr>
        <w:t>and</w:t>
      </w:r>
      <w:r w:rsidRPr="003847A0">
        <w:rPr>
          <w:u w:color="000000" w:themeColor="text1"/>
        </w:rPr>
        <w:t xml:space="preserve"> the </w:t>
      </w:r>
      <w:r w:rsidRPr="003847A0">
        <w:rPr>
          <w:strike/>
          <w:u w:color="000000" w:themeColor="text1"/>
        </w:rPr>
        <w:t>Budget and Control Board</w:t>
      </w:r>
      <w:r w:rsidRPr="003847A0">
        <w:rPr>
          <w:u w:color="000000" w:themeColor="text1"/>
        </w:rPr>
        <w:t xml:space="preserve"> </w:t>
      </w:r>
      <w:r w:rsidRPr="003847A0">
        <w:rPr>
          <w:u w:val="single" w:color="000000" w:themeColor="text1"/>
        </w:rPr>
        <w:t>Department of Administration, and the State Contracts and Accountability Authority</w:t>
      </w:r>
      <w:r w:rsidRPr="003847A0">
        <w:rPr>
          <w:u w:color="000000" w:themeColor="text1"/>
        </w:rPr>
        <w:t xml:space="preserve"> immediately upon the issuance of an audit report.”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8</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34.</w:t>
      </w:r>
      <w:r w:rsidRPr="003847A0">
        <w:tab/>
        <w:t>A.</w:t>
      </w:r>
      <w:r w:rsidRPr="003847A0">
        <w:tab/>
        <w:t>Whereas the context is appropriate and based on the devolutions provided in Section 11</w:t>
      </w:r>
      <w:r w:rsidRPr="003847A0">
        <w:noBreakHyphen/>
        <w:t>55</w:t>
      </w:r>
      <w:r w:rsidRPr="003847A0">
        <w:noBreakHyphen/>
        <w:t>20 of the 1976 Code, as added by this act, in those provisions of the 1976 Code where references to “board” or “State Budget and Control Board” appear, those references must be construed to mean:</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Department of Administration or a specific division of that department; or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State Contracts and Accountability Authority or specific office or other component of that authority.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B. </w:t>
      </w:r>
      <w:r w:rsidRPr="003847A0">
        <w:rPr>
          <w:u w:color="000000" w:themeColor="text1"/>
        </w:rPr>
        <w:tab/>
        <w:t>Where appropriate, the Code Commissioner, in the annual cumulative supplement to the 1976 Code, shall update these references to reflect the devolutions provided in Section 11</w:t>
      </w:r>
      <w:r w:rsidRPr="003847A0">
        <w:rPr>
          <w:u w:color="000000" w:themeColor="text1"/>
        </w:rPr>
        <w:noBreakHyphen/>
        <w:t>55</w:t>
      </w:r>
      <w:r w:rsidRPr="003847A0">
        <w:rPr>
          <w:u w:color="000000" w:themeColor="text1"/>
        </w:rPr>
        <w:noBreakHyphen/>
        <w:t>20 of the 1976 Code added by this act.</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9</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35.</w:t>
      </w:r>
      <w:r>
        <w:rPr>
          <w:u w:color="000000" w:themeColor="text1"/>
        </w:rPr>
        <w:tab/>
        <w:t>A.</w:t>
      </w:r>
      <w:r>
        <w:rPr>
          <w:u w:color="000000" w:themeColor="text1"/>
        </w:rPr>
        <w:tab/>
      </w:r>
      <w:r>
        <w:rPr>
          <w:u w:color="000000" w:themeColor="text1"/>
        </w:rPr>
        <w:tab/>
      </w:r>
      <w:r w:rsidRPr="003847A0">
        <w:rPr>
          <w:u w:color="000000" w:themeColor="text1"/>
        </w:rPr>
        <w:t>Chapter 11, Title 1 of the 1976 Code is amended by adding:</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45.</w:t>
      </w:r>
      <w:r w:rsidRPr="003847A0">
        <w:rPr>
          <w:u w:color="000000" w:themeColor="text1"/>
        </w:rPr>
        <w:tab/>
        <w:t>(A)</w:t>
      </w:r>
      <w:r w:rsidRPr="003847A0">
        <w:rPr>
          <w:u w:color="000000" w:themeColor="text1"/>
        </w:rPr>
        <w:tab/>
        <w:t>There is established the Department of Administration, Division of Procurement Services.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Effective July 1, 2013, the Division of Procurement Services shall exercise all functions, powers, duties, responsibilities, and authority pursuant to the provisions of Chapter 35, Title 11, the South Carolina Consolidated Procurement Code, previously delegated by law to the State Budget and Control Board except for the functions, powers, duties, responsibilities, and authority specifically provided by law to the State Contracts and Accountability Authority.”</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Pr>
          <w:u w:color="000000" w:themeColor="text1"/>
        </w:rPr>
        <w:tab/>
      </w:r>
      <w:r w:rsidRPr="003847A0">
        <w:rPr>
          <w:u w:color="000000" w:themeColor="text1"/>
        </w:rPr>
        <w:t>Section 11</w:t>
      </w:r>
      <w:r w:rsidRPr="003847A0">
        <w:rPr>
          <w:u w:color="000000" w:themeColor="text1"/>
        </w:rPr>
        <w:noBreakHyphen/>
        <w:t>35</w:t>
      </w:r>
      <w:r w:rsidRPr="003847A0">
        <w:rPr>
          <w:u w:color="000000" w:themeColor="text1"/>
        </w:rPr>
        <w:noBreakHyphen/>
        <w:t>310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35</w:t>
      </w:r>
      <w:r w:rsidRPr="003847A0">
        <w:rPr>
          <w:u w:color="000000" w:themeColor="text1"/>
        </w:rPr>
        <w:noBreakHyphen/>
        <w:t>310.</w:t>
      </w:r>
      <w:r w:rsidRPr="003847A0">
        <w:rPr>
          <w:u w:color="000000" w:themeColor="text1"/>
        </w:rPr>
        <w:tab/>
        <w:t xml:space="preserve">Unless the context clearly indicates otherwise: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‘Information Technology (IT)’ means data processing, telecommunications, and office systems technologies and services: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‘Data processing’ means the automated collection, storage, manipulation, and retrieval of data including:  central processing units for micro, mini, and mainframe computers;  related peripheral equipment such as terminals, document scanners, word processors, intelligent copiers, off</w:t>
      </w:r>
      <w:r w:rsidRPr="003847A0">
        <w:rPr>
          <w:u w:color="000000" w:themeColor="text1"/>
        </w:rPr>
        <w:noBreakHyphen/>
        <w:t xml:space="preserve">line memory storage, printing systems, and data transmission equipment;  and related software such as operating systems, library and maintenance routines, and applications programs.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‘Telecommunications’ means voice, data, message, and video transmissions, and includes the transmission and switching facilities of public telecommunications systems, as well as operating and network software.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‘Office systems technology’ means office equipment such as typewriters, duplicating and photocopy machines, paper forms, and records;  microfilm and microfiche equipment and printing equipment and services.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t xml:space="preserve">‘Services’ means the providing of consultant assistance for any aspect of information technology, systems, and networks.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means </w:t>
      </w:r>
      <w:r w:rsidRPr="003847A0">
        <w:rPr>
          <w:u w:val="single" w:color="000000" w:themeColor="text1"/>
        </w:rPr>
        <w:t>the</w:t>
      </w:r>
      <w:r w:rsidRPr="003847A0">
        <w:rPr>
          <w:u w:color="000000" w:themeColor="text1"/>
        </w:rPr>
        <w:t xml:space="preserv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‘Business’ means any corporation, partnership, individual, sole proprietorship, joint stock company, joint venture, or any other legal entity.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‘Change order’ means any written alteration in specifications, delivery point, rate of delivery, period of performance, price, quantity, or other provisions of any contract accomplished by mutual agreement of the parties to the contract.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‘Chief procurement officer’ means (a) the management officer for information technology, (b) the state engineer for areas of construction, architectural and engineering, construction management, and land surveying services, and (c) the materials management officer for all other procurements.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‘Information Technology Management Officer’ means the person holding the position as the head of the Information Technology Office of the State.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‘Construction’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‘Contract’ means all types of state agreements, regardless of what they may be called, for the procurement or disposal of supplies, services, information technology, or construction.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‘Contract modification’ means a written order signed by the procurement officer, directing the contractor to make changes which the changes clause of the contract authorizes the procurement officer to order without the consent of the contractor.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t xml:space="preserve">‘Contractor’ means any person having a contract with a governmental body.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‘Cost effectiveness’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t xml:space="preserve">‘Data’ means recorded information, regardless of form or characteristics.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t xml:space="preserve">‘Days’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t xml:space="preserve">‘Debarment’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t xml:space="preserve">‘Designee’ means a duly authorized representative of a person with formal responsibilities under the code.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r>
      <w:r w:rsidRPr="003847A0">
        <w:rPr>
          <w:strike/>
          <w:u w:color="000000" w:themeColor="text1"/>
        </w:rPr>
        <w:t>‘Employee’ means an individual drawing a salary from a governmental body, whether elected or not, and any nonsalaried individual performing personal services for any governmental body</w:t>
      </w:r>
      <w:r w:rsidRPr="003847A0">
        <w:rPr>
          <w:u w:color="000000" w:themeColor="text1"/>
        </w:rPr>
        <w:t xml:space="preserve"> </w:t>
      </w:r>
      <w:r w:rsidRPr="003847A0">
        <w:rPr>
          <w:u w:val="single" w:color="000000" w:themeColor="text1"/>
        </w:rPr>
        <w:t>‘Division’ means the Department of Administration, Division of Procurement Services</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r>
      <w:r w:rsidRPr="003847A0">
        <w:rPr>
          <w:strike/>
          <w:u w:color="000000" w:themeColor="text1"/>
        </w:rPr>
        <w:t>(Reserved)</w:t>
      </w:r>
      <w:r w:rsidRPr="003847A0">
        <w:rPr>
          <w:u w:color="000000" w:themeColor="text1"/>
        </w:rPr>
        <w:t xml:space="preserve"> ‘</w:t>
      </w:r>
      <w:r w:rsidRPr="003847A0">
        <w:rPr>
          <w:u w:val="single" w:color="000000" w:themeColor="text1"/>
        </w:rPr>
        <w:t>Employee’ means an individual drawing a salary from a governmental body, whether elected or not, and any nonsalaried individual performing personal services for any governmental body.</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t xml:space="preserve">‘Governmental Body’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(19)</w:t>
      </w:r>
      <w:r w:rsidRPr="003847A0">
        <w:rPr>
          <w:u w:color="000000" w:themeColor="text1"/>
        </w:rPr>
        <w:tab/>
        <w:t xml:space="preserve">‘Grant’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information technology, or construction.  A contract resulting from such an award must not be considered a grant but a procurement contract.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(20)</w:t>
      </w:r>
      <w:r w:rsidRPr="003847A0">
        <w:rPr>
          <w:u w:color="000000" w:themeColor="text1"/>
        </w:rPr>
        <w:tab/>
        <w:t xml:space="preserve">‘Invitation for bids’ means a written or published solicitation issued by an authorized procurement officer for bids to contract for the procurement or disposal of stated supplies, services, information technology, or construction, which will ordinarily result in the award of the contract to the responsible bidder making the lowest responsive bid.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(21)</w:t>
      </w:r>
      <w:r w:rsidRPr="003847A0">
        <w:rPr>
          <w:u w:color="000000" w:themeColor="text1"/>
        </w:rPr>
        <w:tab/>
        <w:t xml:space="preserve">‘Materials Management Officer’ means the person holding the position as the head of the materials management office of the State.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(22)</w:t>
      </w:r>
      <w:r w:rsidRPr="003847A0">
        <w:rPr>
          <w:u w:color="000000" w:themeColor="text1"/>
        </w:rPr>
        <w:tab/>
        <w:t xml:space="preserve">Reserved.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(23)</w:t>
      </w:r>
      <w:r w:rsidRPr="003847A0">
        <w:rPr>
          <w:u w:color="000000" w:themeColor="text1"/>
        </w:rPr>
        <w:tab/>
        <w:t xml:space="preserve">‘Political subdivision’ means all counties, municipalities, school districts, public service or special purpose districts.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(24)</w:t>
      </w:r>
      <w:r w:rsidRPr="003847A0">
        <w:rPr>
          <w:u w:color="000000" w:themeColor="text1"/>
        </w:rPr>
        <w:tab/>
        <w:t xml:space="preserve">‘Procurement’ means buying, purchasing, renting, leasing, or otherwise acquiring any supplies, services, information technology,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(25)</w:t>
      </w:r>
      <w:r w:rsidRPr="003847A0">
        <w:rPr>
          <w:u w:color="000000" w:themeColor="text1"/>
        </w:rPr>
        <w:tab/>
        <w:t xml:space="preserve">‘Procurement officer’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(26)</w:t>
      </w:r>
      <w:r w:rsidRPr="003847A0">
        <w:rPr>
          <w:u w:color="000000" w:themeColor="text1"/>
        </w:rPr>
        <w:tab/>
        <w:t xml:space="preserve">‘Purchasing agency’ means any governmental body other than the chief procurement officers authorized by this code or by way of delegation from the chief procurement officers to enter into contracts.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(27)</w:t>
      </w:r>
      <w:r w:rsidRPr="003847A0">
        <w:rPr>
          <w:u w:color="000000" w:themeColor="text1"/>
        </w:rPr>
        <w:tab/>
        <w:t xml:space="preserve">‘Real property’ means any land, all things growing on or attached thereto, and all improvements made thereto including buildings and structures located thereon.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(28)</w:t>
      </w:r>
      <w:r w:rsidRPr="003847A0">
        <w:rPr>
          <w:u w:color="000000" w:themeColor="text1"/>
        </w:rPr>
        <w:tab/>
        <w:t xml:space="preserve">‘Request for proposals (RFP)’ means a written or published solicitation issued by an authorized procurement officer for proposals to provide supplies, services, information technology,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(29)</w:t>
      </w:r>
      <w:r w:rsidRPr="003847A0">
        <w:rPr>
          <w:u w:color="000000" w:themeColor="text1"/>
        </w:rPr>
        <w:tab/>
        <w:t>‘Services’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Pr="003847A0">
        <w:rPr>
          <w:u w:color="000000" w:themeColor="text1"/>
        </w:rPr>
        <w:noBreakHyphen/>
        <w:t>35</w:t>
      </w:r>
      <w:r w:rsidRPr="003847A0">
        <w:rPr>
          <w:u w:color="000000" w:themeColor="text1"/>
        </w:rPr>
        <w:noBreakHyphen/>
        <w:t xml:space="preserve">310(1)(d).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(30)</w:t>
      </w:r>
      <w:r w:rsidRPr="003847A0">
        <w:rPr>
          <w:u w:color="000000" w:themeColor="text1"/>
        </w:rPr>
        <w:tab/>
        <w:t xml:space="preserve">‘Subcontractor’ means any person having a contract to perform work or render service to a prime contractor as a part of the prime contractor’s agreement with a governmental body.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(31)</w:t>
      </w:r>
      <w:r w:rsidRPr="003847A0">
        <w:rPr>
          <w:u w:color="000000" w:themeColor="text1"/>
        </w:rPr>
        <w:tab/>
        <w:t xml:space="preserve">‘Supplies’ means all personal property including, but not limited to, equipment, materials, printing, and insurance.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(32)</w:t>
      </w:r>
      <w:r w:rsidRPr="003847A0">
        <w:rPr>
          <w:u w:color="000000" w:themeColor="text1"/>
        </w:rPr>
        <w:tab/>
        <w:t xml:space="preserve">‘State’ means state government.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(33)</w:t>
      </w:r>
      <w:r w:rsidRPr="003847A0">
        <w:rPr>
          <w:u w:color="000000" w:themeColor="text1"/>
        </w:rPr>
        <w:tab/>
        <w:t xml:space="preserve">‘State Engineer’ means the person holding the position as head of the state engineer’s office.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(34)</w:t>
      </w:r>
      <w:r w:rsidRPr="003847A0">
        <w:rPr>
          <w:u w:color="000000" w:themeColor="text1"/>
        </w:rPr>
        <w:tab/>
        <w:t xml:space="preserve">‘Suspension’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(35)</w:t>
      </w:r>
      <w:r w:rsidRPr="003847A0">
        <w:rPr>
          <w:u w:color="000000" w:themeColor="text1"/>
        </w:rPr>
        <w:tab/>
        <w:t>‘Term contract’ means contracts established by the chief procurement officer for specific supplies, services, or information technology for a specified time and for which it is mandatory that all governmental bodies procure their requirements during its term.  As provided in the solicitation, if a public procurement unit is offered the same supplies, services, or information technology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Pr="003847A0">
        <w:rPr>
          <w:u w:color="000000" w:themeColor="text1"/>
        </w:rPr>
        <w:noBreakHyphen/>
        <w:t>term contract as provided in Section 11</w:t>
      </w:r>
      <w:r w:rsidRPr="003847A0">
        <w:rPr>
          <w:u w:color="000000" w:themeColor="text1"/>
        </w:rPr>
        <w:noBreakHyphen/>
        <w:t>35</w:t>
      </w:r>
      <w:r w:rsidRPr="003847A0">
        <w:rPr>
          <w:u w:color="000000" w:themeColor="text1"/>
        </w:rPr>
        <w:noBreakHyphen/>
        <w:t xml:space="preserve">2030.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(36)</w:t>
      </w:r>
      <w:r w:rsidRPr="003847A0">
        <w:rPr>
          <w:u w:color="000000" w:themeColor="text1"/>
        </w:rPr>
        <w:tab/>
        <w:t xml:space="preserve">‘Using agency’ means any governmental body of the State which utilizes any supplies, services, information technology, or construction purchased under this code.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(37)</w:t>
      </w:r>
      <w:r w:rsidRPr="003847A0">
        <w:rPr>
          <w:u w:color="000000" w:themeColor="text1"/>
        </w:rPr>
        <w:tab/>
        <w:t xml:space="preserve">‘Designated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 and ‘designated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 means the office or officer designated in accordance with Section 11</w:t>
      </w:r>
      <w:r w:rsidRPr="003847A0">
        <w:rPr>
          <w:u w:color="000000" w:themeColor="text1"/>
        </w:rPr>
        <w:noBreakHyphen/>
        <w:t>35</w:t>
      </w:r>
      <w:r w:rsidRPr="003847A0">
        <w:rPr>
          <w:u w:color="000000" w:themeColor="text1"/>
        </w:rPr>
        <w:noBreakHyphen/>
        <w:t>540(5).”</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Pr>
          <w:u w:color="000000" w:themeColor="text1"/>
        </w:rPr>
        <w:tab/>
      </w:r>
      <w:r w:rsidRPr="003847A0">
        <w:rPr>
          <w:u w:color="000000" w:themeColor="text1"/>
        </w:rPr>
        <w:tab/>
        <w:t>Section 11</w:t>
      </w:r>
      <w:r w:rsidRPr="003847A0">
        <w:rPr>
          <w:u w:color="000000" w:themeColor="text1"/>
        </w:rPr>
        <w:noBreakHyphen/>
        <w:t>35</w:t>
      </w:r>
      <w:r w:rsidRPr="003847A0">
        <w:rPr>
          <w:u w:color="000000" w:themeColor="text1"/>
        </w:rPr>
        <w:noBreakHyphen/>
        <w:t>540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35</w:t>
      </w:r>
      <w:r w:rsidRPr="003847A0">
        <w:rPr>
          <w:u w:color="000000" w:themeColor="text1"/>
        </w:rPr>
        <w:noBreakHyphen/>
        <w:t>540.</w:t>
      </w:r>
      <w:r w:rsidRPr="003847A0">
        <w:rPr>
          <w:u w:color="000000" w:themeColor="text1"/>
        </w:rPr>
        <w:tab/>
        <w:t>(1)</w:t>
      </w:r>
      <w:r w:rsidRPr="003847A0">
        <w:rPr>
          <w:u w:color="000000" w:themeColor="text1"/>
        </w:rPr>
        <w:tab/>
        <w:t xml:space="preserve">Authority to Promulgate Regulations.  Except as otherwise provided in this code, the </w:t>
      </w:r>
      <w:r w:rsidRPr="003847A0">
        <w:rPr>
          <w:strike/>
          <w:u w:color="000000" w:themeColor="text1"/>
        </w:rPr>
        <w:t>board</w:t>
      </w:r>
      <w:r w:rsidRPr="003847A0">
        <w:rPr>
          <w:u w:color="000000" w:themeColor="text1"/>
        </w:rPr>
        <w:t xml:space="preserve"> </w:t>
      </w:r>
      <w:r w:rsidRPr="003847A0">
        <w:rPr>
          <w:u w:val="single" w:color="000000" w:themeColor="text1"/>
        </w:rPr>
        <w:t>division acting through the Department of Administration</w:t>
      </w:r>
      <w:r w:rsidRPr="003847A0">
        <w:rPr>
          <w:u w:color="000000" w:themeColor="text1"/>
        </w:rPr>
        <w:t xml:space="preserve"> may promulgate regulations, consistent with this code, governing the procurement, management, control, and disposal of all supplies, services, information technology, and construction to be procured by the State.  These regulations are binding in all procurements made by the State.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Nondelegation.  The </w:t>
      </w:r>
      <w:r w:rsidRPr="003847A0">
        <w:rPr>
          <w:strike/>
          <w:u w:color="000000" w:themeColor="text1"/>
        </w:rPr>
        <w:t>board</w:t>
      </w:r>
      <w:r w:rsidRPr="003847A0">
        <w:rPr>
          <w:u w:color="000000" w:themeColor="text1"/>
        </w:rPr>
        <w:t xml:space="preserve"> </w:t>
      </w:r>
      <w:r w:rsidRPr="003847A0">
        <w:rPr>
          <w:u w:val="single" w:color="000000" w:themeColor="text1"/>
        </w:rPr>
        <w:t>division acting through the Department of Administration</w:t>
      </w:r>
      <w:r w:rsidRPr="003847A0">
        <w:rPr>
          <w:u w:color="000000" w:themeColor="text1"/>
        </w:rPr>
        <w:t xml:space="preserve"> may not delegate its power to promulgate regulations.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Approval of Operational Procedures.  Governmental bodies shall develop internal operational procedures consistent with this code;  except, that the operational procedures must be approved in writing by the appropriate chief procurement officer.  The operational procedures must be consistent with this chapter.  Operational procedures adopted pursuant to this chapter are exempt from the requirements of Section 1</w:t>
      </w:r>
      <w:r w:rsidRPr="003847A0">
        <w:rPr>
          <w:u w:color="000000" w:themeColor="text1"/>
        </w:rPr>
        <w:noBreakHyphen/>
        <w:t>23</w:t>
      </w:r>
      <w:r w:rsidRPr="003847A0">
        <w:rPr>
          <w:u w:color="000000" w:themeColor="text1"/>
        </w:rPr>
        <w:noBreakHyphen/>
        <w:t xml:space="preserve">140.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consider and decide matters of policy within the provisions of this code including those referred to it by the chief procurement officers.  The board has the power to audit and monitor the implementation of its regulations and the requirements of this code.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For every reference in this code to a ‘designated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 the chief executive officer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designate the office or other subdivision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that is responsible for the referenced statutory role.  For every reference in this code to a ‘designated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 the chief executive officer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designate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 or other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position that is responsible for the referenced statutory role.  More than one office or officer may be designated for any referenced statutory role.  All designations pursuant to this subparagraph must be submitted in writing to the chief procurement officers.”</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Pr>
          <w:u w:color="000000" w:themeColor="text1"/>
        </w:rPr>
        <w:tab/>
      </w:r>
      <w:r w:rsidRPr="003847A0">
        <w:rPr>
          <w:u w:color="000000" w:themeColor="text1"/>
        </w:rPr>
        <w:tab/>
        <w:t>Section 11</w:t>
      </w:r>
      <w:r w:rsidRPr="003847A0">
        <w:rPr>
          <w:u w:color="000000" w:themeColor="text1"/>
        </w:rPr>
        <w:noBreakHyphen/>
        <w:t>35</w:t>
      </w:r>
      <w:r w:rsidRPr="003847A0">
        <w:rPr>
          <w:u w:color="000000" w:themeColor="text1"/>
        </w:rPr>
        <w:noBreakHyphen/>
        <w:t>1210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w:t>
      </w:r>
      <w:r w:rsidRPr="003847A0">
        <w:t>Section 11</w:t>
      </w:r>
      <w:r w:rsidRPr="003847A0">
        <w:noBreakHyphen/>
        <w:t>35</w:t>
      </w:r>
      <w:r w:rsidRPr="003847A0">
        <w:noBreakHyphen/>
        <w:t>1210.</w:t>
      </w:r>
      <w:r w:rsidRPr="003847A0">
        <w:tab/>
        <w:t>(1)</w:t>
      </w:r>
      <w:r w:rsidRPr="003847A0">
        <w:tab/>
        <w:t xml:space="preserve">Authority.  The </w:t>
      </w:r>
      <w:r w:rsidRPr="003847A0">
        <w:rPr>
          <w:strike/>
        </w:rPr>
        <w:t>board</w:t>
      </w:r>
      <w:r w:rsidRPr="003847A0">
        <w:t xml:space="preserve"> </w:t>
      </w:r>
      <w:r w:rsidRPr="003847A0">
        <w:rPr>
          <w:u w:val="single"/>
        </w:rPr>
        <w:t>State Contracts and Accountability Authority</w:t>
      </w:r>
      <w:r w:rsidRPr="003847A0">
        <w:t xml:space="preserve"> may assign differential dollar limits below which individual governmental bodies may make direct procurements not under term contracts.  The designated </w:t>
      </w:r>
      <w:r w:rsidRPr="003847A0">
        <w:rPr>
          <w:strike/>
        </w:rPr>
        <w:t>board</w:t>
      </w:r>
      <w:r w:rsidRPr="003847A0">
        <w:t xml:space="preserve"> </w:t>
      </w:r>
      <w:r w:rsidRPr="003847A0">
        <w:rPr>
          <w:u w:val="single"/>
        </w:rPr>
        <w:t>division</w:t>
      </w:r>
      <w:r w:rsidRPr="003847A0">
        <w:t xml:space="preserve"> office shall review the respective governmental body’s internal procurement operation, shall certify in writing that it is consistent with the provisions of this code and the ensuing regulations, and recommend to the </w:t>
      </w:r>
      <w:r w:rsidRPr="003847A0">
        <w:rPr>
          <w:strike/>
        </w:rPr>
        <w:t>board</w:t>
      </w:r>
      <w:r w:rsidRPr="003847A0">
        <w:t xml:space="preserve"> </w:t>
      </w:r>
      <w:r w:rsidRPr="003847A0">
        <w:rPr>
          <w:u w:val="single"/>
        </w:rPr>
        <w:t>authority</w:t>
      </w:r>
      <w:r w:rsidRPr="003847A0">
        <w:t xml:space="preserve"> those dollar limits for the respective governmental body’s procurement not under term contract.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Policy.  Authorizations granted by the </w:t>
      </w:r>
      <w:r w:rsidRPr="003847A0">
        <w:rPr>
          <w:strike/>
        </w:rPr>
        <w:t>board</w:t>
      </w:r>
      <w:r w:rsidRPr="003847A0">
        <w:t xml:space="preserve"> </w:t>
      </w:r>
      <w:r w:rsidRPr="003847A0">
        <w:rPr>
          <w:u w:val="single"/>
        </w:rPr>
        <w:t>authority</w:t>
      </w:r>
      <w:r w:rsidRPr="003847A0">
        <w:t xml:space="preserve"> to a governmental body are subject to the following: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adherence to the provisions of this code and the ensuing regulations, particularly concerning competitive procurement methods;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responsiveness to user needs;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obtaining of the best prices for value received.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Adherence to Provisions of the Code.  All procurements shall be subject to all the appropriate provisions of this code, especially regarding competitive procurement methods and nonrestrictive specifications.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(4)</w:t>
      </w:r>
      <w:r w:rsidRPr="003847A0">
        <w:tab/>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designated </w:t>
      </w:r>
      <w:r w:rsidRPr="003847A0">
        <w:rPr>
          <w:strike/>
        </w:rPr>
        <w:t>board</w:t>
      </w:r>
      <w:r w:rsidRPr="003847A0">
        <w:t xml:space="preserve"> </w:t>
      </w:r>
      <w:r w:rsidRPr="003847A0">
        <w:rPr>
          <w:u w:val="single"/>
        </w:rPr>
        <w:t>division</w:t>
      </w:r>
      <w:r w:rsidRPr="003847A0">
        <w:t xml:space="preserve"> office makes no material audit findings concerning procurement.  As provided by regulation, any authority granted pursuant to this paragraph is effective when certified in writing by the designated </w:t>
      </w:r>
      <w:r w:rsidRPr="003847A0">
        <w:rPr>
          <w:strike/>
        </w:rPr>
        <w:t>board</w:t>
      </w:r>
      <w:r w:rsidRPr="003847A0">
        <w:t xml:space="preserve"> </w:t>
      </w:r>
      <w:r w:rsidRPr="003847A0">
        <w:rPr>
          <w:u w:val="single"/>
        </w:rPr>
        <w:t>division</w:t>
      </w:r>
      <w:r w:rsidRPr="003847A0">
        <w:t xml:space="preserve"> office.”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E.</w:t>
      </w:r>
      <w:r>
        <w:rPr>
          <w:u w:color="000000" w:themeColor="text1"/>
        </w:rPr>
        <w:tab/>
      </w:r>
      <w:r w:rsidRPr="003847A0">
        <w:rPr>
          <w:u w:color="000000" w:themeColor="text1"/>
        </w:rPr>
        <w:tab/>
        <w:t>Section 11</w:t>
      </w:r>
      <w:r w:rsidRPr="003847A0">
        <w:rPr>
          <w:u w:color="000000" w:themeColor="text1"/>
        </w:rPr>
        <w:noBreakHyphen/>
        <w:t>35</w:t>
      </w:r>
      <w:r w:rsidRPr="003847A0">
        <w:rPr>
          <w:u w:color="000000" w:themeColor="text1"/>
        </w:rPr>
        <w:noBreakHyphen/>
        <w:t>1560(C)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A violation of these regulations by a purchasing agency, upon recommendation of the designated board office with approval of the majority of the </w:t>
      </w:r>
      <w:r w:rsidRPr="003847A0">
        <w:rPr>
          <w:strike/>
          <w:u w:color="000000" w:themeColor="text1"/>
        </w:rPr>
        <w:t>Budget and Control Board</w:t>
      </w:r>
      <w:r w:rsidRPr="003847A0">
        <w:rPr>
          <w:u w:color="000000" w:themeColor="text1"/>
        </w:rPr>
        <w:t xml:space="preserve"> </w:t>
      </w:r>
      <w:r w:rsidRPr="003847A0">
        <w:rPr>
          <w:u w:val="single" w:color="000000" w:themeColor="text1"/>
        </w:rPr>
        <w:t>State Contracts and Accountability Authority (authority)</w:t>
      </w:r>
      <w:r w:rsidRPr="003847A0">
        <w:rPr>
          <w:u w:color="000000" w:themeColor="text1"/>
        </w:rPr>
        <w:t>, must result in the temporary suspension, not to exceed one year, of the violating governmental body’s ability to procure supplies, services, information technology, or construction items pursuant to this section.”</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F. </w:t>
      </w:r>
      <w:r w:rsidRPr="003847A0">
        <w:rPr>
          <w:u w:color="000000" w:themeColor="text1"/>
        </w:rPr>
        <w:tab/>
        <w:t>Section 11</w:t>
      </w:r>
      <w:r w:rsidRPr="003847A0">
        <w:rPr>
          <w:u w:color="000000" w:themeColor="text1"/>
        </w:rPr>
        <w:noBreakHyphen/>
        <w:t>35</w:t>
      </w:r>
      <w:r w:rsidRPr="003847A0">
        <w:rPr>
          <w:u w:color="000000" w:themeColor="text1"/>
        </w:rPr>
        <w:noBreakHyphen/>
        <w:t>3010(3)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Approval or Disagreement by State Engineer’s Office.  The State Engineer’s Office has ten days to review the data submitted by the governmental body to determine its position with respect to the particular project delivery method recommended for approval by the governmental body, and to notify the governmental body of its decision in writing.  If the State Engineer’s Office disagrees with the project delivery method selected, it may contest it by submitting the matter to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for decision.  Written notification by the State Engineer’s Office to the governmental body of its intention to contest the project delivery method selected must include its reasons.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shall hear the contest at its next regularly scheduled meeting after notification of the governmental body.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State Engineer’s Office position, the governmental body shall receive written notification of the decision.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governmental body, the governmental body must be notified in writing and by that writing be authorized to use that project delivery method as previously recommended by the governmental body on the particular construction project.”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G. </w:t>
      </w:r>
      <w:r w:rsidRPr="003847A0">
        <w:rPr>
          <w:u w:color="000000" w:themeColor="text1"/>
        </w:rPr>
        <w:tab/>
        <w:t>Section 11</w:t>
      </w:r>
      <w:r w:rsidRPr="003847A0">
        <w:rPr>
          <w:u w:color="000000" w:themeColor="text1"/>
        </w:rPr>
        <w:noBreakHyphen/>
        <w:t>35</w:t>
      </w:r>
      <w:r w:rsidRPr="003847A0">
        <w:rPr>
          <w:u w:color="000000" w:themeColor="text1"/>
        </w:rPr>
        <w:noBreakHyphen/>
        <w:t>3220(9) of the 1976 Code is amended to read:</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Approval or Disagreement by State Engineer’s Office.  The State Engineer’s Office has ten days to review the data submitted by the agency selection committee, and to determine its position with respect to the particular person or firm recommended for approval by the agency.  If the State Engineer’s Office disagrees with the proposal, it may contest the proposal by submitting the matter to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for decision.  In the event of approval, the State Engineer’s Office shall notify immediately in writing the governmental body and the person or firm selected of the award and authorize the governmental body to execute a contract with the selected person or firm.  In the event of disagreement, the State Engineer’s Office immediately shall notify the governmental body in writing of its intention to contest the ranking and the reasons for it.  All contract negotiations by the governing body must be suspended pending a decision by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concerning a contested ranking.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shall hear contests at its next regularly scheduled meeting after notification of the governmental body.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State Engineer’s Office position, the governmental body shall submit the name of another person or firm to the State Engineer’s Office for consideration, selected in accordance with the procedures prescribed in this section.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governmental body, the governmental body must be notified in writing and authorized to execute a contract with the selected person or firm.”</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H. </w:t>
      </w:r>
      <w:r w:rsidRPr="003847A0">
        <w:rPr>
          <w:u w:color="000000" w:themeColor="text1"/>
        </w:rPr>
        <w:tab/>
        <w:t xml:space="preserve">Subarticle 3, Article 17, Chapter 35, Title 11 of the 1976 Code is amended to read: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“Subarticle 3</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Review Panel</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35</w:t>
      </w:r>
      <w:r w:rsidRPr="003847A0">
        <w:rPr>
          <w:u w:color="000000" w:themeColor="text1"/>
        </w:rPr>
        <w:noBreakHyphen/>
        <w:t>4410.</w:t>
      </w:r>
      <w:r w:rsidRPr="003847A0">
        <w:rPr>
          <w:u w:color="000000" w:themeColor="text1"/>
        </w:rPr>
        <w:tab/>
        <w:t>(1)</w:t>
      </w:r>
      <w:r w:rsidRPr="003847A0">
        <w:rPr>
          <w:u w:color="000000" w:themeColor="text1"/>
        </w:rPr>
        <w:tab/>
        <w:t xml:space="preserve">There is created the South Carolina Procurement Review Panel which is charged with the responsibility to review and determine de novo: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requests for review of written determinations of the chief procurement officers pursuant to Sections 11</w:t>
      </w:r>
      <w:r w:rsidRPr="003847A0">
        <w:rPr>
          <w:u w:color="000000" w:themeColor="text1"/>
        </w:rPr>
        <w:noBreakHyphen/>
        <w:t>35</w:t>
      </w:r>
      <w:r w:rsidRPr="003847A0">
        <w:rPr>
          <w:u w:color="000000" w:themeColor="text1"/>
        </w:rPr>
        <w:noBreakHyphen/>
        <w:t>4210(6), 11</w:t>
      </w:r>
      <w:r w:rsidRPr="003847A0">
        <w:rPr>
          <w:u w:color="000000" w:themeColor="text1"/>
        </w:rPr>
        <w:noBreakHyphen/>
        <w:t>35</w:t>
      </w:r>
      <w:r w:rsidRPr="003847A0">
        <w:rPr>
          <w:u w:color="000000" w:themeColor="text1"/>
        </w:rPr>
        <w:noBreakHyphen/>
        <w:t>4220(5), and 11</w:t>
      </w:r>
      <w:r w:rsidRPr="003847A0">
        <w:rPr>
          <w:u w:color="000000" w:themeColor="text1"/>
        </w:rPr>
        <w:noBreakHyphen/>
        <w:t>35</w:t>
      </w:r>
      <w:r w:rsidRPr="003847A0">
        <w:rPr>
          <w:u w:color="000000" w:themeColor="text1"/>
        </w:rPr>
        <w:noBreakHyphen/>
        <w:t xml:space="preserve">4230(6);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requests for review of other written determinations, decisions, policies, and procedures arising from or concerning the procurement of supplies, services, information technology, or construction procured in accordance with the provisions of this code and the ensuing regulations;  except that a matter which could have been brought before the chief procurement officers in a timely and appropriate manner pursuant to Sections 11</w:t>
      </w:r>
      <w:r w:rsidRPr="003847A0">
        <w:rPr>
          <w:u w:color="000000" w:themeColor="text1"/>
        </w:rPr>
        <w:noBreakHyphen/>
        <w:t>35</w:t>
      </w:r>
      <w:r w:rsidRPr="003847A0">
        <w:rPr>
          <w:u w:color="000000" w:themeColor="text1"/>
        </w:rPr>
        <w:noBreakHyphen/>
        <w:t>4210, 11</w:t>
      </w:r>
      <w:r w:rsidRPr="003847A0">
        <w:rPr>
          <w:u w:color="000000" w:themeColor="text1"/>
        </w:rPr>
        <w:noBreakHyphen/>
        <w:t>35</w:t>
      </w:r>
      <w:r w:rsidRPr="003847A0">
        <w:rPr>
          <w:u w:color="000000" w:themeColor="text1"/>
        </w:rPr>
        <w:noBreakHyphen/>
        <w:t>4220, or 11</w:t>
      </w:r>
      <w:r w:rsidRPr="003847A0">
        <w:rPr>
          <w:u w:color="000000" w:themeColor="text1"/>
        </w:rPr>
        <w:noBreakHyphen/>
        <w:t>35</w:t>
      </w:r>
      <w:r w:rsidRPr="003847A0">
        <w:rPr>
          <w:u w:color="000000" w:themeColor="text1"/>
        </w:rPr>
        <w:noBreakHyphen/>
        <w:t xml:space="preserve">4230, but was not, must not be the subject of review under this paragraph.  Requests for review pursuant to this paragraph must be submitted to the Procurement Review Panel in writing, setting forth the grounds, within fifteen days of the date of the written determinations, decisions, policies, and procedures.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panel must be composed of: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t>(a)</w:t>
      </w:r>
      <w:r w:rsidRPr="003847A0">
        <w:rPr>
          <w:u w:color="000000" w:themeColor="text1"/>
        </w:rPr>
        <w:tab/>
      </w:r>
      <w:r w:rsidRPr="003847A0">
        <w:rPr>
          <w:strike/>
          <w:u w:color="000000" w:themeColor="text1"/>
        </w:rPr>
        <w:t xml:space="preserve">[Reserved]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(b)</w:t>
      </w:r>
      <w:r w:rsidRPr="003847A0">
        <w:rPr>
          <w:u w:color="000000" w:themeColor="text1"/>
        </w:rPr>
        <w:tab/>
      </w:r>
      <w:r w:rsidRPr="003847A0">
        <w:rPr>
          <w:strike/>
          <w:u w:color="000000" w:themeColor="text1"/>
        </w:rPr>
        <w:t xml:space="preserve">[Reserved]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(c)</w:t>
      </w:r>
      <w:r w:rsidRPr="003847A0">
        <w:rPr>
          <w:u w:color="000000" w:themeColor="text1"/>
        </w:rPr>
        <w:tab/>
      </w:r>
      <w:r w:rsidRPr="003847A0">
        <w:rPr>
          <w:strike/>
          <w:u w:color="000000" w:themeColor="text1"/>
        </w:rPr>
        <w:t xml:space="preserve">[Reserved]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(d)</w:t>
      </w:r>
      <w:r w:rsidRPr="003847A0">
        <w:rPr>
          <w:u w:color="000000" w:themeColor="text1"/>
        </w:rPr>
        <w:tab/>
      </w:r>
      <w:r w:rsidRPr="003847A0">
        <w:rPr>
          <w:strike/>
          <w:u w:color="000000" w:themeColor="text1"/>
        </w:rPr>
        <w:t xml:space="preserve">[Reserved]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(e)</w:t>
      </w:r>
      <w:r w:rsidRPr="003847A0">
        <w:rPr>
          <w:u w:color="000000" w:themeColor="text1"/>
        </w:rPr>
        <w:tab/>
        <w:t xml:space="preserve">five members appointed by </w:t>
      </w:r>
      <w:r w:rsidRPr="003847A0">
        <w:rPr>
          <w:strike/>
          <w:u w:color="000000" w:themeColor="text1"/>
        </w:rPr>
        <w:t>the Governor</w:t>
      </w:r>
      <w:r w:rsidRPr="003847A0">
        <w:rPr>
          <w:u w:color="000000" w:themeColor="text1"/>
        </w:rPr>
        <w:t xml:space="preserve"> </w:t>
      </w:r>
      <w:r w:rsidRPr="003847A0">
        <w:rPr>
          <w:u w:val="single" w:color="000000" w:themeColor="text1"/>
        </w:rPr>
        <w:t>each member of the State Contracts and Accountability Authority, except for the Attorney General and the Comptroller General,</w:t>
      </w:r>
      <w:r w:rsidRPr="003847A0">
        <w:rPr>
          <w:u w:color="000000" w:themeColor="text1"/>
        </w:rPr>
        <w:t xml:space="preserve"> from the State at large who must be representative of the professions governed by this title including, but not limited to: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 xml:space="preserve"> (i)</w:t>
      </w:r>
      <w:r w:rsidRPr="003847A0">
        <w:rPr>
          <w:u w:color="000000" w:themeColor="text1"/>
        </w:rPr>
        <w:tab/>
        <w:t xml:space="preserve">goods and services;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w:t>
      </w:r>
      <w:r w:rsidRPr="003847A0">
        <w:rPr>
          <w:u w:color="000000" w:themeColor="text1"/>
        </w:rPr>
        <w:tab/>
        <w:t xml:space="preserve">information technology procurements;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(iii)</w:t>
      </w:r>
      <w:r w:rsidRPr="003847A0">
        <w:rPr>
          <w:u w:color="000000" w:themeColor="text1"/>
        </w:rPr>
        <w:tab/>
        <w:t xml:space="preserve">construction;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(iv)</w:t>
      </w:r>
      <w:r w:rsidRPr="003847A0">
        <w:rPr>
          <w:u w:color="000000" w:themeColor="text1"/>
        </w:rPr>
        <w:tab/>
        <w:t xml:space="preserve">architects and engineers;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(v)</w:t>
      </w:r>
      <w:r w:rsidRPr="003847A0">
        <w:rPr>
          <w:u w:color="000000" w:themeColor="text1"/>
        </w:rPr>
        <w:tab/>
        <w:t xml:space="preserve">construction management;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(vi)</w:t>
      </w:r>
      <w:r w:rsidRPr="003847A0">
        <w:rPr>
          <w:u w:color="000000" w:themeColor="text1"/>
        </w:rPr>
        <w:tab/>
        <w:t xml:space="preserve">land surveying services;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color="000000" w:themeColor="text1"/>
        </w:rPr>
        <w:tab/>
      </w:r>
      <w:r w:rsidRPr="003847A0">
        <w:rPr>
          <w:strike/>
          <w:u w:color="000000" w:themeColor="text1"/>
        </w:rPr>
        <w:t>(f)</w:t>
      </w:r>
      <w:r w:rsidRPr="003847A0">
        <w:rPr>
          <w:u w:val="single" w:color="000000" w:themeColor="text1"/>
        </w:rPr>
        <w:t>(b)</w:t>
      </w:r>
      <w:r w:rsidRPr="003847A0">
        <w:rPr>
          <w:u w:color="000000" w:themeColor="text1"/>
        </w:rPr>
        <w:tab/>
        <w:t xml:space="preserve">two state employees appointed by the </w:t>
      </w:r>
      <w:r w:rsidRPr="003847A0">
        <w:rPr>
          <w:strike/>
          <w:u w:color="000000" w:themeColor="text1"/>
        </w:rPr>
        <w:t>Governor</w:t>
      </w:r>
      <w:r w:rsidRPr="003847A0">
        <w:rPr>
          <w:u w:color="000000" w:themeColor="text1"/>
        </w:rPr>
        <w:t xml:space="preserve"> </w:t>
      </w:r>
      <w:r w:rsidRPr="003847A0">
        <w:rPr>
          <w:u w:val="single" w:color="000000" w:themeColor="text1"/>
        </w:rPr>
        <w:t>Attorney General and Comptroller General in their capacity as members of the State Contracts and Accountability Authority; and</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(c)</w:t>
      </w:r>
      <w:r w:rsidRPr="003847A0">
        <w:rPr>
          <w:u w:color="000000" w:themeColor="text1"/>
        </w:rPr>
        <w:tab/>
      </w:r>
      <w:r w:rsidRPr="003847A0">
        <w:rPr>
          <w:u w:val="single" w:color="000000" w:themeColor="text1"/>
        </w:rPr>
        <w:t>in making the appointments pursuant to the provisions of item (a), the appointing officials shall coordinate their appointments so that no more than one appointment shall be representative of a particular profession listed in item (a)</w:t>
      </w:r>
      <w:r w:rsidRPr="003847A0">
        <w:rPr>
          <w:u w:color="000000" w:themeColor="text1"/>
        </w:rPr>
        <w:t xml:space="preserve">.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The panel shall elect a chairman from the members at large and shall meet as often as necessary to afford a swift resolution of the controversies submitted to it.  Four members present and voting shall constitute a quorum.  In the case of a tie vote, the decision of the chief procurement officer is final.  At</w:t>
      </w:r>
      <w:r w:rsidRPr="003847A0">
        <w:rPr>
          <w:u w:color="000000" w:themeColor="text1"/>
        </w:rPr>
        <w:noBreakHyphen/>
        <w:t xml:space="preserve">large members of the panel must be paid per diem, mileage, and subsistence as provided by law for members of boards, commissions, and committees.  State employee members must be reimbursed for meals, lodging, and travel in accordance with current state allowances.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(4)(a)</w:t>
      </w:r>
      <w:r w:rsidRPr="003847A0">
        <w:rPr>
          <w:u w:color="000000" w:themeColor="text1"/>
        </w:rPr>
        <w:tab/>
        <w:t xml:space="preserve">Notwithstanding the provisions of Chapter 23, Title 1 or another provision of law, the Administrative Procedures Act does not apply to administrative reviews conducted by either a chief procurement officer or the Procurement Review Panel.  The Procurement Review Panel is vested with the authority to: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 xml:space="preserve">(i) </w:t>
      </w:r>
      <w:r w:rsidRPr="003847A0">
        <w:rPr>
          <w:u w:color="000000" w:themeColor="text1"/>
        </w:rPr>
        <w:tab/>
        <w:t xml:space="preserve">establish its own rules and procedures for the conduct of its business and the holding of its hearings;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w:t>
      </w:r>
      <w:r w:rsidRPr="003847A0">
        <w:rPr>
          <w:u w:color="000000" w:themeColor="text1"/>
        </w:rPr>
        <w:tab/>
        <w:t xml:space="preserve">issue subpoenas;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(iii)</w:t>
      </w:r>
      <w:r w:rsidRPr="003847A0">
        <w:rPr>
          <w:u w:color="000000" w:themeColor="text1"/>
        </w:rPr>
        <w:tab/>
        <w:t xml:space="preserve">interview any person it considers necessary;  and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(iv)</w:t>
      </w:r>
      <w:r w:rsidRPr="003847A0">
        <w:rPr>
          <w:u w:color="000000" w:themeColor="text1"/>
        </w:rPr>
        <w:tab/>
        <w:t xml:space="preserve">record all determinations.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A party aggrieved by a subpoena issued pursuant to this provision shall apply to the panel for relief.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Within fifteen days of receiving a grievance filed pursuant to Section 11</w:t>
      </w:r>
      <w:r w:rsidRPr="003847A0">
        <w:rPr>
          <w:u w:color="000000" w:themeColor="text1"/>
        </w:rPr>
        <w:noBreakHyphen/>
        <w:t>35</w:t>
      </w:r>
      <w:r w:rsidRPr="003847A0">
        <w:rPr>
          <w:u w:color="000000" w:themeColor="text1"/>
        </w:rPr>
        <w:noBreakHyphen/>
        <w:t>4210(6), 11</w:t>
      </w:r>
      <w:r w:rsidRPr="003847A0">
        <w:rPr>
          <w:u w:color="000000" w:themeColor="text1"/>
        </w:rPr>
        <w:noBreakHyphen/>
        <w:t>35</w:t>
      </w:r>
      <w:r w:rsidRPr="003847A0">
        <w:rPr>
          <w:u w:color="000000" w:themeColor="text1"/>
        </w:rPr>
        <w:noBreakHyphen/>
        <w:t>4220(5), 11</w:t>
      </w:r>
      <w:r w:rsidRPr="003847A0">
        <w:rPr>
          <w:u w:color="000000" w:themeColor="text1"/>
        </w:rPr>
        <w:noBreakHyphen/>
        <w:t>35</w:t>
      </w:r>
      <w:r w:rsidRPr="003847A0">
        <w:rPr>
          <w:u w:color="000000" w:themeColor="text1"/>
        </w:rPr>
        <w:noBreakHyphen/>
        <w:t>4230(6), or 11</w:t>
      </w:r>
      <w:r w:rsidRPr="003847A0">
        <w:rPr>
          <w:u w:color="000000" w:themeColor="text1"/>
        </w:rPr>
        <w:noBreakHyphen/>
        <w:t>35</w:t>
      </w:r>
      <w:r w:rsidRPr="003847A0">
        <w:rPr>
          <w:u w:color="000000" w:themeColor="text1"/>
        </w:rPr>
        <w:noBreakHyphen/>
        <w:t>4410(1)(b), the chairman shall either convene the review panel to conduct an administrative review or schedule a hearing to facilitate its administrative review.  Except for grievances filed pursuant to Section 11</w:t>
      </w:r>
      <w:r w:rsidRPr="003847A0">
        <w:rPr>
          <w:u w:color="000000" w:themeColor="text1"/>
        </w:rPr>
        <w:noBreakHyphen/>
        <w:t>35</w:t>
      </w:r>
      <w:r w:rsidRPr="003847A0">
        <w:rPr>
          <w:u w:color="000000" w:themeColor="text1"/>
        </w:rPr>
        <w:noBreakHyphen/>
        <w:t xml:space="preserve">4230(6), the review panel shall record its determination within ten working days and communicate its decision to those involved in the determination.  In matters designated by the review panel as complex, the review panel shall record its determination within thirty days.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Notwithstanding another provision of law, including the Administrative Procedures Act, the decision of the Procurement Review Panel is final as to administrative review and may be appealed only to the circuit court.  The standard of review is as provided by the provisions of the South Carolina Administrative Procedures Act.  The filing of an appeal does not automatically stay a decision of the panel.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11</w:t>
      </w:r>
      <w:r w:rsidRPr="003847A0">
        <w:rPr>
          <w:u w:color="000000" w:themeColor="text1"/>
        </w:rPr>
        <w:noBreakHyphen/>
        <w:t>35</w:t>
      </w:r>
      <w:r w:rsidRPr="003847A0">
        <w:rPr>
          <w:u w:color="000000" w:themeColor="text1"/>
        </w:rPr>
        <w:noBreakHyphen/>
        <w:t>4420.</w:t>
      </w:r>
      <w:r w:rsidRPr="003847A0">
        <w:rPr>
          <w:u w:color="000000" w:themeColor="text1"/>
        </w:rPr>
        <w:tab/>
        <w:t>The appropriate chief procurement officer and an affected governmental body shall have the opportunity to participate fully as a party in a matter pending before the Procurement Review Panel and in an appeal of a decision of the Procurement Review Panel, whether administrative or judicial.”</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I.</w:t>
      </w:r>
      <w:r>
        <w:rPr>
          <w:u w:color="000000" w:themeColor="text1"/>
        </w:rPr>
        <w:tab/>
      </w:r>
      <w:r w:rsidRPr="003847A0">
        <w:rPr>
          <w:u w:color="000000" w:themeColor="text1"/>
        </w:rPr>
        <w:t>The Code Commissioner is directed to change all references in Chapter 35, Title 11 of the 1976 Code, the South Carolina Consolidated Procurement Code, from the “Budget and Control Board”, the “State Budget and Control Board” or the “Board” to the “State Contracts and Accountability Authority”</w:t>
      </w:r>
      <w:r w:rsidRPr="003847A0">
        <w:rPr>
          <w:u w:val="single" w:color="000000" w:themeColor="text1"/>
        </w:rPr>
        <w:t>, the “Department of Administration”, or the “Division of Procurement Services” of the “Department of Administration”, as appropriate.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VIII</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Performance Audit, Other Transfers and Provisions, and Effective Date</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rFonts w:eastAsia="MS Mincho"/>
        </w:rPr>
        <w:t>SECTION</w:t>
      </w:r>
      <w:r w:rsidRPr="003847A0">
        <w:rPr>
          <w:rFonts w:eastAsia="MS Mincho"/>
        </w:rPr>
        <w:tab/>
        <w:t xml:space="preserve">36. </w:t>
      </w:r>
      <w:r w:rsidRPr="003847A0">
        <w:rPr>
          <w:u w:color="000000" w:themeColor="text1"/>
        </w:rPr>
        <w:t>(A)</w:t>
      </w:r>
      <w:r w:rsidRPr="003847A0">
        <w:rPr>
          <w:u w:color="000000" w:themeColor="text1"/>
        </w:rPr>
        <w:tab/>
        <w:t>Notwithstanding any other provision of law, in addition to the present members of the Charleston Naval Complex Redevelopment Authority, as created by gubernatorial executive order pursuant to Section 31</w:t>
      </w:r>
      <w:r w:rsidRPr="003847A0">
        <w:rPr>
          <w:u w:color="000000" w:themeColor="text1"/>
        </w:rPr>
        <w:noBreakHyphen/>
        <w:t>12</w:t>
      </w:r>
      <w:r w:rsidRPr="003847A0">
        <w:rPr>
          <w:u w:color="000000" w:themeColor="text1"/>
        </w:rPr>
        <w:noBreakHyphen/>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The Naval Base Museum Authority shall become operative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Pr="003847A0">
        <w:rPr>
          <w:u w:color="000000" w:themeColor="text1"/>
        </w:rPr>
        <w:noBreakHyphen/>
        <w:t>7</w:t>
      </w:r>
      <w:r w:rsidRPr="003847A0">
        <w:rPr>
          <w:u w:color="000000" w:themeColor="text1"/>
        </w:rPr>
        <w:noBreakHyphen/>
        <w:t>100 and 54</w:t>
      </w:r>
      <w:r w:rsidRPr="003847A0">
        <w:rPr>
          <w:u w:color="000000" w:themeColor="text1"/>
        </w:rPr>
        <w:noBreakHyphen/>
        <w:t>7</w:t>
      </w:r>
      <w:r w:rsidRPr="003847A0">
        <w:rPr>
          <w:u w:color="000000" w:themeColor="text1"/>
        </w:rPr>
        <w:noBreakHyphen/>
        <w:t>110 of the 1976 Code, and as otherwise provided by law. The Navy Base Museum Authority shall possess and may exercise all powers and authority granted to the Hunley Commission by specific statutory reference in Sections 54</w:t>
      </w:r>
      <w:r w:rsidRPr="003847A0">
        <w:rPr>
          <w:u w:color="000000" w:themeColor="text1"/>
        </w:rPr>
        <w:noBreakHyphen/>
        <w:t>7</w:t>
      </w:r>
      <w:r w:rsidRPr="003847A0">
        <w:rPr>
          <w:u w:color="000000" w:themeColor="text1"/>
        </w:rPr>
        <w:noBreakHyphen/>
        <w:t>100 and 54</w:t>
      </w:r>
      <w:r w:rsidRPr="003847A0">
        <w:rPr>
          <w:u w:color="000000" w:themeColor="text1"/>
        </w:rPr>
        <w:noBreakHyphen/>
        <w:t>7</w:t>
      </w:r>
      <w:r w:rsidRPr="003847A0">
        <w:rPr>
          <w:u w:color="000000" w:themeColor="text1"/>
        </w:rPr>
        <w:noBreakHyphen/>
        <w:t xml:space="preserve">110. </w:t>
      </w: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847A0">
        <w:rPr>
          <w:u w:color="000000" w:themeColor="text1"/>
        </w:rPr>
        <w:tab/>
        <w:t>(D)</w:t>
      </w:r>
      <w:r w:rsidRPr="003847A0">
        <w:rPr>
          <w:u w:color="000000" w:themeColor="text1"/>
        </w:rPr>
        <w:tab/>
        <w:t>Notwithstanding the provisions of SECTION 39, the provisions of this section take effect upon approval by the Governor.</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847A0">
        <w:rPr>
          <w:rFonts w:eastAsia="MS Mincho"/>
        </w:rPr>
        <w:t>SECTION</w:t>
      </w:r>
      <w:r w:rsidRPr="003847A0">
        <w:rPr>
          <w:rFonts w:eastAsia="MS Mincho"/>
        </w:rPr>
        <w:tab/>
        <w:t xml:space="preserve">37. </w:t>
      </w:r>
      <w:r w:rsidRPr="003847A0">
        <w:rPr>
          <w:rFonts w:eastAsia="MS Mincho"/>
        </w:rPr>
        <w:tab/>
        <w:t xml:space="preserve">During the year 2018,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1A9" w:rsidRPr="003847A0"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847A0">
        <w:t>SECTION</w:t>
      </w:r>
      <w:r w:rsidRPr="003847A0">
        <w:tab/>
        <w:t xml:space="preserve">38. </w:t>
      </w:r>
      <w:r w:rsidRPr="003847A0">
        <w:tab/>
      </w:r>
      <w:r w:rsidRPr="003847A0">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color="000000" w:themeColor="text1"/>
        </w:rPr>
      </w:pPr>
    </w:p>
    <w:p w:rsidR="00E871A9" w:rsidRDefault="00E871A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847A0">
        <w:rPr>
          <w:rFonts w:eastAsia="MS Mincho"/>
          <w:u w:color="000000" w:themeColor="text1"/>
        </w:rPr>
        <w:t>SECTION</w:t>
      </w:r>
      <w:r w:rsidRPr="003847A0">
        <w:rPr>
          <w:rFonts w:eastAsia="MS Mincho"/>
          <w:u w:color="000000" w:themeColor="text1"/>
        </w:rPr>
        <w:tab/>
        <w:t>39.</w:t>
      </w:r>
      <w:r w:rsidRPr="003847A0">
        <w:rPr>
          <w:rFonts w:eastAsia="MS Mincho"/>
          <w:u w:color="000000" w:themeColor="text1"/>
        </w:rPr>
        <w:tab/>
      </w:r>
      <w:r w:rsidRPr="003847A0">
        <w:rPr>
          <w:u w:color="000000" w:themeColor="text1"/>
        </w:rPr>
        <w:t>Unless otherwise provided, this act takes effect July 1, 2013.  However, beginning on January 1, 2013,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implemented on July 1, 2013, with the appropriations contained in the 2013</w:t>
      </w:r>
      <w:r w:rsidRPr="003847A0">
        <w:rPr>
          <w:u w:color="000000" w:themeColor="text1"/>
        </w:rPr>
        <w:noBreakHyphen/>
        <w:t>2014 general appropriations act to the fullest extent possible being reflective of the transfers, realignments and restructuring provided by this act.</w:t>
      </w:r>
    </w:p>
    <w:p w:rsidR="00E871A9" w:rsidRDefault="00E871A9" w:rsidP="00295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0845" w:rsidRDefault="00660845" w:rsidP="00E871A9">
      <w:pPr>
        <w:pStyle w:val="BillDots"/>
      </w:pPr>
    </w:p>
    <w:sectPr w:rsidR="00660845" w:rsidSect="00563C30">
      <w:footerReference w:type="default" r:id="rId9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AED" w:rsidRDefault="00F70AED" w:rsidP="009F0C77">
      <w:r>
        <w:separator/>
      </w:r>
    </w:p>
  </w:endnote>
  <w:endnote w:type="continuationSeparator" w:id="0">
    <w:p w:rsidR="00F70AED" w:rsidRDefault="00F70A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11A602-ACCA-41C0-B841-5F7AD1748EAC}"/>
    <w:embedBold r:id="rId2" w:fontKey="{3203BE0B-01F7-48E2-82CE-56C7C898DBEB}"/>
    <w:embedBoldItalic r:id="rId3" w:fontKey="{84666810-0CE9-4A8C-804E-65091C9F2491}"/>
  </w:font>
  <w:font w:name="Calibri">
    <w:panose1 w:val="020F0502020204030204"/>
    <w:charset w:val="00"/>
    <w:family w:val="swiss"/>
    <w:pitch w:val="variable"/>
    <w:sig w:usb0="E10002FF" w:usb1="4000ACFF" w:usb2="00000009" w:usb3="00000000" w:csb0="0000019F" w:csb1="00000000"/>
    <w:embedRegular r:id="rId4" w:fontKey="{3A993F30-4D92-418F-B037-9B2C38B48CA9}"/>
  </w:font>
  <w:font w:name="Consolas">
    <w:panose1 w:val="020B0609020204030204"/>
    <w:charset w:val="00"/>
    <w:family w:val="modern"/>
    <w:pitch w:val="fixed"/>
    <w:sig w:usb0="E10002FF" w:usb1="4000FCFF" w:usb2="00000009" w:usb3="00000000" w:csb0="0000019F" w:csb1="00000000"/>
    <w:embedRegular r:id="rId5" w:fontKey="{4EF5AFBB-0A07-48E3-879E-CC61EB8802C5}"/>
  </w:font>
  <w:font w:name="Tahoma">
    <w:panose1 w:val="020B0604030504040204"/>
    <w:charset w:val="00"/>
    <w:family w:val="swiss"/>
    <w:pitch w:val="variable"/>
    <w:sig w:usb0="21002A87" w:usb1="80000000" w:usb2="00000008" w:usb3="00000000" w:csb0="000101FF" w:csb1="00000000"/>
    <w:embedRegular r:id="rId6" w:fontKey="{8C856E6F-B82C-4A22-989A-7AB7C36BF1DE}"/>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7" w:fontKey="{C44C3945-641C-480E-AF07-304B419319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1A9" w:rsidRPr="00660845" w:rsidRDefault="00E871A9" w:rsidP="00660845">
    <w:pPr>
      <w:pStyle w:val="Footer"/>
      <w:tabs>
        <w:tab w:val="clear" w:pos="4680"/>
        <w:tab w:val="clear" w:pos="9360"/>
        <w:tab w:val="center" w:pos="2995"/>
      </w:tabs>
      <w:spacing w:before="120"/>
    </w:pPr>
    <w:r>
      <w:t>[3066-</w:t>
    </w:r>
    <w:r w:rsidR="00643666">
      <w:fldChar w:fldCharType="begin"/>
    </w:r>
    <w:r w:rsidR="00643666">
      <w:instrText xml:space="preserve"> PAGE  \* MERGEFORMAT </w:instrText>
    </w:r>
    <w:r w:rsidR="00643666">
      <w:fldChar w:fldCharType="separate"/>
    </w:r>
    <w:r>
      <w:rPr>
        <w:noProof/>
      </w:rPr>
      <w:t>1</w:t>
    </w:r>
    <w:r w:rsidR="0064366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719" w:rsidRPr="00660845" w:rsidRDefault="00E871A9" w:rsidP="00660845">
    <w:pPr>
      <w:pStyle w:val="Footer"/>
      <w:tabs>
        <w:tab w:val="clear" w:pos="4680"/>
        <w:tab w:val="clear" w:pos="9360"/>
        <w:tab w:val="center" w:pos="2995"/>
      </w:tabs>
      <w:spacing w:before="120"/>
    </w:pPr>
    <w:r>
      <w:t>[3066]</w:t>
    </w:r>
    <w:r>
      <w:tab/>
    </w:r>
    <w:r w:rsidR="00151742">
      <w:fldChar w:fldCharType="begin"/>
    </w:r>
    <w:r>
      <w:instrText xml:space="preserve"> PAGE  \* MERGEFORMAT </w:instrText>
    </w:r>
    <w:r w:rsidR="00151742">
      <w:fldChar w:fldCharType="separate"/>
    </w:r>
    <w:r>
      <w:rPr>
        <w:noProof/>
      </w:rPr>
      <w:t>191</w:t>
    </w:r>
    <w:r w:rsidR="001517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AED" w:rsidRDefault="00F70AED" w:rsidP="009F0C77">
      <w:r>
        <w:separator/>
      </w:r>
    </w:p>
  </w:footnote>
  <w:footnote w:type="continuationSeparator" w:id="0">
    <w:p w:rsidR="00F70AED" w:rsidRDefault="00F70AED"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02730"/>
    <w:rsid w:val="000112F4"/>
    <w:rsid w:val="00011869"/>
    <w:rsid w:val="00013901"/>
    <w:rsid w:val="000222DB"/>
    <w:rsid w:val="000253F6"/>
    <w:rsid w:val="00026441"/>
    <w:rsid w:val="00057698"/>
    <w:rsid w:val="00073A5A"/>
    <w:rsid w:val="000779B9"/>
    <w:rsid w:val="000B28B8"/>
    <w:rsid w:val="000C6483"/>
    <w:rsid w:val="000E0F59"/>
    <w:rsid w:val="000E1785"/>
    <w:rsid w:val="000E7090"/>
    <w:rsid w:val="000E7355"/>
    <w:rsid w:val="000F03ED"/>
    <w:rsid w:val="000F40FA"/>
    <w:rsid w:val="00100872"/>
    <w:rsid w:val="00104F53"/>
    <w:rsid w:val="0010776B"/>
    <w:rsid w:val="00110ED2"/>
    <w:rsid w:val="00122F19"/>
    <w:rsid w:val="00133E66"/>
    <w:rsid w:val="0013503F"/>
    <w:rsid w:val="001430FA"/>
    <w:rsid w:val="001435A3"/>
    <w:rsid w:val="00146EBD"/>
    <w:rsid w:val="00151742"/>
    <w:rsid w:val="001519FC"/>
    <w:rsid w:val="001539F1"/>
    <w:rsid w:val="00160577"/>
    <w:rsid w:val="0016180F"/>
    <w:rsid w:val="00162718"/>
    <w:rsid w:val="001A1530"/>
    <w:rsid w:val="001B173F"/>
    <w:rsid w:val="001C4735"/>
    <w:rsid w:val="001C509A"/>
    <w:rsid w:val="001C5661"/>
    <w:rsid w:val="001D08F2"/>
    <w:rsid w:val="001D525B"/>
    <w:rsid w:val="001D7F4F"/>
    <w:rsid w:val="001E3ECC"/>
    <w:rsid w:val="001E6EAE"/>
    <w:rsid w:val="00207498"/>
    <w:rsid w:val="00212D3B"/>
    <w:rsid w:val="0022179D"/>
    <w:rsid w:val="00222A25"/>
    <w:rsid w:val="00227956"/>
    <w:rsid w:val="002318A8"/>
    <w:rsid w:val="002321B6"/>
    <w:rsid w:val="002403F2"/>
    <w:rsid w:val="00240FEE"/>
    <w:rsid w:val="002430BC"/>
    <w:rsid w:val="00250967"/>
    <w:rsid w:val="002543C8"/>
    <w:rsid w:val="0025629C"/>
    <w:rsid w:val="0026115E"/>
    <w:rsid w:val="00262DCA"/>
    <w:rsid w:val="00265D42"/>
    <w:rsid w:val="00284AAE"/>
    <w:rsid w:val="00285396"/>
    <w:rsid w:val="0029031D"/>
    <w:rsid w:val="00291648"/>
    <w:rsid w:val="00293ACF"/>
    <w:rsid w:val="00293E07"/>
    <w:rsid w:val="002942D3"/>
    <w:rsid w:val="002A066F"/>
    <w:rsid w:val="002A66FE"/>
    <w:rsid w:val="002C75E2"/>
    <w:rsid w:val="002E1C5C"/>
    <w:rsid w:val="002E3095"/>
    <w:rsid w:val="002E5912"/>
    <w:rsid w:val="002F6D12"/>
    <w:rsid w:val="00303FC3"/>
    <w:rsid w:val="003155B6"/>
    <w:rsid w:val="00315F16"/>
    <w:rsid w:val="00316256"/>
    <w:rsid w:val="00316DD5"/>
    <w:rsid w:val="003231E7"/>
    <w:rsid w:val="00325348"/>
    <w:rsid w:val="0032732C"/>
    <w:rsid w:val="00336AD0"/>
    <w:rsid w:val="00344F58"/>
    <w:rsid w:val="00352431"/>
    <w:rsid w:val="00352A8A"/>
    <w:rsid w:val="00360B62"/>
    <w:rsid w:val="0036558A"/>
    <w:rsid w:val="0037079A"/>
    <w:rsid w:val="00372A1A"/>
    <w:rsid w:val="0037456C"/>
    <w:rsid w:val="003806B3"/>
    <w:rsid w:val="00392002"/>
    <w:rsid w:val="00396B70"/>
    <w:rsid w:val="003C55FE"/>
    <w:rsid w:val="003D01E8"/>
    <w:rsid w:val="003D3EF3"/>
    <w:rsid w:val="003D4800"/>
    <w:rsid w:val="003D4953"/>
    <w:rsid w:val="003D64B4"/>
    <w:rsid w:val="003E5288"/>
    <w:rsid w:val="003E78AD"/>
    <w:rsid w:val="003F6178"/>
    <w:rsid w:val="003F6D79"/>
    <w:rsid w:val="00407845"/>
    <w:rsid w:val="0041058F"/>
    <w:rsid w:val="00410EF4"/>
    <w:rsid w:val="00415C99"/>
    <w:rsid w:val="0041760A"/>
    <w:rsid w:val="00417C01"/>
    <w:rsid w:val="00420989"/>
    <w:rsid w:val="004257F8"/>
    <w:rsid w:val="004258E3"/>
    <w:rsid w:val="00441065"/>
    <w:rsid w:val="00441994"/>
    <w:rsid w:val="00442550"/>
    <w:rsid w:val="00444E65"/>
    <w:rsid w:val="004526D7"/>
    <w:rsid w:val="004566BB"/>
    <w:rsid w:val="0046214A"/>
    <w:rsid w:val="00462CD5"/>
    <w:rsid w:val="00470B4D"/>
    <w:rsid w:val="00471637"/>
    <w:rsid w:val="00473C15"/>
    <w:rsid w:val="0048056E"/>
    <w:rsid w:val="004809EE"/>
    <w:rsid w:val="00481CED"/>
    <w:rsid w:val="00483A25"/>
    <w:rsid w:val="00491F42"/>
    <w:rsid w:val="00496384"/>
    <w:rsid w:val="004A6716"/>
    <w:rsid w:val="004B0803"/>
    <w:rsid w:val="004B7605"/>
    <w:rsid w:val="004E208C"/>
    <w:rsid w:val="004E6028"/>
    <w:rsid w:val="004E7D54"/>
    <w:rsid w:val="004F013D"/>
    <w:rsid w:val="004F4206"/>
    <w:rsid w:val="005076AE"/>
    <w:rsid w:val="00515A61"/>
    <w:rsid w:val="00523CC9"/>
    <w:rsid w:val="005273C6"/>
    <w:rsid w:val="00530A69"/>
    <w:rsid w:val="005321FB"/>
    <w:rsid w:val="00535FE6"/>
    <w:rsid w:val="00540901"/>
    <w:rsid w:val="00544F65"/>
    <w:rsid w:val="00545593"/>
    <w:rsid w:val="005478FD"/>
    <w:rsid w:val="00550361"/>
    <w:rsid w:val="00577C6C"/>
    <w:rsid w:val="00581913"/>
    <w:rsid w:val="00583888"/>
    <w:rsid w:val="005865FD"/>
    <w:rsid w:val="00597EA5"/>
    <w:rsid w:val="005A1E5C"/>
    <w:rsid w:val="005A3B62"/>
    <w:rsid w:val="005C2FE2"/>
    <w:rsid w:val="005E0A91"/>
    <w:rsid w:val="005E2BC9"/>
    <w:rsid w:val="00605102"/>
    <w:rsid w:val="0060528A"/>
    <w:rsid w:val="006106D8"/>
    <w:rsid w:val="00613C4A"/>
    <w:rsid w:val="006215AA"/>
    <w:rsid w:val="00625FAE"/>
    <w:rsid w:val="006338F5"/>
    <w:rsid w:val="00635CF0"/>
    <w:rsid w:val="00643666"/>
    <w:rsid w:val="0064685D"/>
    <w:rsid w:val="0065467D"/>
    <w:rsid w:val="0065773C"/>
    <w:rsid w:val="00660845"/>
    <w:rsid w:val="0066470A"/>
    <w:rsid w:val="006774FC"/>
    <w:rsid w:val="0068488C"/>
    <w:rsid w:val="006913C9"/>
    <w:rsid w:val="00693081"/>
    <w:rsid w:val="0069470D"/>
    <w:rsid w:val="006A0737"/>
    <w:rsid w:val="006A0F00"/>
    <w:rsid w:val="006A3F41"/>
    <w:rsid w:val="006A4CA1"/>
    <w:rsid w:val="006B5DDF"/>
    <w:rsid w:val="006C0B55"/>
    <w:rsid w:val="006C46EE"/>
    <w:rsid w:val="006C6A4A"/>
    <w:rsid w:val="006D3D8A"/>
    <w:rsid w:val="006F48FD"/>
    <w:rsid w:val="007066AD"/>
    <w:rsid w:val="00715A03"/>
    <w:rsid w:val="00715F45"/>
    <w:rsid w:val="0071689E"/>
    <w:rsid w:val="00716960"/>
    <w:rsid w:val="00722E37"/>
    <w:rsid w:val="0072365D"/>
    <w:rsid w:val="00723F37"/>
    <w:rsid w:val="00731486"/>
    <w:rsid w:val="00734F00"/>
    <w:rsid w:val="00736B39"/>
    <w:rsid w:val="00736F64"/>
    <w:rsid w:val="0073747F"/>
    <w:rsid w:val="00740323"/>
    <w:rsid w:val="007A2797"/>
    <w:rsid w:val="007A3B6C"/>
    <w:rsid w:val="007A54F8"/>
    <w:rsid w:val="007A5B67"/>
    <w:rsid w:val="007A70AE"/>
    <w:rsid w:val="007B04E4"/>
    <w:rsid w:val="007B7EC6"/>
    <w:rsid w:val="007C390C"/>
    <w:rsid w:val="008362E8"/>
    <w:rsid w:val="0084139E"/>
    <w:rsid w:val="00841A7D"/>
    <w:rsid w:val="00844D03"/>
    <w:rsid w:val="00855549"/>
    <w:rsid w:val="00856DE4"/>
    <w:rsid w:val="00862124"/>
    <w:rsid w:val="00876AC4"/>
    <w:rsid w:val="0087724E"/>
    <w:rsid w:val="00881FCF"/>
    <w:rsid w:val="0088621F"/>
    <w:rsid w:val="008940AB"/>
    <w:rsid w:val="00897C5E"/>
    <w:rsid w:val="008A1768"/>
    <w:rsid w:val="008A38C0"/>
    <w:rsid w:val="008C69F1"/>
    <w:rsid w:val="008D504F"/>
    <w:rsid w:val="008F4429"/>
    <w:rsid w:val="008F48A2"/>
    <w:rsid w:val="00900AA9"/>
    <w:rsid w:val="009152A1"/>
    <w:rsid w:val="009305BC"/>
    <w:rsid w:val="009316DB"/>
    <w:rsid w:val="0093188E"/>
    <w:rsid w:val="00933DEB"/>
    <w:rsid w:val="0094021A"/>
    <w:rsid w:val="00942530"/>
    <w:rsid w:val="009441CF"/>
    <w:rsid w:val="00966D5D"/>
    <w:rsid w:val="009961E2"/>
    <w:rsid w:val="009A686F"/>
    <w:rsid w:val="009B5537"/>
    <w:rsid w:val="009C6A0B"/>
    <w:rsid w:val="009D0CDB"/>
    <w:rsid w:val="009D7229"/>
    <w:rsid w:val="009F0C77"/>
    <w:rsid w:val="009F4DD1"/>
    <w:rsid w:val="00A06B01"/>
    <w:rsid w:val="00A308A8"/>
    <w:rsid w:val="00A37015"/>
    <w:rsid w:val="00A41684"/>
    <w:rsid w:val="00A52FCB"/>
    <w:rsid w:val="00A60EB4"/>
    <w:rsid w:val="00A63262"/>
    <w:rsid w:val="00A64E80"/>
    <w:rsid w:val="00A72BCD"/>
    <w:rsid w:val="00A741D9"/>
    <w:rsid w:val="00A77C2D"/>
    <w:rsid w:val="00A8020B"/>
    <w:rsid w:val="00A833AB"/>
    <w:rsid w:val="00A8461A"/>
    <w:rsid w:val="00A84DA9"/>
    <w:rsid w:val="00A87E43"/>
    <w:rsid w:val="00A91F4D"/>
    <w:rsid w:val="00A9741D"/>
    <w:rsid w:val="00AA01A8"/>
    <w:rsid w:val="00AA4BF5"/>
    <w:rsid w:val="00AB5FBE"/>
    <w:rsid w:val="00AC3512"/>
    <w:rsid w:val="00AC585A"/>
    <w:rsid w:val="00AD4B17"/>
    <w:rsid w:val="00AE0198"/>
    <w:rsid w:val="00AE4424"/>
    <w:rsid w:val="00AE44F1"/>
    <w:rsid w:val="00AE5940"/>
    <w:rsid w:val="00AF02DA"/>
    <w:rsid w:val="00AF61FD"/>
    <w:rsid w:val="00AF6A59"/>
    <w:rsid w:val="00B069EC"/>
    <w:rsid w:val="00B06F70"/>
    <w:rsid w:val="00B13AAF"/>
    <w:rsid w:val="00B1655D"/>
    <w:rsid w:val="00B32A06"/>
    <w:rsid w:val="00B412D4"/>
    <w:rsid w:val="00B46F37"/>
    <w:rsid w:val="00B61816"/>
    <w:rsid w:val="00B641C1"/>
    <w:rsid w:val="00B736A4"/>
    <w:rsid w:val="00B76CE0"/>
    <w:rsid w:val="00B8114A"/>
    <w:rsid w:val="00B91C10"/>
    <w:rsid w:val="00B93E0D"/>
    <w:rsid w:val="00B95076"/>
    <w:rsid w:val="00BA3B34"/>
    <w:rsid w:val="00BA4DDA"/>
    <w:rsid w:val="00BB07ED"/>
    <w:rsid w:val="00BB5ADE"/>
    <w:rsid w:val="00BE3C22"/>
    <w:rsid w:val="00BF051F"/>
    <w:rsid w:val="00BF0F15"/>
    <w:rsid w:val="00BF6744"/>
    <w:rsid w:val="00C02FF7"/>
    <w:rsid w:val="00C0345E"/>
    <w:rsid w:val="00C04F18"/>
    <w:rsid w:val="00C078D2"/>
    <w:rsid w:val="00C17F33"/>
    <w:rsid w:val="00C20DEA"/>
    <w:rsid w:val="00C22630"/>
    <w:rsid w:val="00C22E5D"/>
    <w:rsid w:val="00C32555"/>
    <w:rsid w:val="00C3483A"/>
    <w:rsid w:val="00C42B41"/>
    <w:rsid w:val="00C43881"/>
    <w:rsid w:val="00C568CA"/>
    <w:rsid w:val="00C61A19"/>
    <w:rsid w:val="00C66D4B"/>
    <w:rsid w:val="00C670E3"/>
    <w:rsid w:val="00C74E9D"/>
    <w:rsid w:val="00C82FD3"/>
    <w:rsid w:val="00C8756F"/>
    <w:rsid w:val="00C92819"/>
    <w:rsid w:val="00C96761"/>
    <w:rsid w:val="00CA5A7B"/>
    <w:rsid w:val="00CC0F3D"/>
    <w:rsid w:val="00CC4F0B"/>
    <w:rsid w:val="00CC6B7B"/>
    <w:rsid w:val="00CD193A"/>
    <w:rsid w:val="00CD2089"/>
    <w:rsid w:val="00CD3754"/>
    <w:rsid w:val="00CD7A08"/>
    <w:rsid w:val="00CF0BD5"/>
    <w:rsid w:val="00CF1144"/>
    <w:rsid w:val="00D00B94"/>
    <w:rsid w:val="00D00CD4"/>
    <w:rsid w:val="00D05C93"/>
    <w:rsid w:val="00D22D75"/>
    <w:rsid w:val="00D275D5"/>
    <w:rsid w:val="00D3109E"/>
    <w:rsid w:val="00D324E5"/>
    <w:rsid w:val="00D34E61"/>
    <w:rsid w:val="00D451C6"/>
    <w:rsid w:val="00D45FAC"/>
    <w:rsid w:val="00D572C7"/>
    <w:rsid w:val="00D60F33"/>
    <w:rsid w:val="00D731B9"/>
    <w:rsid w:val="00D73A67"/>
    <w:rsid w:val="00D938DE"/>
    <w:rsid w:val="00D965CE"/>
    <w:rsid w:val="00D970A9"/>
    <w:rsid w:val="00DB45F1"/>
    <w:rsid w:val="00DF0277"/>
    <w:rsid w:val="00DF1FD5"/>
    <w:rsid w:val="00DF3845"/>
    <w:rsid w:val="00E34927"/>
    <w:rsid w:val="00E4151C"/>
    <w:rsid w:val="00E4153F"/>
    <w:rsid w:val="00E41911"/>
    <w:rsid w:val="00E50174"/>
    <w:rsid w:val="00E50386"/>
    <w:rsid w:val="00E67CE3"/>
    <w:rsid w:val="00E7222C"/>
    <w:rsid w:val="00E74005"/>
    <w:rsid w:val="00E76F6A"/>
    <w:rsid w:val="00E871A9"/>
    <w:rsid w:val="00E87C89"/>
    <w:rsid w:val="00E92EEF"/>
    <w:rsid w:val="00EB046B"/>
    <w:rsid w:val="00EB0708"/>
    <w:rsid w:val="00EB6509"/>
    <w:rsid w:val="00EE56CC"/>
    <w:rsid w:val="00EF29E1"/>
    <w:rsid w:val="00F03FA8"/>
    <w:rsid w:val="00F12714"/>
    <w:rsid w:val="00F24442"/>
    <w:rsid w:val="00F34B01"/>
    <w:rsid w:val="00F41E5E"/>
    <w:rsid w:val="00F50AE3"/>
    <w:rsid w:val="00F51EBE"/>
    <w:rsid w:val="00F6062C"/>
    <w:rsid w:val="00F63915"/>
    <w:rsid w:val="00F64023"/>
    <w:rsid w:val="00F67CF1"/>
    <w:rsid w:val="00F70AED"/>
    <w:rsid w:val="00F713A7"/>
    <w:rsid w:val="00F74B80"/>
    <w:rsid w:val="00F818C6"/>
    <w:rsid w:val="00F840F0"/>
    <w:rsid w:val="00F84E4B"/>
    <w:rsid w:val="00F9656E"/>
    <w:rsid w:val="00FA03B4"/>
    <w:rsid w:val="00FA727C"/>
    <w:rsid w:val="00FB0D0D"/>
    <w:rsid w:val="00FB1F15"/>
    <w:rsid w:val="00FB43B4"/>
    <w:rsid w:val="00FC128D"/>
    <w:rsid w:val="00FC6382"/>
    <w:rsid w:val="00FD508F"/>
    <w:rsid w:val="00FF6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A8FE01-AE66-496D-AEAC-D446A1441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nhideWhenUsed/>
    <w:rsid w:val="00B1655D"/>
    <w:rPr>
      <w:rFonts w:ascii="Consolas" w:hAnsi="Consolas"/>
      <w:sz w:val="21"/>
      <w:szCs w:val="21"/>
    </w:rPr>
  </w:style>
  <w:style w:type="character" w:customStyle="1" w:styleId="PlainTextChar">
    <w:name w:val="Plain Text Char"/>
    <w:basedOn w:val="DefaultParagraphFont"/>
    <w:link w:val="PlainText"/>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F6062C"/>
    <w:pPr>
      <w:spacing w:before="100" w:beforeAutospacing="1" w:after="100" w:afterAutospacing="1"/>
      <w:jc w:val="left"/>
    </w:pPr>
    <w:rPr>
      <w:sz w:val="24"/>
      <w:szCs w:val="24"/>
    </w:rPr>
  </w:style>
  <w:style w:type="paragraph" w:styleId="BodyText">
    <w:name w:val="Body Text"/>
    <w:basedOn w:val="Normal"/>
    <w:link w:val="BodyTextChar"/>
    <w:uiPriority w:val="99"/>
    <w:rsid w:val="00AE4424"/>
    <w:rPr>
      <w:rFonts w:eastAsiaTheme="minorHAnsi" w:cstheme="minorBidi"/>
      <w:szCs w:val="22"/>
    </w:rPr>
  </w:style>
  <w:style w:type="character" w:customStyle="1" w:styleId="BodyTextChar">
    <w:name w:val="Body Text Char"/>
    <w:basedOn w:val="DefaultParagraphFont"/>
    <w:link w:val="BodyText"/>
    <w:uiPriority w:val="99"/>
    <w:rsid w:val="00AE4424"/>
  </w:style>
  <w:style w:type="paragraph" w:styleId="BalloonText">
    <w:name w:val="Balloon Text"/>
    <w:next w:val="Normal"/>
    <w:link w:val="BalloonTextChar"/>
    <w:uiPriority w:val="99"/>
    <w:unhideWhenUsed/>
    <w:rsid w:val="00AE4424"/>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AE4424"/>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h:\sj%20archive\2012\01-12-12.docx" TargetMode="External"/><Relationship Id="rId21" Type="http://schemas.openxmlformats.org/officeDocument/2006/relationships/hyperlink" Target="file:///h:\sj%20archive\2011\05-25-11.docx" TargetMode="External"/><Relationship Id="rId34" Type="http://schemas.openxmlformats.org/officeDocument/2006/relationships/hyperlink" Target="file:///h:\sj%20archive\2012\01-31-12.docx" TargetMode="External"/><Relationship Id="rId42" Type="http://schemas.openxmlformats.org/officeDocument/2006/relationships/hyperlink" Target="file:///h:\sj%20archive\2012\02-14-12.docx" TargetMode="External"/><Relationship Id="rId47" Type="http://schemas.openxmlformats.org/officeDocument/2006/relationships/hyperlink" Target="file:///h:\sj%20archive\2012\02-16-12.docx" TargetMode="External"/><Relationship Id="rId50" Type="http://schemas.openxmlformats.org/officeDocument/2006/relationships/hyperlink" Target="file:///h:\hj%20archive\2012\03-01-12.docx" TargetMode="External"/><Relationship Id="rId55" Type="http://schemas.openxmlformats.org/officeDocument/2006/relationships/hyperlink" Target="file:///h:\hj%20archive\2012\04-18-12.docx" TargetMode="External"/><Relationship Id="rId63" Type="http://schemas.openxmlformats.org/officeDocument/2006/relationships/hyperlink" Target="file:///h:\hj%20archive\2012\05-02-12.docx" TargetMode="External"/><Relationship Id="rId68" Type="http://schemas.openxmlformats.org/officeDocument/2006/relationships/hyperlink" Target="file:///h:\hj%20archive\2012\05-02-12.docx" TargetMode="External"/><Relationship Id="rId76" Type="http://schemas.openxmlformats.org/officeDocument/2006/relationships/hyperlink" Target="file:///h:\hj%20archive\2012\06-21-12.docx" TargetMode="External"/><Relationship Id="rId84" Type="http://schemas.openxmlformats.org/officeDocument/2006/relationships/hyperlink" Target="file:///p:\pprever\2011-12\3066_20120131.docx" TargetMode="External"/><Relationship Id="rId89" Type="http://schemas.openxmlformats.org/officeDocument/2006/relationships/hyperlink" Target="file:///p:\pprever\2011-12\3066_20120216.docx"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h:\sj%20archive\2012\05-09-12.docx" TargetMode="External"/><Relationship Id="rId92" Type="http://schemas.openxmlformats.org/officeDocument/2006/relationships/hyperlink" Target="file:///p:\pprever\2011-12\3066_20120221A.docx" TargetMode="External"/><Relationship Id="rId2" Type="http://schemas.openxmlformats.org/officeDocument/2006/relationships/numbering" Target="numbering.xml"/><Relationship Id="rId16" Type="http://schemas.openxmlformats.org/officeDocument/2006/relationships/hyperlink" Target="file:///h:\hj%20archive\2011\03-02-11.docx" TargetMode="External"/><Relationship Id="rId29" Type="http://schemas.openxmlformats.org/officeDocument/2006/relationships/hyperlink" Target="file:///h:\sj%20archive\2012\01-18-12.docx" TargetMode="External"/><Relationship Id="rId11" Type="http://schemas.openxmlformats.org/officeDocument/2006/relationships/hyperlink" Target="file:///h:\hj%20archive\2011\02-22-11.docx" TargetMode="External"/><Relationship Id="rId24" Type="http://schemas.openxmlformats.org/officeDocument/2006/relationships/hyperlink" Target="file:///h:\sj%20archive\2011\06-02-11.docx" TargetMode="External"/><Relationship Id="rId32" Type="http://schemas.openxmlformats.org/officeDocument/2006/relationships/hyperlink" Target="file:///h:\sj%20archive\2012\01-26-12.docx" TargetMode="External"/><Relationship Id="rId37" Type="http://schemas.openxmlformats.org/officeDocument/2006/relationships/hyperlink" Target="file:///h:\sj%20archive\2012\02-07-12.docx" TargetMode="External"/><Relationship Id="rId40" Type="http://schemas.openxmlformats.org/officeDocument/2006/relationships/hyperlink" Target="file:///h:\sj%20archive\2012\02-08-12.docx" TargetMode="External"/><Relationship Id="rId45" Type="http://schemas.openxmlformats.org/officeDocument/2006/relationships/hyperlink" Target="file:///h:\sj%20archive\2012\02-15-12.docx" TargetMode="External"/><Relationship Id="rId53" Type="http://schemas.openxmlformats.org/officeDocument/2006/relationships/hyperlink" Target="file:///h:\hj%20archive\2012\03-28-12.docx" TargetMode="External"/><Relationship Id="rId58" Type="http://schemas.openxmlformats.org/officeDocument/2006/relationships/hyperlink" Target="file:///h:\hj%20archive\2012\04-25-12.docx" TargetMode="External"/><Relationship Id="rId66" Type="http://schemas.openxmlformats.org/officeDocument/2006/relationships/hyperlink" Target="file:///h:\hj%20archive\2012\05-02-12.docx" TargetMode="External"/><Relationship Id="rId74" Type="http://schemas.openxmlformats.org/officeDocument/2006/relationships/hyperlink" Target="file:///h:\hj%20archive\2012\06-20-12.docx" TargetMode="External"/><Relationship Id="rId79" Type="http://schemas.openxmlformats.org/officeDocument/2006/relationships/hyperlink" Target="file:///p:\pprever\2011-12\3066_20110216.docx" TargetMode="External"/><Relationship Id="rId87" Type="http://schemas.openxmlformats.org/officeDocument/2006/relationships/hyperlink" Target="file:///p:\pprever\2011-12\3066_20120214.docx" TargetMode="External"/><Relationship Id="rId5" Type="http://schemas.openxmlformats.org/officeDocument/2006/relationships/webSettings" Target="webSettings.xml"/><Relationship Id="rId61" Type="http://schemas.openxmlformats.org/officeDocument/2006/relationships/hyperlink" Target="file:///h:\hj%20archive\2012\05-02-12.docx" TargetMode="External"/><Relationship Id="rId82" Type="http://schemas.openxmlformats.org/officeDocument/2006/relationships/hyperlink" Target="file:///p:\pprever\2011-12\3066_20120118.docx" TargetMode="External"/><Relationship Id="rId90" Type="http://schemas.openxmlformats.org/officeDocument/2006/relationships/hyperlink" Target="file:///p:\pprever\2011-12\3066_20120217.docx" TargetMode="External"/><Relationship Id="rId95" Type="http://schemas.openxmlformats.org/officeDocument/2006/relationships/footer" Target="footer1.xml"/><Relationship Id="rId19" Type="http://schemas.openxmlformats.org/officeDocument/2006/relationships/hyperlink" Target="file:///h:\sj%20archive\2011\03-03-11.docx" TargetMode="External"/><Relationship Id="rId14" Type="http://schemas.openxmlformats.org/officeDocument/2006/relationships/hyperlink" Target="file:///h:\hj%20archive\2011\03-02-11.docx" TargetMode="External"/><Relationship Id="rId22" Type="http://schemas.openxmlformats.org/officeDocument/2006/relationships/hyperlink" Target="file:///h:\sj%20archive\2011\06-01-11.docx" TargetMode="External"/><Relationship Id="rId27" Type="http://schemas.openxmlformats.org/officeDocument/2006/relationships/hyperlink" Target="file:///h:\sj%20archive\2012\01-17-12.docx" TargetMode="External"/><Relationship Id="rId30" Type="http://schemas.openxmlformats.org/officeDocument/2006/relationships/hyperlink" Target="file:///h:\sj%20archive\2012\01-19-12.docx" TargetMode="External"/><Relationship Id="rId35" Type="http://schemas.openxmlformats.org/officeDocument/2006/relationships/hyperlink" Target="file:///h:\sj%20archive\2012\02-01-12.docx" TargetMode="External"/><Relationship Id="rId43" Type="http://schemas.openxmlformats.org/officeDocument/2006/relationships/hyperlink" Target="file:///h:\sj%20archive\2012\02-14-12.docx" TargetMode="External"/><Relationship Id="rId48" Type="http://schemas.openxmlformats.org/officeDocument/2006/relationships/hyperlink" Target="file:///h:\sj%20archive\2012\02-16-12.docx" TargetMode="External"/><Relationship Id="rId56" Type="http://schemas.openxmlformats.org/officeDocument/2006/relationships/hyperlink" Target="file:///h:\hj%20archive\2012\04-19-12.docx" TargetMode="External"/><Relationship Id="rId64" Type="http://schemas.openxmlformats.org/officeDocument/2006/relationships/hyperlink" Target="file:///h:\hj%20archive\2012\05-02-12.docx" TargetMode="External"/><Relationship Id="rId69" Type="http://schemas.openxmlformats.org/officeDocument/2006/relationships/hyperlink" Target="file:///h:\hj%20archive\2012\05-02-12.docx" TargetMode="External"/><Relationship Id="rId77" Type="http://schemas.openxmlformats.org/officeDocument/2006/relationships/hyperlink" Target="file:///h:\sj%20archive\2012\06-21-12.docx" TargetMode="External"/><Relationship Id="rId8" Type="http://schemas.openxmlformats.org/officeDocument/2006/relationships/hyperlink" Target="file:///h:\hj%20archive\2011\01-11-11.docx" TargetMode="External"/><Relationship Id="rId51" Type="http://schemas.openxmlformats.org/officeDocument/2006/relationships/hyperlink" Target="file:///h:\hj%20archive\2012\03-07-12.docx" TargetMode="External"/><Relationship Id="rId72" Type="http://schemas.openxmlformats.org/officeDocument/2006/relationships/hyperlink" Target="file:///h:\hj%20archive\2012\05-17-12.docx" TargetMode="External"/><Relationship Id="rId80" Type="http://schemas.openxmlformats.org/officeDocument/2006/relationships/hyperlink" Target="file:///p:\pprever\2011-12\3066_20110302.docx" TargetMode="External"/><Relationship Id="rId85" Type="http://schemas.openxmlformats.org/officeDocument/2006/relationships/hyperlink" Target="file:///p:\pprever\2011-12\3066_20120207.docx" TargetMode="External"/><Relationship Id="rId93" Type="http://schemas.openxmlformats.org/officeDocument/2006/relationships/hyperlink" Target="file:///p:\pprever\2011-12\3066_20120502.docx"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h:\hj%20archive\2011\03-02-11.docx" TargetMode="External"/><Relationship Id="rId17" Type="http://schemas.openxmlformats.org/officeDocument/2006/relationships/hyperlink" Target="file:///h:\hj%20archive\2011\03-03-11.docx" TargetMode="External"/><Relationship Id="rId25" Type="http://schemas.openxmlformats.org/officeDocument/2006/relationships/hyperlink" Target="file:///h:\sj%20archive\2011\06-02-11.docx" TargetMode="External"/><Relationship Id="rId33" Type="http://schemas.openxmlformats.org/officeDocument/2006/relationships/hyperlink" Target="file:///h:\sj%20archive\2012\01-31-12.docx" TargetMode="External"/><Relationship Id="rId38" Type="http://schemas.openxmlformats.org/officeDocument/2006/relationships/hyperlink" Target="file:///h:\sj%20archive\2012\02-07-12.docx" TargetMode="External"/><Relationship Id="rId46" Type="http://schemas.openxmlformats.org/officeDocument/2006/relationships/hyperlink" Target="file:///h:\sj%20archive\2012\02-16-12.docx" TargetMode="External"/><Relationship Id="rId59" Type="http://schemas.openxmlformats.org/officeDocument/2006/relationships/hyperlink" Target="file:///h:\hj%20archive\2012\04-26-12.docx" TargetMode="External"/><Relationship Id="rId67" Type="http://schemas.openxmlformats.org/officeDocument/2006/relationships/hyperlink" Target="file:///h:\hj%20archive\2012\05-02-12.docx" TargetMode="External"/><Relationship Id="rId20" Type="http://schemas.openxmlformats.org/officeDocument/2006/relationships/hyperlink" Target="file:///h:\sj%20archive\2011\04-06-11.docx" TargetMode="External"/><Relationship Id="rId41" Type="http://schemas.openxmlformats.org/officeDocument/2006/relationships/hyperlink" Target="file:///h:\sj%20archive\2012\02-09-12.docx" TargetMode="External"/><Relationship Id="rId54" Type="http://schemas.openxmlformats.org/officeDocument/2006/relationships/hyperlink" Target="file:///h:\hj%20archive\2012\03-29-12.docx" TargetMode="External"/><Relationship Id="rId62" Type="http://schemas.openxmlformats.org/officeDocument/2006/relationships/hyperlink" Target="file:///h:\hj%20archive\2012\05-02-12.docx" TargetMode="External"/><Relationship Id="rId70" Type="http://schemas.openxmlformats.org/officeDocument/2006/relationships/hyperlink" Target="file:///h:\sj%20archive\2012\05-09-12.docx" TargetMode="External"/><Relationship Id="rId75" Type="http://schemas.openxmlformats.org/officeDocument/2006/relationships/hyperlink" Target="file:///h:\hj%20archive\2012\06-21-12.docx" TargetMode="External"/><Relationship Id="rId83" Type="http://schemas.openxmlformats.org/officeDocument/2006/relationships/hyperlink" Target="file:///p:\pprever\2011-12\3066_20120125.docx" TargetMode="External"/><Relationship Id="rId88" Type="http://schemas.openxmlformats.org/officeDocument/2006/relationships/hyperlink" Target="file:///p:\pprever\2011-12\3066_20120215.docx" TargetMode="External"/><Relationship Id="rId91" Type="http://schemas.openxmlformats.org/officeDocument/2006/relationships/hyperlink" Target="file:///p:\pprever\2011-12\3066_20120221.docx"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h:\hj%20archive\2011\03-02-11.docx" TargetMode="External"/><Relationship Id="rId23" Type="http://schemas.openxmlformats.org/officeDocument/2006/relationships/hyperlink" Target="file:///h:\sj%20archive\2011\06-01-11.docx" TargetMode="External"/><Relationship Id="rId28" Type="http://schemas.openxmlformats.org/officeDocument/2006/relationships/hyperlink" Target="file:///h:\sj%20archive\2012\01-18-12.docx" TargetMode="External"/><Relationship Id="rId36" Type="http://schemas.openxmlformats.org/officeDocument/2006/relationships/hyperlink" Target="file:///h:\sj%20archive\2012\02-02-12.docx" TargetMode="External"/><Relationship Id="rId49" Type="http://schemas.openxmlformats.org/officeDocument/2006/relationships/hyperlink" Target="file:///h:\hj%20archive\2012\02-23-12.docx" TargetMode="External"/><Relationship Id="rId57" Type="http://schemas.openxmlformats.org/officeDocument/2006/relationships/hyperlink" Target="file:///h:\hj%20archive\2012\04-24-12.docx" TargetMode="External"/><Relationship Id="rId10" Type="http://schemas.openxmlformats.org/officeDocument/2006/relationships/hyperlink" Target="file:///h:\hj%20archive\2011\02-16-11.docx" TargetMode="External"/><Relationship Id="rId31" Type="http://schemas.openxmlformats.org/officeDocument/2006/relationships/hyperlink" Target="file:///h:\sj%20archive\2012\01-25-12.docx" TargetMode="External"/><Relationship Id="rId44" Type="http://schemas.openxmlformats.org/officeDocument/2006/relationships/hyperlink" Target="file:///h:\sj%20archive\2012\02-15-12.docx" TargetMode="External"/><Relationship Id="rId52" Type="http://schemas.openxmlformats.org/officeDocument/2006/relationships/hyperlink" Target="file:///h:\hj%20archive\2012\03-22-12.docx" TargetMode="External"/><Relationship Id="rId60" Type="http://schemas.openxmlformats.org/officeDocument/2006/relationships/hyperlink" Target="file:///h:\hj%20archive\2012\05-01-12.docx" TargetMode="External"/><Relationship Id="rId65" Type="http://schemas.openxmlformats.org/officeDocument/2006/relationships/hyperlink" Target="file:///h:\hj%20archive\2012\05-02-12.docx" TargetMode="External"/><Relationship Id="rId73" Type="http://schemas.openxmlformats.org/officeDocument/2006/relationships/hyperlink" Target="file:///h:\sj%20archive\2012\05-22-12.docx" TargetMode="External"/><Relationship Id="rId78" Type="http://schemas.openxmlformats.org/officeDocument/2006/relationships/hyperlink" Target="file:///p:\pprever\2011-12\3066_20101207.docx" TargetMode="External"/><Relationship Id="rId81" Type="http://schemas.openxmlformats.org/officeDocument/2006/relationships/hyperlink" Target="file:///p:\pprever\2011-12\3066_20110406.docx" TargetMode="External"/><Relationship Id="rId86" Type="http://schemas.openxmlformats.org/officeDocument/2006/relationships/hyperlink" Target="file:///p:\pprever\2011-12\3066_20120208.docx" TargetMode="External"/><Relationship Id="rId94" Type="http://schemas.openxmlformats.org/officeDocument/2006/relationships/hyperlink" Target="file:///p:\pprever\2011-12\3066_20120503.docx" TargetMode="External"/><Relationship Id="rId4" Type="http://schemas.openxmlformats.org/officeDocument/2006/relationships/settings" Target="settings.xml"/><Relationship Id="rId9" Type="http://schemas.openxmlformats.org/officeDocument/2006/relationships/hyperlink" Target="file:///h:\hj%20archive\2011\01-11-11.docx" TargetMode="External"/><Relationship Id="rId13" Type="http://schemas.openxmlformats.org/officeDocument/2006/relationships/hyperlink" Target="file:///h:\hj%20archive\2011\03-02-11.docx" TargetMode="External"/><Relationship Id="rId18" Type="http://schemas.openxmlformats.org/officeDocument/2006/relationships/hyperlink" Target="file:///h:\sj%20archive\2011\03-03-11.docx" TargetMode="External"/><Relationship Id="rId39" Type="http://schemas.openxmlformats.org/officeDocument/2006/relationships/hyperlink" Target="file:///h:\sj%20archive\2012\02-08-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23BFD-B975-42EE-9902-952FC9EAD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69745</Words>
  <Characters>375090</Characters>
  <Application>Microsoft Office Word</Application>
  <DocSecurity>4</DocSecurity>
  <Lines>8277</Lines>
  <Paragraphs>1646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3066: S.C. Restructuring Act - South Carolina Legislature Online</dc:title>
  <dc:subject/>
  <dc:creator>SharonPair</dc:creator>
  <cp:keywords/>
  <dc:description/>
  <cp:lastModifiedBy>N Cumfer</cp:lastModifiedBy>
  <cp:revision>2</cp:revision>
  <cp:lastPrinted>2010-12-02T17:18:00Z</cp:lastPrinted>
  <dcterms:created xsi:type="dcterms:W3CDTF">2014-11-21T21:27:00Z</dcterms:created>
  <dcterms:modified xsi:type="dcterms:W3CDTF">2014-11-21T21:27:00Z</dcterms:modified>
</cp:coreProperties>
</file>