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F5891">
        <w:rPr>
          <w:rFonts w:eastAsia="Times New Roman" w:cs="Times New Roman"/>
          <w:b/>
          <w:szCs w:val="20"/>
        </w:rPr>
        <w:t>South Carolina General Assembly</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5891">
        <w:rPr>
          <w:rFonts w:eastAsia="Times New Roman" w:cs="Times New Roman"/>
          <w:szCs w:val="20"/>
        </w:rPr>
        <w:t>119th Session, 2011-2012</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891" w:rsidRPr="00EF5891" w:rsidRDefault="00F3216C"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A40, R74, H3183</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891">
        <w:rPr>
          <w:rFonts w:eastAsia="Times New Roman" w:cs="Times New Roman"/>
          <w:b/>
          <w:szCs w:val="20"/>
        </w:rPr>
        <w:t>STATUS INFORMATION</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891">
        <w:rPr>
          <w:rFonts w:eastAsia="Times New Roman" w:cs="Times New Roman"/>
          <w:szCs w:val="20"/>
        </w:rPr>
        <w:t>General Bill</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891">
        <w:rPr>
          <w:rFonts w:eastAsia="Times New Roman" w:cs="Times New Roman"/>
          <w:szCs w:val="20"/>
        </w:rPr>
        <w:t>Sponsors: Reps. Young, Daning, Harrison, Simrill, G.R. Smith, Stringer, Hamilton, Hixon, Long, D.C. Moss and Weeks</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891">
        <w:rPr>
          <w:rFonts w:eastAsia="Times New Roman" w:cs="Times New Roman"/>
          <w:szCs w:val="20"/>
        </w:rPr>
        <w:t>Document Path: l:\council\bills\ggs\22686zw11.docx</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891">
        <w:rPr>
          <w:rFonts w:eastAsia="Times New Roman" w:cs="Times New Roman"/>
          <w:szCs w:val="20"/>
        </w:rPr>
        <w:t>Companion/Similar bill(s): 670</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1A9" w:rsidRDefault="001331A9"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1331A9" w:rsidRDefault="001331A9"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13, 2011</w:t>
      </w:r>
    </w:p>
    <w:p w:rsidR="001331A9" w:rsidRDefault="001331A9"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12, 2011</w:t>
      </w:r>
    </w:p>
    <w:p w:rsidR="001331A9" w:rsidRDefault="001331A9"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2011</w:t>
      </w:r>
    </w:p>
    <w:p w:rsidR="001331A9" w:rsidRDefault="001331A9"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1331A9" w:rsidRDefault="001331A9"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891">
        <w:rPr>
          <w:rFonts w:eastAsia="Times New Roman" w:cs="Times New Roman"/>
          <w:szCs w:val="20"/>
        </w:rPr>
        <w:t>Summary: Lobbyist registration</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891" w:rsidRPr="00EF5891" w:rsidRDefault="00EF5891" w:rsidP="00EF5891">
      <w:pPr>
        <w:widowControl w:val="0"/>
        <w:tabs>
          <w:tab w:val="center" w:pos="590"/>
          <w:tab w:val="center" w:pos="1440"/>
          <w:tab w:val="left" w:pos="1872"/>
          <w:tab w:val="left" w:pos="9187"/>
        </w:tabs>
        <w:rPr>
          <w:rFonts w:eastAsia="Times New Roman" w:cs="Times New Roman"/>
          <w:szCs w:val="20"/>
        </w:rPr>
      </w:pPr>
      <w:r w:rsidRPr="00EF5891">
        <w:rPr>
          <w:rFonts w:eastAsia="Times New Roman" w:cs="Times New Roman"/>
          <w:b/>
          <w:szCs w:val="20"/>
        </w:rPr>
        <w:t>HISTORY OF LEGISLATIVE ACTIONS</w:t>
      </w:r>
    </w:p>
    <w:p w:rsidR="00EF5891" w:rsidRPr="00EF5891" w:rsidRDefault="00EF5891" w:rsidP="00EF5891">
      <w:pPr>
        <w:widowControl w:val="0"/>
        <w:tabs>
          <w:tab w:val="center" w:pos="590"/>
          <w:tab w:val="center" w:pos="1440"/>
          <w:tab w:val="left" w:pos="1872"/>
          <w:tab w:val="left" w:pos="9187"/>
        </w:tabs>
        <w:rPr>
          <w:rFonts w:eastAsia="Times New Roman" w:cs="Times New Roman"/>
          <w:szCs w:val="20"/>
        </w:rPr>
      </w:pPr>
    </w:p>
    <w:p w:rsidR="00EF5891" w:rsidRPr="00EF5891" w:rsidRDefault="00EF5891" w:rsidP="00EF5891">
      <w:pPr>
        <w:widowControl w:val="0"/>
        <w:tabs>
          <w:tab w:val="center" w:pos="590"/>
          <w:tab w:val="center" w:pos="1440"/>
          <w:tab w:val="left" w:pos="1872"/>
          <w:tab w:val="left" w:pos="9187"/>
        </w:tabs>
        <w:rPr>
          <w:rFonts w:eastAsia="Times New Roman" w:cs="Times New Roman"/>
          <w:szCs w:val="20"/>
        </w:rPr>
      </w:pPr>
      <w:r w:rsidRPr="00EF5891">
        <w:rPr>
          <w:rFonts w:eastAsia="Times New Roman" w:cs="Times New Roman"/>
          <w:szCs w:val="20"/>
          <w:u w:val="single"/>
        </w:rPr>
        <w:tab/>
        <w:t>Date</w:t>
      </w:r>
      <w:r w:rsidRPr="00EF5891">
        <w:rPr>
          <w:rFonts w:eastAsia="Times New Roman" w:cs="Times New Roman"/>
          <w:szCs w:val="20"/>
          <w:u w:val="single"/>
        </w:rPr>
        <w:tab/>
        <w:t>Body</w:t>
      </w:r>
      <w:r w:rsidRPr="00EF5891">
        <w:rPr>
          <w:rFonts w:eastAsia="Times New Roman" w:cs="Times New Roman"/>
          <w:szCs w:val="20"/>
          <w:u w:val="single"/>
        </w:rPr>
        <w:tab/>
        <w:t>Action Description with journal page number</w:t>
      </w:r>
      <w:r w:rsidRPr="00EF5891">
        <w:rPr>
          <w:rFonts w:eastAsia="Times New Roman" w:cs="Times New Roman"/>
          <w:szCs w:val="20"/>
          <w:u w:val="single"/>
        </w:rPr>
        <w:tab/>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622A1A">
        <w:rPr>
          <w:rFonts w:cs="Times New Roman"/>
        </w:rPr>
        <w:t>Prefiled</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622A1A">
        <w:rPr>
          <w:rFonts w:cs="Times New Roman"/>
        </w:rPr>
        <w:t xml:space="preserve">Referred to Committee on </w:t>
      </w:r>
      <w:r w:rsidRPr="00622A1A">
        <w:rPr>
          <w:rFonts w:cs="Times New Roman"/>
          <w:b/>
        </w:rPr>
        <w:t>Judiciary</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622A1A">
        <w:rPr>
          <w:rFonts w:cs="Times New Roman"/>
        </w:rPr>
        <w:t>Introduced and read first time (</w:t>
      </w:r>
      <w:hyperlink r:id="rId7" w:history="1">
        <w:r w:rsidRPr="00622A1A">
          <w:rPr>
            <w:rStyle w:val="Hyperlink"/>
            <w:rFonts w:cs="Times New Roman"/>
          </w:rPr>
          <w:t>House Journal</w:t>
        </w:r>
        <w:r w:rsidRPr="00622A1A">
          <w:rPr>
            <w:rStyle w:val="Hyperlink"/>
            <w:rFonts w:cs="Times New Roman"/>
          </w:rPr>
          <w:noBreakHyphen/>
          <w:t>page 73</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622A1A">
        <w:rPr>
          <w:rFonts w:cs="Times New Roman"/>
        </w:rPr>
        <w:t>Ref</w:t>
      </w:r>
      <w:r>
        <w:rPr>
          <w:rFonts w:cs="Times New Roman"/>
        </w:rPr>
        <w:t xml:space="preserve">erred to </w:t>
      </w:r>
      <w:r>
        <w:rPr>
          <w:rFonts w:cs="Times New Roman"/>
        </w:rPr>
        <w:lastRenderedPageBreak/>
        <w:t xml:space="preserve">Committee on </w:t>
      </w:r>
      <w:r w:rsidRPr="00622A1A">
        <w:rPr>
          <w:rFonts w:cs="Times New Roman"/>
          <w:b/>
        </w:rPr>
        <w:t>Judiciary</w:t>
      </w:r>
      <w:r>
        <w:rPr>
          <w:rFonts w:cs="Times New Roman"/>
        </w:rPr>
        <w:t xml:space="preserve"> </w:t>
      </w:r>
      <w:r w:rsidRPr="00622A1A">
        <w:rPr>
          <w:rFonts w:cs="Times New Roman"/>
        </w:rPr>
        <w:t>(</w:t>
      </w:r>
      <w:hyperlink r:id="rId8" w:history="1">
        <w:r w:rsidRPr="00622A1A">
          <w:rPr>
            <w:rStyle w:val="Hyperlink"/>
            <w:rFonts w:cs="Times New Roman"/>
          </w:rPr>
          <w:t>House Journal</w:t>
        </w:r>
        <w:r w:rsidRPr="00622A1A">
          <w:rPr>
            <w:rStyle w:val="Hyperlink"/>
            <w:rFonts w:cs="Times New Roman"/>
          </w:rPr>
          <w:noBreakHyphen/>
          <w:t>page 73</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622A1A">
        <w:rPr>
          <w:rFonts w:cs="Times New Roman"/>
        </w:rPr>
        <w:t>Member(s) request name added as sponsor: Long</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622A1A">
        <w:rPr>
          <w:rFonts w:cs="Times New Roman"/>
        </w:rPr>
        <w:t>Member(s) request name added as sponsor: D.C.Moss</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622A1A">
        <w:rPr>
          <w:rFonts w:cs="Times New Roman"/>
        </w:rPr>
        <w:t>Member(s) request name added as sponsor: Weeks</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622A1A">
        <w:rPr>
          <w:rFonts w:cs="Times New Roman"/>
        </w:rPr>
        <w:t>Committee r</w:t>
      </w:r>
      <w:r>
        <w:rPr>
          <w:rFonts w:cs="Times New Roman"/>
        </w:rPr>
        <w:t xml:space="preserve">eport: Favorable with amendment </w:t>
      </w:r>
      <w:r w:rsidRPr="00622A1A">
        <w:rPr>
          <w:rFonts w:cs="Times New Roman"/>
          <w:b/>
        </w:rPr>
        <w:t>Judiciary</w:t>
      </w:r>
      <w:r w:rsidRPr="00622A1A">
        <w:rPr>
          <w:rFonts w:cs="Times New Roman"/>
        </w:rPr>
        <w:t xml:space="preserve"> (</w:t>
      </w:r>
      <w:hyperlink r:id="rId9" w:history="1">
        <w:r w:rsidRPr="00622A1A">
          <w:rPr>
            <w:rStyle w:val="Hyperlink"/>
            <w:rFonts w:cs="Times New Roman"/>
          </w:rPr>
          <w:t>House Journal</w:t>
        </w:r>
        <w:r w:rsidRPr="00622A1A">
          <w:rPr>
            <w:rStyle w:val="Hyperlink"/>
            <w:rFonts w:cs="Times New Roman"/>
          </w:rPr>
          <w:noBreakHyphen/>
          <w:t>page 4</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r>
      <w:r>
        <w:rPr>
          <w:rFonts w:cs="Times New Roman"/>
        </w:rPr>
        <w:tab/>
      </w:r>
      <w:r w:rsidRPr="00622A1A">
        <w:rPr>
          <w:rFonts w:cs="Times New Roman"/>
        </w:rPr>
        <w:t>Scrivener's error corrected</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622A1A">
        <w:rPr>
          <w:rFonts w:cs="Times New Roman"/>
        </w:rPr>
        <w:t>Amended (</w:t>
      </w:r>
      <w:hyperlink r:id="rId10" w:history="1">
        <w:r w:rsidRPr="00622A1A">
          <w:rPr>
            <w:rStyle w:val="Hyperlink"/>
            <w:rFonts w:cs="Times New Roman"/>
          </w:rPr>
          <w:t>House Journal</w:t>
        </w:r>
        <w:r w:rsidRPr="00622A1A">
          <w:rPr>
            <w:rStyle w:val="Hyperlink"/>
            <w:rFonts w:cs="Times New Roman"/>
          </w:rPr>
          <w:noBreakHyphen/>
          <w:t>page 39</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622A1A">
        <w:rPr>
          <w:rFonts w:cs="Times New Roman"/>
        </w:rPr>
        <w:t>Read second time (</w:t>
      </w:r>
      <w:hyperlink r:id="rId11" w:history="1">
        <w:r w:rsidRPr="00622A1A">
          <w:rPr>
            <w:rStyle w:val="Hyperlink"/>
            <w:rFonts w:cs="Times New Roman"/>
          </w:rPr>
          <w:t>House Journal</w:t>
        </w:r>
        <w:r w:rsidRPr="00622A1A">
          <w:rPr>
            <w:rStyle w:val="Hyperlink"/>
            <w:rFonts w:cs="Times New Roman"/>
          </w:rPr>
          <w:noBreakHyphen/>
          <w:t>page 39</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622A1A">
        <w:rPr>
          <w:rFonts w:cs="Times New Roman"/>
        </w:rPr>
        <w:t>Roll call Yeas</w:t>
      </w:r>
      <w:r>
        <w:rPr>
          <w:rFonts w:cs="Times New Roman"/>
        </w:rPr>
        <w:noBreakHyphen/>
      </w:r>
      <w:r w:rsidRPr="00622A1A">
        <w:rPr>
          <w:rFonts w:cs="Times New Roman"/>
        </w:rPr>
        <w:t>107  Nays</w:t>
      </w:r>
      <w:r>
        <w:rPr>
          <w:rFonts w:cs="Times New Roman"/>
        </w:rPr>
        <w:noBreakHyphen/>
      </w:r>
      <w:r w:rsidRPr="00622A1A">
        <w:rPr>
          <w:rFonts w:cs="Times New Roman"/>
        </w:rPr>
        <w:t>0 (</w:t>
      </w:r>
      <w:hyperlink r:id="rId12" w:history="1">
        <w:r w:rsidRPr="00622A1A">
          <w:rPr>
            <w:rStyle w:val="Hyperlink"/>
            <w:rFonts w:cs="Times New Roman"/>
          </w:rPr>
          <w:t>House Journal</w:t>
        </w:r>
        <w:r w:rsidRPr="00622A1A">
          <w:rPr>
            <w:rStyle w:val="Hyperlink"/>
            <w:rFonts w:cs="Times New Roman"/>
          </w:rPr>
          <w:noBreakHyphen/>
          <w:t>page 39</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622A1A">
        <w:rPr>
          <w:rFonts w:cs="Times New Roman"/>
        </w:rPr>
        <w:t>Rea</w:t>
      </w:r>
      <w:r>
        <w:rPr>
          <w:rFonts w:cs="Times New Roman"/>
        </w:rPr>
        <w:t xml:space="preserve">d third time and sent to Senate </w:t>
      </w:r>
      <w:r w:rsidRPr="00622A1A">
        <w:rPr>
          <w:rFonts w:cs="Times New Roman"/>
        </w:rPr>
        <w:t>(</w:t>
      </w:r>
      <w:hyperlink r:id="rId13" w:history="1">
        <w:r w:rsidRPr="00622A1A">
          <w:rPr>
            <w:rStyle w:val="Hyperlink"/>
            <w:rFonts w:cs="Times New Roman"/>
          </w:rPr>
          <w:t>House Journal</w:t>
        </w:r>
        <w:r w:rsidRPr="00622A1A">
          <w:rPr>
            <w:rStyle w:val="Hyperlink"/>
            <w:rFonts w:cs="Times New Roman"/>
          </w:rPr>
          <w:noBreakHyphen/>
          <w:t>page 27</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622A1A">
        <w:rPr>
          <w:rFonts w:cs="Times New Roman"/>
        </w:rPr>
        <w:t>Introduced and read first time (</w:t>
      </w:r>
      <w:hyperlink r:id="rId14" w:history="1">
        <w:r w:rsidRPr="00622A1A">
          <w:rPr>
            <w:rStyle w:val="Hyperlink"/>
            <w:rFonts w:cs="Times New Roman"/>
          </w:rPr>
          <w:t>Senate Journal</w:t>
        </w:r>
        <w:r w:rsidRPr="00622A1A">
          <w:rPr>
            <w:rStyle w:val="Hyperlink"/>
            <w:rFonts w:cs="Times New Roman"/>
          </w:rPr>
          <w:noBreakHyphen/>
          <w:t>page 8</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622A1A">
        <w:rPr>
          <w:rFonts w:cs="Times New Roman"/>
        </w:rPr>
        <w:t>Ref</w:t>
      </w:r>
      <w:r>
        <w:rPr>
          <w:rFonts w:cs="Times New Roman"/>
        </w:rPr>
        <w:t xml:space="preserve">erred to Committee on </w:t>
      </w:r>
      <w:r w:rsidRPr="00622A1A">
        <w:rPr>
          <w:rFonts w:cs="Times New Roman"/>
          <w:b/>
        </w:rPr>
        <w:t>Judiciary</w:t>
      </w:r>
      <w:r>
        <w:rPr>
          <w:rFonts w:cs="Times New Roman"/>
        </w:rPr>
        <w:t xml:space="preserve"> </w:t>
      </w:r>
      <w:r w:rsidRPr="00622A1A">
        <w:rPr>
          <w:rFonts w:cs="Times New Roman"/>
        </w:rPr>
        <w:t>(</w:t>
      </w:r>
      <w:hyperlink r:id="rId15" w:history="1">
        <w:r w:rsidRPr="00622A1A">
          <w:rPr>
            <w:rStyle w:val="Hyperlink"/>
            <w:rFonts w:cs="Times New Roman"/>
          </w:rPr>
          <w:t>Senate Journal</w:t>
        </w:r>
        <w:r w:rsidRPr="00622A1A">
          <w:rPr>
            <w:rStyle w:val="Hyperlink"/>
            <w:rFonts w:cs="Times New Roman"/>
          </w:rPr>
          <w:noBreakHyphen/>
          <w:t>page 8</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622A1A">
        <w:rPr>
          <w:rFonts w:cs="Times New Roman"/>
        </w:rPr>
        <w:t>Referred to Subc</w:t>
      </w:r>
      <w:r>
        <w:rPr>
          <w:rFonts w:cs="Times New Roman"/>
        </w:rPr>
        <w:t xml:space="preserve">ommittee: Rankin (ch), Campsen, </w:t>
      </w:r>
      <w:r w:rsidRPr="00622A1A">
        <w:rPr>
          <w:rFonts w:cs="Times New Roman"/>
        </w:rPr>
        <w:t>Coleman, Davis, Nicholson</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622A1A">
        <w:rPr>
          <w:rFonts w:cs="Times New Roman"/>
        </w:rPr>
        <w:t>Po</w:t>
      </w:r>
      <w:r>
        <w:rPr>
          <w:rFonts w:cs="Times New Roman"/>
        </w:rPr>
        <w:t xml:space="preserve">lled out of committee </w:t>
      </w:r>
      <w:r w:rsidRPr="00622A1A">
        <w:rPr>
          <w:rFonts w:cs="Times New Roman"/>
          <w:b/>
        </w:rPr>
        <w:t>Judiciary</w:t>
      </w:r>
      <w:r>
        <w:rPr>
          <w:rFonts w:cs="Times New Roman"/>
        </w:rPr>
        <w:t xml:space="preserve"> </w:t>
      </w:r>
      <w:r w:rsidRPr="00622A1A">
        <w:rPr>
          <w:rFonts w:cs="Times New Roman"/>
        </w:rPr>
        <w:t>(</w:t>
      </w:r>
      <w:hyperlink r:id="rId16" w:history="1">
        <w:r w:rsidRPr="00622A1A">
          <w:rPr>
            <w:rStyle w:val="Hyperlink"/>
            <w:rFonts w:cs="Times New Roman"/>
          </w:rPr>
          <w:t>Senate Journal</w:t>
        </w:r>
        <w:r w:rsidRPr="00622A1A">
          <w:rPr>
            <w:rStyle w:val="Hyperlink"/>
            <w:rFonts w:cs="Times New Roman"/>
          </w:rPr>
          <w:noBreakHyphen/>
          <w:t>page 19</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622A1A">
        <w:rPr>
          <w:rFonts w:cs="Times New Roman"/>
        </w:rPr>
        <w:t>Committee r</w:t>
      </w:r>
      <w:r>
        <w:rPr>
          <w:rFonts w:cs="Times New Roman"/>
        </w:rPr>
        <w:t xml:space="preserve">eport: Favorable with amendment </w:t>
      </w:r>
      <w:r w:rsidRPr="00622A1A">
        <w:rPr>
          <w:rFonts w:cs="Times New Roman"/>
          <w:b/>
        </w:rPr>
        <w:t>Judiciary</w:t>
      </w:r>
      <w:r w:rsidRPr="00622A1A">
        <w:rPr>
          <w:rFonts w:cs="Times New Roman"/>
        </w:rPr>
        <w:t xml:space="preserve"> (</w:t>
      </w:r>
      <w:hyperlink r:id="rId17" w:history="1">
        <w:r w:rsidRPr="00622A1A">
          <w:rPr>
            <w:rStyle w:val="Hyperlink"/>
            <w:rFonts w:cs="Times New Roman"/>
          </w:rPr>
          <w:t>Senate Journal</w:t>
        </w:r>
        <w:r w:rsidRPr="00622A1A">
          <w:rPr>
            <w:rStyle w:val="Hyperlink"/>
            <w:rFonts w:cs="Times New Roman"/>
          </w:rPr>
          <w:noBreakHyphen/>
          <w:t>page 19</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622A1A">
        <w:rPr>
          <w:rFonts w:cs="Times New Roman"/>
        </w:rPr>
        <w:t>Read second time (</w:t>
      </w:r>
      <w:hyperlink r:id="rId18" w:history="1">
        <w:r w:rsidRPr="00622A1A">
          <w:rPr>
            <w:rStyle w:val="Hyperlink"/>
            <w:rFonts w:cs="Times New Roman"/>
          </w:rPr>
          <w:t>Senate Journal</w:t>
        </w:r>
        <w:r w:rsidRPr="00622A1A">
          <w:rPr>
            <w:rStyle w:val="Hyperlink"/>
            <w:rFonts w:cs="Times New Roman"/>
          </w:rPr>
          <w:noBreakHyphen/>
          <w:t>page 21</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622A1A">
        <w:rPr>
          <w:rFonts w:cs="Times New Roman"/>
        </w:rPr>
        <w:t xml:space="preserve">Roll call </w:t>
      </w:r>
      <w:r w:rsidRPr="00622A1A">
        <w:rPr>
          <w:rFonts w:cs="Times New Roman"/>
        </w:rPr>
        <w:lastRenderedPageBreak/>
        <w:t>Ayes</w:t>
      </w:r>
      <w:r>
        <w:rPr>
          <w:rFonts w:cs="Times New Roman"/>
        </w:rPr>
        <w:noBreakHyphen/>
      </w:r>
      <w:r w:rsidRPr="00622A1A">
        <w:rPr>
          <w:rFonts w:cs="Times New Roman"/>
        </w:rPr>
        <w:t>43  Nays</w:t>
      </w:r>
      <w:r>
        <w:rPr>
          <w:rFonts w:cs="Times New Roman"/>
        </w:rPr>
        <w:noBreakHyphen/>
      </w:r>
      <w:r w:rsidRPr="00622A1A">
        <w:rPr>
          <w:rFonts w:cs="Times New Roman"/>
        </w:rPr>
        <w:t>0 (</w:t>
      </w:r>
      <w:hyperlink r:id="rId19" w:history="1">
        <w:r w:rsidRPr="00622A1A">
          <w:rPr>
            <w:rStyle w:val="Hyperlink"/>
            <w:rFonts w:cs="Times New Roman"/>
          </w:rPr>
          <w:t>Senate Journal</w:t>
        </w:r>
        <w:r w:rsidRPr="00622A1A">
          <w:rPr>
            <w:rStyle w:val="Hyperlink"/>
            <w:rFonts w:cs="Times New Roman"/>
          </w:rPr>
          <w:noBreakHyphen/>
          <w:t>page 21</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622A1A">
        <w:rPr>
          <w:rFonts w:cs="Times New Roman"/>
        </w:rPr>
        <w:t>Read third time and enrolled (</w:t>
      </w:r>
      <w:hyperlink r:id="rId20" w:history="1">
        <w:r w:rsidRPr="00622A1A">
          <w:rPr>
            <w:rStyle w:val="Hyperlink"/>
            <w:rFonts w:cs="Times New Roman"/>
          </w:rPr>
          <w:t>Senate Journal</w:t>
        </w:r>
        <w:r w:rsidRPr="00622A1A">
          <w:rPr>
            <w:rStyle w:val="Hyperlink"/>
            <w:rFonts w:cs="Times New Roman"/>
          </w:rPr>
          <w:noBreakHyphen/>
          <w:t>page 37</w:t>
        </w:r>
      </w:hyperlink>
      <w:r w:rsidRPr="00622A1A">
        <w:rPr>
          <w:rFonts w:cs="Times New Roman"/>
        </w:rPr>
        <w:t>)</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622A1A">
        <w:rPr>
          <w:rFonts w:cs="Times New Roman"/>
        </w:rPr>
        <w:t>Ratified R 74</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622A1A">
        <w:rPr>
          <w:rFonts w:cs="Times New Roman"/>
        </w:rPr>
        <w:t>Signed By Governor</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622A1A">
        <w:rPr>
          <w:rFonts w:cs="Times New Roman"/>
        </w:rPr>
        <w:t>Effective date 06/07/11</w:t>
      </w:r>
    </w:p>
    <w:p w:rsidR="00F3216C" w:rsidRDefault="00F3216C" w:rsidP="00F3216C">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622A1A">
        <w:rPr>
          <w:rFonts w:cs="Times New Roman"/>
        </w:rPr>
        <w:t>Act No</w:t>
      </w:r>
      <w:r>
        <w:rPr>
          <w:rFonts w:cs="Times New Roman"/>
        </w:rPr>
        <w:t>. </w:t>
      </w:r>
      <w:r w:rsidRPr="00622A1A">
        <w:rPr>
          <w:rFonts w:cs="Times New Roman"/>
        </w:rPr>
        <w:t>40</w:t>
      </w:r>
    </w:p>
    <w:p w:rsidR="00F3216C" w:rsidRDefault="00F3216C" w:rsidP="00F3216C">
      <w:pPr>
        <w:widowControl w:val="0"/>
        <w:tabs>
          <w:tab w:val="right" w:pos="1008"/>
          <w:tab w:val="left" w:pos="1152"/>
          <w:tab w:val="left" w:pos="1872"/>
          <w:tab w:val="left" w:pos="9187"/>
        </w:tabs>
        <w:ind w:left="2088" w:hanging="2088"/>
        <w:rPr>
          <w:rFonts w:cs="Times New Roman"/>
        </w:rPr>
      </w:pPr>
    </w:p>
    <w:p w:rsidR="00EF5891" w:rsidRPr="00EF5891" w:rsidRDefault="00EF5891" w:rsidP="00EF5891">
      <w:pPr>
        <w:widowControl w:val="0"/>
        <w:tabs>
          <w:tab w:val="right" w:pos="1008"/>
          <w:tab w:val="left" w:pos="1152"/>
          <w:tab w:val="left" w:pos="1872"/>
          <w:tab w:val="left" w:pos="9187"/>
        </w:tabs>
        <w:ind w:left="2088" w:hanging="2088"/>
        <w:rPr>
          <w:rFonts w:eastAsia="Times New Roman" w:cs="Times New Roman"/>
          <w:szCs w:val="20"/>
        </w:rPr>
      </w:pP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5891">
        <w:rPr>
          <w:rFonts w:eastAsia="Times New Roman" w:cs="Times New Roman"/>
          <w:b/>
          <w:szCs w:val="20"/>
        </w:rPr>
        <w:t>VERSIONS OF THIS BILL</w:t>
      </w:r>
    </w:p>
    <w:p w:rsidR="00EF5891" w:rsidRPr="00EF5891" w:rsidRDefault="00EF5891"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5891" w:rsidRPr="00EF5891" w:rsidRDefault="003732E2" w:rsidP="00EF58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EF5891" w:rsidRPr="00EF5891">
          <w:rPr>
            <w:rFonts w:eastAsia="Times New Roman" w:cs="Times New Roman"/>
            <w:color w:val="0000FF" w:themeColor="hyperlink"/>
            <w:szCs w:val="20"/>
            <w:u w:val="single"/>
          </w:rPr>
          <w:t>12/7/2010</w:t>
        </w:r>
      </w:hyperlink>
    </w:p>
    <w:p w:rsidR="00EF5891" w:rsidRPr="00EF5891" w:rsidRDefault="003732E2" w:rsidP="00EF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F5891" w:rsidRPr="00EF5891">
          <w:rPr>
            <w:rFonts w:eastAsia="Times New Roman" w:cs="Times New Roman"/>
            <w:color w:val="0000FF" w:themeColor="hyperlink"/>
            <w:szCs w:val="20"/>
            <w:u w:val="single"/>
          </w:rPr>
          <w:t>4/6/2011</w:t>
        </w:r>
      </w:hyperlink>
    </w:p>
    <w:p w:rsidR="00EF5891" w:rsidRPr="00EF5891" w:rsidRDefault="003732E2" w:rsidP="00EF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F5891" w:rsidRPr="00EF5891">
          <w:rPr>
            <w:rFonts w:eastAsia="Times New Roman" w:cs="Times New Roman"/>
            <w:color w:val="0000FF" w:themeColor="hyperlink"/>
            <w:szCs w:val="20"/>
            <w:u w:val="single"/>
          </w:rPr>
          <w:t>4/7/2011</w:t>
        </w:r>
      </w:hyperlink>
    </w:p>
    <w:p w:rsidR="00EF5891" w:rsidRPr="00EF5891" w:rsidRDefault="003732E2" w:rsidP="00EF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F5891" w:rsidRPr="00EF5891">
          <w:rPr>
            <w:rFonts w:eastAsia="Times New Roman" w:cs="Times New Roman"/>
            <w:color w:val="0000FF" w:themeColor="hyperlink"/>
            <w:szCs w:val="20"/>
            <w:u w:val="single"/>
          </w:rPr>
          <w:t>4/12/2011</w:t>
        </w:r>
      </w:hyperlink>
    </w:p>
    <w:p w:rsidR="00EF5891" w:rsidRPr="00EF5891" w:rsidRDefault="003732E2" w:rsidP="00EF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F5891" w:rsidRPr="00EF5891">
          <w:rPr>
            <w:rFonts w:eastAsia="Times New Roman" w:cs="Times New Roman"/>
            <w:color w:val="0000FF" w:themeColor="hyperlink"/>
            <w:szCs w:val="20"/>
            <w:u w:val="single"/>
          </w:rPr>
          <w:t>5/24/2011</w:t>
        </w:r>
      </w:hyperlink>
    </w:p>
    <w:p w:rsidR="00EF5891" w:rsidRPr="00EF5891" w:rsidRDefault="00EF5891" w:rsidP="00EF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5891" w:rsidRDefault="00EF5891" w:rsidP="00EF58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5891" w:rsidSect="00EF5891">
          <w:pgSz w:w="12240" w:h="15840" w:code="1"/>
          <w:pgMar w:top="1080" w:right="1440" w:bottom="1080" w:left="1440" w:header="720" w:footer="720" w:gutter="0"/>
          <w:pgNumType w:start="1"/>
          <w:cols w:space="720"/>
          <w:noEndnote/>
          <w:docGrid w:linePitch="360"/>
        </w:sectPr>
      </w:pP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(A40, R74, H3183)</w:t>
      </w:r>
    </w:p>
    <w:p w:rsidR="000A01AC" w:rsidRPr="008836A5"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01AC" w:rsidRPr="00EF5891"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5891">
        <w:rPr>
          <w:rFonts w:cs="Times New Roman"/>
          <w:b/>
          <w:color w:val="000000" w:themeColor="text1"/>
          <w:szCs w:val="36"/>
        </w:rPr>
        <w:t xml:space="preserve">AN ACT </w:t>
      </w:r>
      <w:r w:rsidRPr="00EF5891">
        <w:rPr>
          <w:rFonts w:eastAsia="Times New Roman" w:cs="Times New Roman"/>
          <w:b/>
          <w:color w:val="000000" w:themeColor="text1"/>
          <w:szCs w:val="20"/>
          <w:u w:color="000000" w:themeColor="text1"/>
        </w:rPr>
        <w:t>TO AMEND SECTION 2</w:t>
      </w:r>
      <w:r w:rsidRPr="00EF5891">
        <w:rPr>
          <w:rFonts w:eastAsia="Times New Roman" w:cs="Times New Roman"/>
          <w:b/>
          <w:color w:val="000000" w:themeColor="text1"/>
          <w:szCs w:val="20"/>
          <w:u w:color="000000" w:themeColor="text1"/>
        </w:rPr>
        <w:noBreakHyphen/>
        <w:t>17</w:t>
      </w:r>
      <w:r w:rsidRPr="00EF5891">
        <w:rPr>
          <w:rFonts w:eastAsia="Times New Roman" w:cs="Times New Roman"/>
          <w:b/>
          <w:color w:val="000000" w:themeColor="text1"/>
          <w:szCs w:val="20"/>
          <w:u w:color="000000" w:themeColor="text1"/>
        </w:rPr>
        <w:noBreakHyphen/>
        <w:t>20, CODE OF LAWS OF SOUTH CAROLINA, 1976, RELATING TO THE REGISTRATION AND REREGISTRATION OF LOBBYISTS, SO AS TO REQUIRE  THE PAYMENT OF ALL OUTSTANDING PENALTIES BEFORE A LOBBYIST MAY RESUME LOBBYING ACTIVITIES; TO AMEND SECTION 2</w:t>
      </w:r>
      <w:r w:rsidRPr="00EF5891">
        <w:rPr>
          <w:rFonts w:eastAsia="Times New Roman" w:cs="Times New Roman"/>
          <w:b/>
          <w:color w:val="000000" w:themeColor="text1"/>
          <w:szCs w:val="20"/>
          <w:u w:color="000000" w:themeColor="text1"/>
        </w:rPr>
        <w:noBreakHyphen/>
        <w:t>17</w:t>
      </w:r>
      <w:r w:rsidRPr="00EF5891">
        <w:rPr>
          <w:rFonts w:eastAsia="Times New Roman" w:cs="Times New Roman"/>
          <w:b/>
          <w:color w:val="000000" w:themeColor="text1"/>
          <w:szCs w:val="20"/>
          <w:u w:color="000000" w:themeColor="text1"/>
        </w:rPr>
        <w:noBreakHyphen/>
        <w:t>25, RELATING TO THE REGISTRATION AND REREGISTRATION OF LOBBYISTS’ PRINCIPALS, SO AS TO REQUIRE THE PAYMENT OF ALL OUTSTANDING PENALTIES BEFORE A LOBBYIST’S PRINCIPAL MAY RESUME LOBBYING ACTIVITIES; TO AMEND SECTION 2</w:t>
      </w:r>
      <w:r w:rsidRPr="00EF5891">
        <w:rPr>
          <w:rFonts w:eastAsia="Times New Roman" w:cs="Times New Roman"/>
          <w:b/>
          <w:color w:val="000000" w:themeColor="text1"/>
          <w:szCs w:val="20"/>
          <w:u w:color="000000" w:themeColor="text1"/>
        </w:rPr>
        <w:noBreakHyphen/>
        <w:t>17</w:t>
      </w:r>
      <w:r w:rsidRPr="00EF5891">
        <w:rPr>
          <w:rFonts w:eastAsia="Times New Roman" w:cs="Times New Roman"/>
          <w:b/>
          <w:color w:val="000000" w:themeColor="text1"/>
          <w:szCs w:val="20"/>
          <w:u w:color="000000" w:themeColor="text1"/>
        </w:rPr>
        <w:noBreakHyphen/>
        <w:t>50, RELATING TO THE AUTHORITY OF THE STATE ETHICS COMMISSION TO ENFORCE FILING REQUIREMENTS AND ASSESS PENALTIES FOR FAILURE TO FILE, SO AS TO CAP CERTAIN FINES AT FIVE THOUSAND DOLLARS, AND TO PROVIDE THAT FIRST AND SECOND OFFENSES MAY BE TRIED IN MAGISTRATES COURT; TO AMEND SECTION 8</w:t>
      </w:r>
      <w:r w:rsidRPr="00EF5891">
        <w:rPr>
          <w:rFonts w:eastAsia="Times New Roman" w:cs="Times New Roman"/>
          <w:b/>
          <w:color w:val="000000" w:themeColor="text1"/>
          <w:szCs w:val="20"/>
          <w:u w:color="000000" w:themeColor="text1"/>
        </w:rPr>
        <w:noBreakHyphen/>
        <w:t>13</w:t>
      </w:r>
      <w:r w:rsidRPr="00EF5891">
        <w:rPr>
          <w:rFonts w:eastAsia="Times New Roman" w:cs="Times New Roman"/>
          <w:b/>
          <w:color w:val="000000" w:themeColor="text1"/>
          <w:szCs w:val="20"/>
          <w:u w:color="000000" w:themeColor="text1"/>
        </w:rPr>
        <w:noBreakHyphen/>
        <w:t>100, RELATING TO THE DEFINITION OF “FAMILY MEMBER” FOR THE PURPOSES OF THE ETHICS, GOVERNMENT ACCOUNTABILITY, AND CAMPAIGN REFORM ACT OF 1991, SO AS TO INCLUDE BROTHERS</w:t>
      </w:r>
      <w:r w:rsidRPr="00EF5891">
        <w:rPr>
          <w:rFonts w:eastAsia="Times New Roman" w:cs="Times New Roman"/>
          <w:b/>
          <w:color w:val="000000" w:themeColor="text1"/>
          <w:szCs w:val="20"/>
          <w:u w:color="000000" w:themeColor="text1"/>
        </w:rPr>
        <w:noBreakHyphen/>
        <w:t>IN</w:t>
      </w:r>
      <w:r w:rsidRPr="00EF5891">
        <w:rPr>
          <w:rFonts w:eastAsia="Times New Roman" w:cs="Times New Roman"/>
          <w:b/>
          <w:color w:val="000000" w:themeColor="text1"/>
          <w:szCs w:val="20"/>
          <w:u w:color="000000" w:themeColor="text1"/>
        </w:rPr>
        <w:noBreakHyphen/>
        <w:t>LAW AND SISTERS</w:t>
      </w:r>
      <w:r w:rsidRPr="00EF5891">
        <w:rPr>
          <w:rFonts w:eastAsia="Times New Roman" w:cs="Times New Roman"/>
          <w:b/>
          <w:color w:val="000000" w:themeColor="text1"/>
          <w:szCs w:val="20"/>
          <w:u w:color="000000" w:themeColor="text1"/>
        </w:rPr>
        <w:noBreakHyphen/>
        <w:t>IN</w:t>
      </w:r>
      <w:r w:rsidRPr="00EF5891">
        <w:rPr>
          <w:rFonts w:eastAsia="Times New Roman" w:cs="Times New Roman"/>
          <w:b/>
          <w:color w:val="000000" w:themeColor="text1"/>
          <w:szCs w:val="20"/>
          <w:u w:color="000000" w:themeColor="text1"/>
        </w:rPr>
        <w:noBreakHyphen/>
        <w:t>LAW; TO AMEND SECTION 8</w:t>
      </w:r>
      <w:r w:rsidRPr="00EF5891">
        <w:rPr>
          <w:rFonts w:eastAsia="Times New Roman" w:cs="Times New Roman"/>
          <w:b/>
          <w:color w:val="000000" w:themeColor="text1"/>
          <w:szCs w:val="20"/>
          <w:u w:color="000000" w:themeColor="text1"/>
        </w:rPr>
        <w:noBreakHyphen/>
        <w:t>13</w:t>
      </w:r>
      <w:r w:rsidRPr="00EF5891">
        <w:rPr>
          <w:rFonts w:eastAsia="Times New Roman" w:cs="Times New Roman"/>
          <w:b/>
          <w:color w:val="000000" w:themeColor="text1"/>
          <w:szCs w:val="20"/>
          <w:u w:color="000000" w:themeColor="text1"/>
        </w:rPr>
        <w:noBreakHyphen/>
        <w:t>700, RELATING TO USE OF ONE’S OFFICIAL POSITION FOR OFFICIAL GAIN, SO AS TO REPLACE CERTAIN REFERENCES TO “IMMEDIATE FAMILY” WITH THE BROADER TERM “FAMILY MEMBER”; AND TO AMEND SECTION 8</w:t>
      </w:r>
      <w:r w:rsidRPr="00EF5891">
        <w:rPr>
          <w:rFonts w:eastAsia="Times New Roman" w:cs="Times New Roman"/>
          <w:b/>
          <w:color w:val="000000" w:themeColor="text1"/>
          <w:szCs w:val="20"/>
          <w:u w:color="000000" w:themeColor="text1"/>
        </w:rPr>
        <w:noBreakHyphen/>
        <w:t>13</w:t>
      </w:r>
      <w:r w:rsidRPr="00EF5891">
        <w:rPr>
          <w:rFonts w:eastAsia="Times New Roman" w:cs="Times New Roman"/>
          <w:b/>
          <w:color w:val="000000" w:themeColor="text1"/>
          <w:szCs w:val="20"/>
          <w:u w:color="000000" w:themeColor="text1"/>
        </w:rPr>
        <w:noBreakHyphen/>
        <w:t xml:space="preserve">1510, AS AMENDED, </w:t>
      </w:r>
      <w:r w:rsidRPr="00EF5891">
        <w:rPr>
          <w:rFonts w:eastAsia="Times New Roman" w:cs="Times New Roman"/>
          <w:b/>
          <w:szCs w:val="20"/>
        </w:rPr>
        <w:t xml:space="preserve">RELATING TO PENALTIES FOR EITHER LATE FILING OF OR FAILURE TO FILE A REPORT OR STATEMENT REQUIRED BY CHAPTER 13, TITLE 8, SO AS </w:t>
      </w:r>
      <w:r w:rsidRPr="00EF5891">
        <w:rPr>
          <w:rFonts w:eastAsia="Times New Roman" w:cs="Times New Roman"/>
          <w:b/>
          <w:color w:val="000000" w:themeColor="text1"/>
          <w:szCs w:val="20"/>
          <w:u w:color="000000" w:themeColor="text1"/>
        </w:rPr>
        <w:t>TO CAP CERTAIN FINES AT FIVE THOUSAND DOLLARS, AND TO PROVIDE THAT FIRST, SECOND, AND THIRD OFFENSES MAY BE TRIED IN MAGISTRATES COURT.</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Be it enacted by the General Assembly of the State of South Carolina:</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Full payment of lobbyist’s penalties required</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SECTION</w:t>
      </w:r>
      <w:r w:rsidRPr="00ED3049">
        <w:rPr>
          <w:rFonts w:cs="Times New Roman"/>
        </w:rPr>
        <w:tab/>
        <w:t>1.</w:t>
      </w:r>
      <w:r w:rsidRPr="00ED3049">
        <w:rPr>
          <w:rFonts w:cs="Times New Roman"/>
        </w:rPr>
        <w:tab/>
        <w:t>Section 2</w:t>
      </w:r>
      <w:r w:rsidRPr="00ED3049">
        <w:rPr>
          <w:rFonts w:cs="Times New Roman"/>
        </w:rPr>
        <w:noBreakHyphen/>
        <w:t>17</w:t>
      </w:r>
      <w:r w:rsidRPr="00ED3049">
        <w:rPr>
          <w:rFonts w:cs="Times New Roman"/>
        </w:rPr>
        <w:noBreakHyphen/>
        <w:t>20(H) of the 1976 Code is amended to read:</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ab/>
        <w:t>“(H)</w:t>
      </w:r>
      <w:r w:rsidRPr="00ED3049">
        <w:rPr>
          <w:rFonts w:cs="Times New Roman"/>
        </w:rPr>
        <w:tab/>
        <w:t>The State Ethics Commission shall not allow a lobbyist to register, reregister, or continue to be registered pursuant to this section until the lobbyist complies with the reporting requirements pursuant to Section 2</w:t>
      </w:r>
      <w:r w:rsidRPr="00ED3049">
        <w:rPr>
          <w:rFonts w:cs="Times New Roman"/>
        </w:rPr>
        <w:noBreakHyphen/>
        <w:t>17</w:t>
      </w:r>
      <w:r w:rsidRPr="00ED3049">
        <w:rPr>
          <w:rFonts w:cs="Times New Roman"/>
        </w:rPr>
        <w:noBreakHyphen/>
        <w:t>30, and pays all late filing penalties in accordance with Section 2</w:t>
      </w:r>
      <w:r w:rsidRPr="00ED3049">
        <w:rPr>
          <w:rFonts w:cs="Times New Roman"/>
        </w:rPr>
        <w:noBreakHyphen/>
        <w:t>17</w:t>
      </w:r>
      <w:r w:rsidRPr="00ED3049">
        <w:rPr>
          <w:rFonts w:cs="Times New Roman"/>
        </w:rPr>
        <w:noBreakHyphen/>
        <w:t>50 and all complaint fines in accordance with Section 8</w:t>
      </w:r>
      <w:r w:rsidRPr="00ED3049">
        <w:rPr>
          <w:rFonts w:cs="Times New Roman"/>
        </w:rPr>
        <w:noBreakHyphen/>
        <w:t>13</w:t>
      </w:r>
      <w:r w:rsidRPr="00ED3049">
        <w:rPr>
          <w:rFonts w:cs="Times New Roman"/>
        </w:rPr>
        <w:noBreakHyphen/>
        <w:t>320(10)(1).”</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Full payment of lobbyist’s principal penalties required</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SECTION</w:t>
      </w:r>
      <w:r w:rsidRPr="00ED3049">
        <w:rPr>
          <w:rFonts w:cs="Times New Roman"/>
        </w:rPr>
        <w:tab/>
        <w:t>2.</w:t>
      </w:r>
      <w:r w:rsidRPr="00ED3049">
        <w:rPr>
          <w:rFonts w:cs="Times New Roman"/>
        </w:rPr>
        <w:tab/>
        <w:t>Section 2</w:t>
      </w:r>
      <w:r w:rsidRPr="00ED3049">
        <w:rPr>
          <w:rFonts w:cs="Times New Roman"/>
        </w:rPr>
        <w:noBreakHyphen/>
        <w:t>17</w:t>
      </w:r>
      <w:r w:rsidRPr="00ED3049">
        <w:rPr>
          <w:rFonts w:cs="Times New Roman"/>
        </w:rPr>
        <w:noBreakHyphen/>
        <w:t>25(H) of the 1976 Code is amended to read:</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ab/>
        <w:t>“(H)</w:t>
      </w:r>
      <w:r w:rsidRPr="00ED3049">
        <w:rPr>
          <w:rFonts w:cs="Times New Roman"/>
        </w:rPr>
        <w:tab/>
        <w:t>The State Ethics Commission shall not allow a l</w:t>
      </w:r>
      <w:r>
        <w:rPr>
          <w:rFonts w:cs="Times New Roman"/>
        </w:rPr>
        <w:t>obbyist’s principal to register</w:t>
      </w:r>
      <w:r w:rsidRPr="00ED3049">
        <w:rPr>
          <w:rFonts w:cs="Times New Roman"/>
        </w:rPr>
        <w:t>, reregister, or continue to be registered pursuant to this section until the lobbyist’s principal complies with the reporting requirements pursuant to Section 2</w:t>
      </w:r>
      <w:r w:rsidRPr="00ED3049">
        <w:rPr>
          <w:rFonts w:cs="Times New Roman"/>
        </w:rPr>
        <w:noBreakHyphen/>
        <w:t>17</w:t>
      </w:r>
      <w:r w:rsidRPr="00ED3049">
        <w:rPr>
          <w:rFonts w:cs="Times New Roman"/>
        </w:rPr>
        <w:noBreakHyphen/>
        <w:t>35, and pays all late filing penalties in accordance with Section 2</w:t>
      </w:r>
      <w:r w:rsidRPr="00ED3049">
        <w:rPr>
          <w:rFonts w:cs="Times New Roman"/>
        </w:rPr>
        <w:noBreakHyphen/>
        <w:t>17</w:t>
      </w:r>
      <w:r w:rsidRPr="00ED3049">
        <w:rPr>
          <w:rFonts w:cs="Times New Roman"/>
        </w:rPr>
        <w:noBreakHyphen/>
        <w:t>50 and all complaint fines in accordance with Section 8</w:t>
      </w:r>
      <w:r w:rsidRPr="00ED3049">
        <w:rPr>
          <w:rFonts w:cs="Times New Roman"/>
        </w:rPr>
        <w:noBreakHyphen/>
        <w:t>13</w:t>
      </w:r>
      <w:r w:rsidRPr="00ED3049">
        <w:rPr>
          <w:rFonts w:cs="Times New Roman"/>
        </w:rPr>
        <w:noBreakHyphen/>
        <w:t>320(10)(1).”</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Criminal penalties for failure to file</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SECTION</w:t>
      </w:r>
      <w:r w:rsidRPr="00ED3049">
        <w:rPr>
          <w:rFonts w:cs="Times New Roman"/>
        </w:rPr>
        <w:tab/>
        <w:t>3.</w:t>
      </w:r>
      <w:r w:rsidRPr="00ED3049">
        <w:rPr>
          <w:rFonts w:cs="Times New Roman"/>
        </w:rPr>
        <w:tab/>
        <w:t>Section 2</w:t>
      </w:r>
      <w:r w:rsidRPr="00ED3049">
        <w:rPr>
          <w:rFonts w:cs="Times New Roman"/>
        </w:rPr>
        <w:noBreakHyphen/>
        <w:t>17</w:t>
      </w:r>
      <w:r w:rsidRPr="00ED3049">
        <w:rPr>
          <w:rFonts w:cs="Times New Roman"/>
        </w:rPr>
        <w:noBreakHyphen/>
        <w:t>50 of the 1976 Code is amended to read:</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rPr>
        <w:tab/>
        <w:t>“Section 2</w:t>
      </w:r>
      <w:r w:rsidRPr="00ED3049">
        <w:rPr>
          <w:rFonts w:cs="Times New Roman"/>
        </w:rPr>
        <w:noBreakHyphen/>
        <w:t>17</w:t>
      </w:r>
      <w:r w:rsidRPr="00ED3049">
        <w:rPr>
          <w:rFonts w:cs="Times New Roman"/>
        </w:rPr>
        <w:noBreakHyphen/>
        <w:t>50.</w:t>
      </w:r>
      <w:r w:rsidRPr="00ED3049">
        <w:rPr>
          <w:rFonts w:cs="Times New Roman"/>
        </w:rPr>
        <w:tab/>
      </w:r>
      <w:r w:rsidRPr="00ED3049">
        <w:rPr>
          <w:rFonts w:cs="Times New Roman"/>
          <w:szCs w:val="24"/>
        </w:rPr>
        <w:t>(A)</w:t>
      </w:r>
      <w:r w:rsidRPr="00ED3049">
        <w:rPr>
          <w:rFonts w:cs="Times New Roman"/>
          <w:szCs w:val="24"/>
        </w:rPr>
        <w:tab/>
        <w:t xml:space="preserve">The State Ethics Commission shall: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(1)</w:t>
      </w:r>
      <w:r w:rsidRPr="00ED3049">
        <w:rPr>
          <w:rFonts w:cs="Times New Roman"/>
          <w:szCs w:val="24"/>
        </w:rPr>
        <w:tab/>
        <w:t xml:space="preserve">require a person to submit information pursuant to the requirements of this chapter;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(2)</w:t>
      </w:r>
      <w:r w:rsidRPr="00ED3049">
        <w:rPr>
          <w:rFonts w:cs="Times New Roman"/>
          <w:szCs w:val="24"/>
        </w:rPr>
        <w:tab/>
        <w:t xml:space="preserve">in addition to any other penalty in this chapter, require a person who files a late statement or fails to file a required statement to be assessed a civil penalty as follows: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r>
      <w:r w:rsidRPr="00ED3049">
        <w:rPr>
          <w:rFonts w:cs="Times New Roman"/>
          <w:szCs w:val="24"/>
        </w:rPr>
        <w:tab/>
        <w:t>(a)</w:t>
      </w:r>
      <w:r w:rsidRPr="00ED3049">
        <w:rPr>
          <w:rFonts w:cs="Times New Roman"/>
          <w:szCs w:val="24"/>
        </w:rPr>
        <w:tab/>
        <w:t>a fine of one hundred dollars if not filed within ten days after the established deadline provided in this chapter; and</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r>
      <w:r w:rsidRPr="00ED3049">
        <w:rPr>
          <w:rFonts w:cs="Times New Roman"/>
          <w:szCs w:val="24"/>
        </w:rPr>
        <w:tab/>
        <w:t>(b)</w:t>
      </w:r>
      <w:r w:rsidRPr="00ED3049">
        <w:rPr>
          <w:rFonts w:cs="Times New Roman"/>
          <w:szCs w:val="24"/>
        </w:rPr>
        <w:tab/>
        <w:t>after notice has been given by certified or registered mail that a required statement has not been filed, a fine of ten dollars per calendar day  for the first ten days after notice has been given, and one hundred dollars for each additional calendar day in which the required statement or report is not filed, not exceeding five thousand dollars.</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t>(B)</w:t>
      </w:r>
      <w:r w:rsidRPr="00ED3049">
        <w:rPr>
          <w:rFonts w:cs="Times New Roman"/>
          <w:szCs w:val="24"/>
        </w:rPr>
        <w:tab/>
        <w:t xml:space="preserve">After the maximum civil penalty has been levied and the requirement statement or report has not been filed, the person is: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(1)</w:t>
      </w:r>
      <w:r w:rsidRPr="00ED3049">
        <w:rPr>
          <w:rFonts w:cs="Times New Roman"/>
          <w:szCs w:val="24"/>
        </w:rPr>
        <w:tab/>
        <w:t>for a first offense, guilty of a misdemeanor triable in magistrates court and, upon conviction, must be fined not more than five hundred dollars or imprisoned not more than thirty days;</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(2)</w:t>
      </w:r>
      <w:r w:rsidRPr="00ED3049">
        <w:rPr>
          <w:rFonts w:cs="Times New Roman"/>
          <w:szCs w:val="24"/>
        </w:rPr>
        <w:tab/>
        <w:t>for a second offense, guilty of a misdemeanor triable in magistrates court and, upon conviction, must be fined not less than two thousand five hundred dollars nor more than five thousand dollars or imprisoned not less than a mandatory minimum of thirty days;</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(3)</w:t>
      </w:r>
      <w:r w:rsidRPr="00ED3049">
        <w:rPr>
          <w:rFonts w:cs="Times New Roman"/>
          <w:szCs w:val="24"/>
        </w:rPr>
        <w:tab/>
        <w:t>for a third or subsequent offense, guilty of a misdemeanor and must be fined not more than five thousand dollars or imprisoned for not more than one year, or both.</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t>(C)</w:t>
      </w:r>
      <w:r w:rsidRPr="00ED3049">
        <w:rPr>
          <w:rFonts w:cs="Times New Roman"/>
          <w:szCs w:val="24"/>
        </w:rPr>
        <w:tab/>
        <w:t xml:space="preserve">Filing of the required report and payment of the fine within twenty days of notice by the State Ethics Commission that a required statement has not been filed constitutes compliance with this chapter.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szCs w:val="24"/>
        </w:rPr>
        <w:tab/>
        <w:t>(D)</w:t>
      </w:r>
      <w:r w:rsidRPr="00ED3049">
        <w:rPr>
          <w:rFonts w:cs="Times New Roman"/>
          <w:szCs w:val="24"/>
        </w:rPr>
        <w:tab/>
        <w:t>Payment of the fine without filing the required report does not in any way excuse or exempt a person required to file from the filing requirements of this chapter.”</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“Family member” defined</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SECTION</w:t>
      </w:r>
      <w:r w:rsidRPr="00ED3049">
        <w:rPr>
          <w:rFonts w:cs="Times New Roman"/>
        </w:rPr>
        <w:tab/>
        <w:t>4.</w:t>
      </w:r>
      <w:r w:rsidRPr="00ED3049">
        <w:rPr>
          <w:rFonts w:cs="Times New Roman"/>
        </w:rPr>
        <w:tab/>
        <w:t>Section 8</w:t>
      </w:r>
      <w:r w:rsidRPr="00ED3049">
        <w:rPr>
          <w:rFonts w:cs="Times New Roman"/>
        </w:rPr>
        <w:noBreakHyphen/>
        <w:t>13</w:t>
      </w:r>
      <w:r w:rsidRPr="00ED3049">
        <w:rPr>
          <w:rFonts w:cs="Times New Roman"/>
        </w:rPr>
        <w:noBreakHyphen/>
        <w:t>100(15) of the 1976 Code, as added by Act 248 of 1991, is amended to read:</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r>
      <w:r w:rsidRPr="00ED3049">
        <w:rPr>
          <w:rFonts w:cs="Times New Roman"/>
        </w:rPr>
        <w:tab/>
        <w:t>“</w:t>
      </w:r>
      <w:r w:rsidRPr="00ED3049">
        <w:rPr>
          <w:rFonts w:cs="Times New Roman"/>
          <w:szCs w:val="24"/>
        </w:rPr>
        <w:t>(15)</w:t>
      </w:r>
      <w:r w:rsidRPr="00ED3049">
        <w:rPr>
          <w:rFonts w:cs="Times New Roman"/>
          <w:szCs w:val="24"/>
        </w:rPr>
        <w:tab/>
        <w:t xml:space="preserve">‘Family member’ means an individual who is: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Pr>
          <w:rFonts w:cs="Times New Roman"/>
          <w:szCs w:val="24"/>
        </w:rPr>
        <w:tab/>
      </w:r>
      <w:r w:rsidRPr="00ED3049">
        <w:rPr>
          <w:rFonts w:cs="Times New Roman"/>
          <w:szCs w:val="24"/>
        </w:rPr>
        <w:tab/>
        <w:t>(a)</w:t>
      </w:r>
      <w:r w:rsidRPr="00ED3049">
        <w:rPr>
          <w:rFonts w:cs="Times New Roman"/>
          <w:szCs w:val="24"/>
        </w:rPr>
        <w:tab/>
        <w:t>the spouse, parent, brother, sister, child, mother</w:t>
      </w:r>
      <w:r w:rsidRPr="00ED3049">
        <w:rPr>
          <w:rFonts w:cs="Times New Roman"/>
          <w:szCs w:val="24"/>
        </w:rPr>
        <w:noBreakHyphen/>
        <w:t>in</w:t>
      </w:r>
      <w:r w:rsidRPr="00ED3049">
        <w:rPr>
          <w:rFonts w:cs="Times New Roman"/>
          <w:szCs w:val="24"/>
        </w:rPr>
        <w:noBreakHyphen/>
        <w:t>law, father</w:t>
      </w:r>
      <w:r w:rsidRPr="00ED3049">
        <w:rPr>
          <w:rFonts w:cs="Times New Roman"/>
          <w:szCs w:val="24"/>
        </w:rPr>
        <w:noBreakHyphen/>
        <w:t>in</w:t>
      </w:r>
      <w:r w:rsidRPr="00ED3049">
        <w:rPr>
          <w:rFonts w:cs="Times New Roman"/>
          <w:szCs w:val="24"/>
        </w:rPr>
        <w:noBreakHyphen/>
        <w:t>law, son</w:t>
      </w:r>
      <w:r w:rsidRPr="00ED3049">
        <w:rPr>
          <w:rFonts w:cs="Times New Roman"/>
          <w:szCs w:val="24"/>
        </w:rPr>
        <w:noBreakHyphen/>
        <w:t>in</w:t>
      </w:r>
      <w:r w:rsidRPr="00ED3049">
        <w:rPr>
          <w:rFonts w:cs="Times New Roman"/>
          <w:szCs w:val="24"/>
        </w:rPr>
        <w:noBreakHyphen/>
        <w:t>law, daughter</w:t>
      </w:r>
      <w:r w:rsidRPr="00ED3049">
        <w:rPr>
          <w:rFonts w:cs="Times New Roman"/>
          <w:szCs w:val="24"/>
        </w:rPr>
        <w:noBreakHyphen/>
        <w:t>in</w:t>
      </w:r>
      <w:r w:rsidRPr="00ED3049">
        <w:rPr>
          <w:rFonts w:cs="Times New Roman"/>
          <w:szCs w:val="24"/>
        </w:rPr>
        <w:noBreakHyphen/>
        <w:t>law, brother</w:t>
      </w:r>
      <w:r w:rsidRPr="00ED3049">
        <w:rPr>
          <w:rFonts w:cs="Times New Roman"/>
          <w:szCs w:val="24"/>
        </w:rPr>
        <w:noBreakHyphen/>
        <w:t>in</w:t>
      </w:r>
      <w:r w:rsidRPr="00ED3049">
        <w:rPr>
          <w:rFonts w:cs="Times New Roman"/>
          <w:szCs w:val="24"/>
        </w:rPr>
        <w:noBreakHyphen/>
        <w:t>law, sister</w:t>
      </w:r>
      <w:r w:rsidRPr="00ED3049">
        <w:rPr>
          <w:rFonts w:cs="Times New Roman"/>
          <w:szCs w:val="24"/>
        </w:rPr>
        <w:noBreakHyphen/>
        <w:t>in</w:t>
      </w:r>
      <w:r w:rsidRPr="00ED3049">
        <w:rPr>
          <w:rFonts w:cs="Times New Roman"/>
          <w:szCs w:val="24"/>
        </w:rPr>
        <w:noBreakHyphen/>
        <w:t xml:space="preserve">law, grandparent, or grandchild; </w:t>
      </w: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r>
      <w:r w:rsidRPr="00ED3049">
        <w:rPr>
          <w:rFonts w:cs="Times New Roman"/>
          <w:szCs w:val="24"/>
        </w:rPr>
        <w:tab/>
      </w:r>
      <w:r w:rsidRPr="00ED3049">
        <w:rPr>
          <w:rFonts w:cs="Times New Roman"/>
          <w:szCs w:val="24"/>
        </w:rPr>
        <w:tab/>
        <w:t>(b)</w:t>
      </w:r>
      <w:r w:rsidRPr="00ED3049">
        <w:rPr>
          <w:rFonts w:cs="Times New Roman"/>
          <w:szCs w:val="24"/>
        </w:rPr>
        <w:tab/>
        <w:t>a member of the individual’s immediate family.”</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References to “immediate family” replaced</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SECTION</w:t>
      </w:r>
      <w:r w:rsidRPr="00ED3049">
        <w:rPr>
          <w:rFonts w:cs="Times New Roman"/>
        </w:rPr>
        <w:tab/>
        <w:t>5.</w:t>
      </w:r>
      <w:r w:rsidRPr="00ED3049">
        <w:rPr>
          <w:rFonts w:cs="Times New Roman"/>
        </w:rPr>
        <w:tab/>
        <w:t>Section 8</w:t>
      </w:r>
      <w:r w:rsidRPr="00ED3049">
        <w:rPr>
          <w:rFonts w:cs="Times New Roman"/>
        </w:rPr>
        <w:noBreakHyphen/>
        <w:t>13</w:t>
      </w:r>
      <w:r w:rsidRPr="00ED3049">
        <w:rPr>
          <w:rFonts w:cs="Times New Roman"/>
        </w:rPr>
        <w:noBreakHyphen/>
        <w:t>700(A) and (B) of the 1976 Code, as added by Act 248 of 1991, is amended to read:</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rPr>
        <w:tab/>
        <w:t>“</w:t>
      </w:r>
      <w:r w:rsidRPr="00ED3049">
        <w:rPr>
          <w:rFonts w:cs="Times New Roman"/>
          <w:szCs w:val="24"/>
        </w:rPr>
        <w:t>(A)</w:t>
      </w:r>
      <w:r w:rsidRPr="00ED3049">
        <w:rPr>
          <w:rFonts w:cs="Times New Roman"/>
          <w:szCs w:val="24"/>
        </w:rPr>
        <w:tab/>
        <w:t xml:space="preserve"> No public official, public member, or public employee may knowingly use his official office, membership, or employment to obtain an economic intere</w:t>
      </w:r>
      <w:r>
        <w:rPr>
          <w:rFonts w:cs="Times New Roman"/>
          <w:szCs w:val="24"/>
        </w:rPr>
        <w:t>st for himself, a family member</w:t>
      </w:r>
      <w:r w:rsidRPr="00ED3049">
        <w:rPr>
          <w:rFonts w:cs="Times New Roman"/>
          <w:szCs w:val="24"/>
        </w:rPr>
        <w:t xml:space="preserve">, an individual with whom he is associated, or a business with which he is associated.  This prohibition does not extend to the incidental use of public materials, personnel, or equipment, subject to or available for a public official’s, public member’s, or public employee’s use that does not result in additional public expense.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t>(B)</w:t>
      </w:r>
      <w:r w:rsidRPr="00ED3049">
        <w:rPr>
          <w:rFonts w:cs="Times New Roman"/>
          <w:szCs w:val="24"/>
        </w:rPr>
        <w:tab/>
        <w:t>No public official, public member, or public employee may make, participate in making, or in any way attempt to use his office, membership, or employment to influence a governmental decis</w:t>
      </w:r>
      <w:r>
        <w:rPr>
          <w:rFonts w:cs="Times New Roman"/>
          <w:szCs w:val="24"/>
        </w:rPr>
        <w:t>ion in which he, a family member</w:t>
      </w:r>
      <w:r w:rsidRPr="00ED3049">
        <w:rPr>
          <w:rFonts w:cs="Times New Roman"/>
          <w:szCs w:val="24"/>
        </w:rPr>
        <w:t xml:space="preserve">, an individual with whom he is associated, or a business with which he is associated has an economic interest.  A public official, public member, or public employee who, in the discharge of his official responsibilities, is required to take an action or make a decision which affects an economic interest of himself, a family member, an individual with whom he is associated, or a business with which he is associated shall: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(1)</w:t>
      </w:r>
      <w:r w:rsidRPr="00ED3049">
        <w:rPr>
          <w:rFonts w:cs="Times New Roman"/>
          <w:szCs w:val="24"/>
        </w:rPr>
        <w:tab/>
        <w:t xml:space="preserve">prepare a written statement describing the matter requiring action or decisions and the nature of his potential conflict of interest with respect to the action or decision;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(2)</w:t>
      </w:r>
      <w:r w:rsidRPr="00ED3049">
        <w:rPr>
          <w:rFonts w:cs="Times New Roman"/>
          <w:szCs w:val="24"/>
        </w:rPr>
        <w:tab/>
        <w:t xml:space="preserve">if the public official is a member of the General Assembly, he shall deliver a copy of the statement to the presiding officer of the appropriate house.  The presiding officer shall have the statement printed in the appropriate journal and require that the member of the General Assembly be excused from votes, deliberations, and other action on the matter on which a potential conflict exists;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(3)</w:t>
      </w:r>
      <w:r w:rsidRPr="00ED3049">
        <w:rPr>
          <w:rFonts w:cs="Times New Roman"/>
          <w:szCs w:val="24"/>
        </w:rPr>
        <w:tab/>
        <w:t xml:space="preserve">if he is a public employee, he shall furnish a copy of the statement to his superior, if any, who shall assign the matter to another employee who does not have a potential conflict of interest.  If he has no immediate superior, he shall take the action prescribed by the State Ethics Commission;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(4)</w:t>
      </w:r>
      <w:r w:rsidRPr="00ED3049">
        <w:rPr>
          <w:rFonts w:cs="Times New Roman"/>
          <w:szCs w:val="24"/>
        </w:rPr>
        <w:tab/>
        <w:t xml:space="preserve">if he is a public official, other than a member of the General Assembly, he shall furnish a copy of the statement to the presiding officer of the governing body of an agency, commission, board, or of a county, municipality, or a political subdivision thereof, on which he serves, who shall cause the statement to be printed in the minutes and require that the member be excused from any votes, deliberations, and other actions on the matter on which the potential conflict of interest exists and shall cause the disqualification and the reasons for it to be noted in the minutes;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D3049">
        <w:rPr>
          <w:rFonts w:cs="Times New Roman"/>
          <w:szCs w:val="24"/>
        </w:rPr>
        <w:tab/>
      </w:r>
      <w:r w:rsidRPr="00ED3049">
        <w:rPr>
          <w:rFonts w:cs="Times New Roman"/>
          <w:szCs w:val="24"/>
        </w:rPr>
        <w:tab/>
        <w:t>(5)</w:t>
      </w:r>
      <w:r w:rsidRPr="00ED3049">
        <w:rPr>
          <w:rFonts w:cs="Times New Roman"/>
          <w:szCs w:val="24"/>
        </w:rPr>
        <w:tab/>
        <w:t>if he is a public member, he shall furnish a copy to the presiding officer of an agency, commission, board, or of a county, municipality, or a political subdivision thereof, on which he serves, who shall cause the statement to be printed in the minutes and shall require that the member be excused from any votes, deliberations, and other actions on the matter on which the potential conflict of interest exists and shall cause such disqualification and the reasons for it to be noted in the minutes.”</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Criminal penalties for failure to file</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49">
        <w:rPr>
          <w:rFonts w:cs="Times New Roman"/>
          <w:u w:color="000000" w:themeColor="text1"/>
        </w:rPr>
        <w:t>SECTION</w:t>
      </w:r>
      <w:r w:rsidRPr="00ED3049">
        <w:rPr>
          <w:rFonts w:cs="Times New Roman"/>
          <w:u w:color="000000" w:themeColor="text1"/>
        </w:rPr>
        <w:tab/>
        <w:t>6.</w:t>
      </w:r>
      <w:r w:rsidRPr="00ED3049">
        <w:rPr>
          <w:rFonts w:cs="Times New Roman"/>
          <w:u w:color="000000" w:themeColor="text1"/>
        </w:rPr>
        <w:tab/>
        <w:t>Section 8</w:t>
      </w:r>
      <w:r w:rsidRPr="00ED3049">
        <w:rPr>
          <w:rFonts w:cs="Times New Roman"/>
          <w:u w:color="000000" w:themeColor="text1"/>
        </w:rPr>
        <w:noBreakHyphen/>
        <w:t>13</w:t>
      </w:r>
      <w:r w:rsidRPr="00ED3049">
        <w:rPr>
          <w:rFonts w:cs="Times New Roman"/>
          <w:u w:color="000000" w:themeColor="text1"/>
        </w:rPr>
        <w:noBreakHyphen/>
        <w:t xml:space="preserve">1510 of the 1976 Code, as last amended by Act 76 of 2003, is further amended to read: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49">
        <w:rPr>
          <w:rFonts w:cs="Times New Roman"/>
          <w:u w:color="000000" w:themeColor="text1"/>
        </w:rPr>
        <w:tab/>
        <w:t>“Section 8</w:t>
      </w:r>
      <w:r w:rsidRPr="00ED3049">
        <w:rPr>
          <w:rFonts w:cs="Times New Roman"/>
          <w:u w:color="000000" w:themeColor="text1"/>
        </w:rPr>
        <w:noBreakHyphen/>
        <w:t>13</w:t>
      </w:r>
      <w:r w:rsidRPr="00ED3049">
        <w:rPr>
          <w:rFonts w:cs="Times New Roman"/>
          <w:u w:color="000000" w:themeColor="text1"/>
        </w:rPr>
        <w:noBreakHyphen/>
        <w:t>1510.</w:t>
      </w:r>
      <w:r w:rsidRPr="00ED3049">
        <w:rPr>
          <w:rFonts w:cs="Times New Roman"/>
          <w:u w:color="000000" w:themeColor="text1"/>
        </w:rPr>
        <w:tab/>
        <w:t>(A)</w:t>
      </w:r>
      <w:r w:rsidRPr="00ED3049">
        <w:rPr>
          <w:rFonts w:cs="Times New Roman"/>
          <w:u w:color="000000" w:themeColor="text1"/>
        </w:rPr>
        <w:tab/>
        <w:t xml:space="preserve">Except as otherwise specifically provided in this chapter, a person required to file a report or statement under this chapter who files a late statement or report or fails to file a required statement or report must be assessed a civil penalty as follows: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49">
        <w:rPr>
          <w:rFonts w:cs="Times New Roman"/>
          <w:u w:color="000000" w:themeColor="text1"/>
        </w:rPr>
        <w:tab/>
      </w:r>
      <w:r w:rsidRPr="00ED3049">
        <w:rPr>
          <w:rFonts w:cs="Times New Roman"/>
          <w:u w:color="000000" w:themeColor="text1"/>
        </w:rPr>
        <w:tab/>
        <w:t>(1)</w:t>
      </w:r>
      <w:r w:rsidRPr="00ED3049">
        <w:rPr>
          <w:rFonts w:cs="Times New Roman"/>
          <w:u w:color="000000" w:themeColor="text1"/>
        </w:rPr>
        <w:tab/>
        <w:t xml:space="preserve">a fine of one hundred dollars if the statement or report is not filed within five days after the established deadline provided by law in this chapter; and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49">
        <w:rPr>
          <w:rFonts w:cs="Times New Roman"/>
          <w:u w:color="000000" w:themeColor="text1"/>
        </w:rPr>
        <w:tab/>
      </w:r>
      <w:r w:rsidRPr="00ED3049">
        <w:rPr>
          <w:rFonts w:cs="Times New Roman"/>
          <w:u w:color="000000" w:themeColor="text1"/>
        </w:rPr>
        <w:tab/>
        <w:t>(2)</w:t>
      </w:r>
      <w:r w:rsidRPr="00ED3049">
        <w:rPr>
          <w:rFonts w:cs="Times New Roman"/>
          <w:u w:color="000000" w:themeColor="text1"/>
        </w:rPr>
        <w:tab/>
        <w:t xml:space="preserve">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49">
        <w:rPr>
          <w:rFonts w:cs="Times New Roman"/>
          <w:u w:color="000000" w:themeColor="text1"/>
        </w:rPr>
        <w:tab/>
        <w:t>(B)</w:t>
      </w:r>
      <w:r w:rsidRPr="00ED3049">
        <w:rPr>
          <w:rFonts w:cs="Times New Roman"/>
          <w:u w:color="000000" w:themeColor="text1"/>
        </w:rPr>
        <w:tab/>
        <w:t xml:space="preserve">After the maximum civil penalty has been levied and the required statement or report has not been filed, the person is: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49">
        <w:rPr>
          <w:rFonts w:cs="Times New Roman"/>
          <w:u w:color="000000" w:themeColor="text1"/>
        </w:rPr>
        <w:tab/>
      </w:r>
      <w:r w:rsidRPr="00ED3049">
        <w:rPr>
          <w:rFonts w:cs="Times New Roman"/>
          <w:u w:color="000000" w:themeColor="text1"/>
        </w:rPr>
        <w:tab/>
        <w:t>(1)</w:t>
      </w:r>
      <w:r w:rsidRPr="00ED3049">
        <w:rPr>
          <w:rFonts w:cs="Times New Roman"/>
          <w:u w:color="000000" w:themeColor="text1"/>
        </w:rPr>
        <w:tab/>
        <w:t xml:space="preserve">for a first offense, guilty of a misdemeanor triable in magistrates court and, upon conviction, must be fined not more than five hundred dollars or imprisoned not more than thirty days;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49">
        <w:rPr>
          <w:rFonts w:cs="Times New Roman"/>
          <w:u w:color="000000" w:themeColor="text1"/>
        </w:rPr>
        <w:tab/>
      </w:r>
      <w:r w:rsidRPr="00ED3049">
        <w:rPr>
          <w:rFonts w:cs="Times New Roman"/>
          <w:u w:color="000000" w:themeColor="text1"/>
        </w:rPr>
        <w:tab/>
        <w:t>(2)</w:t>
      </w:r>
      <w:r w:rsidRPr="00ED3049">
        <w:rPr>
          <w:rFonts w:cs="Times New Roman"/>
          <w:u w:color="000000" w:themeColor="text1"/>
        </w:rPr>
        <w:tab/>
        <w:t xml:space="preserve">for a second offense, guilty of a misdemeanor triable in magistrates court and, upon conviction, must be fined not less than two thousand five hundred dollars nor more than five thousand dollars or imprisoned not less than a mandatory minimum of thirty days; </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u w:color="000000" w:themeColor="text1"/>
        </w:rPr>
        <w:tab/>
      </w:r>
      <w:r w:rsidRPr="00ED3049">
        <w:rPr>
          <w:rFonts w:cs="Times New Roman"/>
          <w:u w:color="000000" w:themeColor="text1"/>
        </w:rPr>
        <w:tab/>
        <w:t>(3)</w:t>
      </w:r>
      <w:r w:rsidRPr="00ED3049">
        <w:rPr>
          <w:rFonts w:cs="Times New Roman"/>
          <w:u w:color="000000" w:themeColor="text1"/>
        </w:rPr>
        <w:tab/>
        <w:t>for a third or subsequent offense, guilty of a misdemeanor triable in magistrates court and, upon conviction, must be fined not more than five thousand dollars or imprisoned for not more than one year, or both.”</w:t>
      </w: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1374BE"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A01AC"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01AC" w:rsidRPr="00ED3049" w:rsidRDefault="000A01AC"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49">
        <w:rPr>
          <w:rFonts w:cs="Times New Roman"/>
        </w:rPr>
        <w:t>SECTION</w:t>
      </w:r>
      <w:r w:rsidRPr="00ED3049">
        <w:rPr>
          <w:rFonts w:cs="Times New Roman"/>
        </w:rPr>
        <w:tab/>
        <w:t>7.</w:t>
      </w:r>
      <w:r w:rsidRPr="00ED3049">
        <w:rPr>
          <w:rFonts w:cs="Times New Roman"/>
        </w:rPr>
        <w:tab/>
        <w:t>This act takes effect upon approval by the Governor.</w:t>
      </w:r>
    </w:p>
    <w:p w:rsidR="000A01AC" w:rsidRDefault="000A01AC" w:rsidP="000A01AC">
      <w:pPr>
        <w:tabs>
          <w:tab w:val="left" w:pos="1440"/>
          <w:tab w:val="left" w:pos="1800"/>
          <w:tab w:val="left" w:pos="2880"/>
        </w:tabs>
        <w:rPr>
          <w:color w:val="000000" w:themeColor="text1"/>
        </w:rPr>
      </w:pPr>
    </w:p>
    <w:p w:rsidR="000A01AC" w:rsidRDefault="000A01AC" w:rsidP="000A01AC">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0A01AC" w:rsidRDefault="000A01AC" w:rsidP="000A01AC">
      <w:pPr>
        <w:tabs>
          <w:tab w:val="left" w:pos="1440"/>
          <w:tab w:val="left" w:pos="1800"/>
          <w:tab w:val="left" w:pos="2880"/>
        </w:tabs>
        <w:rPr>
          <w:color w:val="000000" w:themeColor="text1"/>
        </w:rPr>
      </w:pPr>
    </w:p>
    <w:p w:rsidR="000A01AC" w:rsidRDefault="000A01AC" w:rsidP="000A01AC">
      <w:pPr>
        <w:tabs>
          <w:tab w:val="left" w:pos="1440"/>
          <w:tab w:val="left" w:pos="1800"/>
          <w:tab w:val="left" w:pos="2880"/>
        </w:tabs>
        <w:rPr>
          <w:color w:val="000000" w:themeColor="text1"/>
        </w:rPr>
      </w:pPr>
      <w:r>
        <w:rPr>
          <w:color w:val="000000" w:themeColor="text1"/>
        </w:rPr>
        <w:t>Approved the 7</w:t>
      </w:r>
      <w:r w:rsidRPr="00726C8C">
        <w:rPr>
          <w:color w:val="000000" w:themeColor="text1"/>
          <w:vertAlign w:val="superscript"/>
        </w:rPr>
        <w:t>th</w:t>
      </w:r>
      <w:r>
        <w:rPr>
          <w:color w:val="000000" w:themeColor="text1"/>
        </w:rPr>
        <w:t xml:space="preserve"> day of June, 2011. </w:t>
      </w:r>
    </w:p>
    <w:p w:rsidR="000A01AC" w:rsidRDefault="000A01AC" w:rsidP="000A01AC">
      <w:pPr>
        <w:tabs>
          <w:tab w:val="left" w:pos="1440"/>
          <w:tab w:val="left" w:pos="1800"/>
          <w:tab w:val="left" w:pos="2880"/>
        </w:tabs>
        <w:jc w:val="center"/>
        <w:rPr>
          <w:color w:val="000000" w:themeColor="text1"/>
        </w:rPr>
      </w:pPr>
    </w:p>
    <w:p w:rsidR="000A01AC" w:rsidRDefault="000A01AC" w:rsidP="000A01AC">
      <w:pPr>
        <w:tabs>
          <w:tab w:val="left" w:pos="1440"/>
          <w:tab w:val="left" w:pos="1800"/>
          <w:tab w:val="left" w:pos="2880"/>
        </w:tabs>
        <w:jc w:val="center"/>
        <w:rPr>
          <w:color w:val="000000" w:themeColor="text1"/>
        </w:rPr>
      </w:pPr>
      <w:r>
        <w:rPr>
          <w:color w:val="000000" w:themeColor="text1"/>
        </w:rPr>
        <w:t>__________</w:t>
      </w:r>
    </w:p>
    <w:p w:rsidR="008836A5" w:rsidRPr="00655F7A" w:rsidRDefault="008836A5" w:rsidP="000A01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55F7A" w:rsidSect="00EF589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BE" w:rsidRDefault="001374BE" w:rsidP="007D5FAC">
      <w:r>
        <w:separator/>
      </w:r>
    </w:p>
  </w:endnote>
  <w:endnote w:type="continuationSeparator" w:id="0">
    <w:p w:rsidR="001374BE" w:rsidRDefault="001374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91" w:rsidRPr="00EF5891" w:rsidRDefault="00EF5891" w:rsidP="00EF5891">
    <w:pPr>
      <w:pStyle w:val="Footer"/>
      <w:tabs>
        <w:tab w:val="clear" w:pos="4680"/>
        <w:tab w:val="clear" w:pos="9360"/>
        <w:tab w:val="center" w:pos="3168"/>
      </w:tabs>
      <w:spacing w:before="120"/>
    </w:pPr>
    <w:r>
      <w:tab/>
    </w:r>
    <w:r w:rsidR="004E20F9">
      <w:fldChar w:fldCharType="begin"/>
    </w:r>
    <w:r w:rsidR="00DB6947">
      <w:instrText xml:space="preserve"> PAGE  \* MERGEFORMAT </w:instrText>
    </w:r>
    <w:r w:rsidR="004E20F9">
      <w:fldChar w:fldCharType="separate"/>
    </w:r>
    <w:r w:rsidR="000A01AC">
      <w:rPr>
        <w:noProof/>
      </w:rPr>
      <w:t>5</w:t>
    </w:r>
    <w:r w:rsidR="004E20F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891" w:rsidRDefault="00EF58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BE" w:rsidRDefault="001374BE" w:rsidP="007D5FAC">
      <w:r>
        <w:separator/>
      </w:r>
    </w:p>
  </w:footnote>
  <w:footnote w:type="continuationSeparator" w:id="0">
    <w:p w:rsidR="001374BE" w:rsidRDefault="001374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183"/>
    <w:docVar w:name="ActSecretary" w:val="Shackelford"/>
    <w:docVar w:name="ActSIdno" w:val="(957)  3183ZW11"/>
    <w:docVar w:name="clipname" w:val="3183ZW11"/>
    <w:docVar w:name="dvBillNumber" w:val="3183"/>
    <w:docVar w:name="dvBillNumberPrefix" w:val="H"/>
    <w:docVar w:name="dvOriginalBody" w:val="House"/>
    <w:docVar w:name="HOUSEACTFULLPATH" w:val="L:\COUNCIL\ACTS\3183ZW11.DOCX"/>
    <w:docVar w:name="OrigHOUSEBillNo" w:val="3183"/>
    <w:docVar w:name="WhatActtype" w:val="AN ACT"/>
  </w:docVars>
  <w:rsids>
    <w:rsidRoot w:val="00E74B5E"/>
    <w:rsid w:val="00002DE0"/>
    <w:rsid w:val="00020349"/>
    <w:rsid w:val="00020977"/>
    <w:rsid w:val="00021B0B"/>
    <w:rsid w:val="000269F2"/>
    <w:rsid w:val="00040C05"/>
    <w:rsid w:val="0004579B"/>
    <w:rsid w:val="0005013A"/>
    <w:rsid w:val="00051B4F"/>
    <w:rsid w:val="00060E60"/>
    <w:rsid w:val="000673E4"/>
    <w:rsid w:val="0007088D"/>
    <w:rsid w:val="000731E9"/>
    <w:rsid w:val="00074565"/>
    <w:rsid w:val="00076A1A"/>
    <w:rsid w:val="00077DA3"/>
    <w:rsid w:val="00081300"/>
    <w:rsid w:val="00085C37"/>
    <w:rsid w:val="00092EE6"/>
    <w:rsid w:val="00096A9B"/>
    <w:rsid w:val="00096BDA"/>
    <w:rsid w:val="000A01AC"/>
    <w:rsid w:val="000A6151"/>
    <w:rsid w:val="000B316D"/>
    <w:rsid w:val="000B56CB"/>
    <w:rsid w:val="000D6F51"/>
    <w:rsid w:val="001030FE"/>
    <w:rsid w:val="001031AE"/>
    <w:rsid w:val="00103295"/>
    <w:rsid w:val="00103D2E"/>
    <w:rsid w:val="00104519"/>
    <w:rsid w:val="00106968"/>
    <w:rsid w:val="00114917"/>
    <w:rsid w:val="00123007"/>
    <w:rsid w:val="001237B9"/>
    <w:rsid w:val="00124101"/>
    <w:rsid w:val="00125553"/>
    <w:rsid w:val="00131CE5"/>
    <w:rsid w:val="001331A9"/>
    <w:rsid w:val="00135DDF"/>
    <w:rsid w:val="0013640A"/>
    <w:rsid w:val="00136AA0"/>
    <w:rsid w:val="001374BE"/>
    <w:rsid w:val="00141278"/>
    <w:rsid w:val="0014525A"/>
    <w:rsid w:val="001478C3"/>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093C"/>
    <w:rsid w:val="001C390F"/>
    <w:rsid w:val="001C603D"/>
    <w:rsid w:val="001C6957"/>
    <w:rsid w:val="001D0755"/>
    <w:rsid w:val="001D279C"/>
    <w:rsid w:val="001D6463"/>
    <w:rsid w:val="001E47D6"/>
    <w:rsid w:val="001F1CCC"/>
    <w:rsid w:val="001F36BF"/>
    <w:rsid w:val="001F729C"/>
    <w:rsid w:val="00200C6E"/>
    <w:rsid w:val="00204492"/>
    <w:rsid w:val="00204E4D"/>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5DE4"/>
    <w:rsid w:val="0031739F"/>
    <w:rsid w:val="003219FC"/>
    <w:rsid w:val="0032380E"/>
    <w:rsid w:val="00325D1F"/>
    <w:rsid w:val="003348FE"/>
    <w:rsid w:val="00334EAC"/>
    <w:rsid w:val="0034356D"/>
    <w:rsid w:val="003556B4"/>
    <w:rsid w:val="00360108"/>
    <w:rsid w:val="00360D70"/>
    <w:rsid w:val="00364D3F"/>
    <w:rsid w:val="00366494"/>
    <w:rsid w:val="00370DA1"/>
    <w:rsid w:val="00372564"/>
    <w:rsid w:val="00372FF8"/>
    <w:rsid w:val="003732E2"/>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3ABC"/>
    <w:rsid w:val="00484DF4"/>
    <w:rsid w:val="00486109"/>
    <w:rsid w:val="00487604"/>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77DE"/>
    <w:rsid w:val="004D29AD"/>
    <w:rsid w:val="004D6971"/>
    <w:rsid w:val="004D716F"/>
    <w:rsid w:val="004E20F9"/>
    <w:rsid w:val="004E275E"/>
    <w:rsid w:val="004E6C25"/>
    <w:rsid w:val="004E747B"/>
    <w:rsid w:val="004E7E53"/>
    <w:rsid w:val="004F0258"/>
    <w:rsid w:val="004F0E6F"/>
    <w:rsid w:val="004F22FB"/>
    <w:rsid w:val="004F4494"/>
    <w:rsid w:val="004F4608"/>
    <w:rsid w:val="004F5867"/>
    <w:rsid w:val="004F6446"/>
    <w:rsid w:val="0050033F"/>
    <w:rsid w:val="00503F08"/>
    <w:rsid w:val="005062D2"/>
    <w:rsid w:val="005065EC"/>
    <w:rsid w:val="005208D0"/>
    <w:rsid w:val="005253C4"/>
    <w:rsid w:val="00530D7F"/>
    <w:rsid w:val="00531A4F"/>
    <w:rsid w:val="00531C6C"/>
    <w:rsid w:val="005325C5"/>
    <w:rsid w:val="0053326B"/>
    <w:rsid w:val="005352AA"/>
    <w:rsid w:val="0053576C"/>
    <w:rsid w:val="0054323B"/>
    <w:rsid w:val="00543DC7"/>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224"/>
    <w:rsid w:val="00616994"/>
    <w:rsid w:val="006236C9"/>
    <w:rsid w:val="00625487"/>
    <w:rsid w:val="00626F43"/>
    <w:rsid w:val="0063724D"/>
    <w:rsid w:val="0064018A"/>
    <w:rsid w:val="00641A70"/>
    <w:rsid w:val="00643998"/>
    <w:rsid w:val="00651313"/>
    <w:rsid w:val="00655550"/>
    <w:rsid w:val="00655A28"/>
    <w:rsid w:val="00655F7A"/>
    <w:rsid w:val="00657AB1"/>
    <w:rsid w:val="00663AC3"/>
    <w:rsid w:val="006711A0"/>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24C6"/>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0B44"/>
    <w:rsid w:val="008B2051"/>
    <w:rsid w:val="008B347C"/>
    <w:rsid w:val="008B3EBD"/>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57D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14C6"/>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1C16"/>
    <w:rsid w:val="00B62CAB"/>
    <w:rsid w:val="00B678FA"/>
    <w:rsid w:val="00B72ED3"/>
    <w:rsid w:val="00B73571"/>
    <w:rsid w:val="00B73630"/>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2DA"/>
    <w:rsid w:val="00C06FF3"/>
    <w:rsid w:val="00C1173A"/>
    <w:rsid w:val="00C15148"/>
    <w:rsid w:val="00C216F6"/>
    <w:rsid w:val="00C230AF"/>
    <w:rsid w:val="00C34674"/>
    <w:rsid w:val="00C3483A"/>
    <w:rsid w:val="00C45263"/>
    <w:rsid w:val="00C46AB4"/>
    <w:rsid w:val="00C55195"/>
    <w:rsid w:val="00C65A9C"/>
    <w:rsid w:val="00C7071A"/>
    <w:rsid w:val="00C748CB"/>
    <w:rsid w:val="00C74E9D"/>
    <w:rsid w:val="00C81812"/>
    <w:rsid w:val="00C837F6"/>
    <w:rsid w:val="00C92B7D"/>
    <w:rsid w:val="00C94E59"/>
    <w:rsid w:val="00C97CB8"/>
    <w:rsid w:val="00CA4CD7"/>
    <w:rsid w:val="00CA7497"/>
    <w:rsid w:val="00CB08A1"/>
    <w:rsid w:val="00CB12FE"/>
    <w:rsid w:val="00CC2825"/>
    <w:rsid w:val="00CC3A9A"/>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6947"/>
    <w:rsid w:val="00DC093F"/>
    <w:rsid w:val="00DC3298"/>
    <w:rsid w:val="00DC6CFE"/>
    <w:rsid w:val="00DD2595"/>
    <w:rsid w:val="00DD314B"/>
    <w:rsid w:val="00DD3B8D"/>
    <w:rsid w:val="00DD5167"/>
    <w:rsid w:val="00DD557D"/>
    <w:rsid w:val="00DE3C18"/>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4B5E"/>
    <w:rsid w:val="00E757F4"/>
    <w:rsid w:val="00E9303D"/>
    <w:rsid w:val="00EA2A3A"/>
    <w:rsid w:val="00EA77B0"/>
    <w:rsid w:val="00EB01FA"/>
    <w:rsid w:val="00EB18D7"/>
    <w:rsid w:val="00EB223A"/>
    <w:rsid w:val="00EC47CE"/>
    <w:rsid w:val="00EC4D8C"/>
    <w:rsid w:val="00ED4871"/>
    <w:rsid w:val="00EE0BB7"/>
    <w:rsid w:val="00EE663F"/>
    <w:rsid w:val="00EF0391"/>
    <w:rsid w:val="00EF0E4A"/>
    <w:rsid w:val="00EF13DC"/>
    <w:rsid w:val="00EF3301"/>
    <w:rsid w:val="00EF5891"/>
    <w:rsid w:val="00EF6923"/>
    <w:rsid w:val="00F07446"/>
    <w:rsid w:val="00F16F4D"/>
    <w:rsid w:val="00F178BC"/>
    <w:rsid w:val="00F21DD7"/>
    <w:rsid w:val="00F24361"/>
    <w:rsid w:val="00F24B84"/>
    <w:rsid w:val="00F25311"/>
    <w:rsid w:val="00F30608"/>
    <w:rsid w:val="00F30AAF"/>
    <w:rsid w:val="00F310E4"/>
    <w:rsid w:val="00F3216C"/>
    <w:rsid w:val="00F348D3"/>
    <w:rsid w:val="00F34BF1"/>
    <w:rsid w:val="00F432E0"/>
    <w:rsid w:val="00F44E35"/>
    <w:rsid w:val="00F509CF"/>
    <w:rsid w:val="00F51775"/>
    <w:rsid w:val="00F54582"/>
    <w:rsid w:val="00F572C4"/>
    <w:rsid w:val="00F61884"/>
    <w:rsid w:val="00F627EF"/>
    <w:rsid w:val="00F66E0E"/>
    <w:rsid w:val="00F721C4"/>
    <w:rsid w:val="00F7296A"/>
    <w:rsid w:val="00F80C6A"/>
    <w:rsid w:val="00F86999"/>
    <w:rsid w:val="00FA6497"/>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6EDEDB30-E2F4-41B0-A9E4-CC6A51455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F58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374BE"/>
    <w:rPr>
      <w:rFonts w:ascii="Tahoma" w:hAnsi="Tahoma" w:cs="Tahoma"/>
      <w:sz w:val="16"/>
      <w:szCs w:val="16"/>
    </w:rPr>
  </w:style>
  <w:style w:type="character" w:customStyle="1" w:styleId="BalloonTextChar">
    <w:name w:val="Balloon Text Char"/>
    <w:basedOn w:val="DefaultParagraphFont"/>
    <w:link w:val="BalloonText"/>
    <w:uiPriority w:val="99"/>
    <w:semiHidden/>
    <w:rsid w:val="001374BE"/>
    <w:rPr>
      <w:rFonts w:ascii="Tahoma" w:hAnsi="Tahoma" w:cs="Tahoma"/>
      <w:sz w:val="16"/>
      <w:szCs w:val="16"/>
    </w:rPr>
  </w:style>
  <w:style w:type="table" w:styleId="TableGrid">
    <w:name w:val="Table Grid"/>
    <w:basedOn w:val="TableNormal"/>
    <w:uiPriority w:val="59"/>
    <w:rsid w:val="003556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F58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062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4-13-11.docx" TargetMode="External"/><Relationship Id="rId18" Type="http://schemas.openxmlformats.org/officeDocument/2006/relationships/hyperlink" Target="file:///h:\sj%20archive\2011\05-25-1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1-12\3183_20101207.docx" TargetMode="External"/><Relationship Id="rId7" Type="http://schemas.openxmlformats.org/officeDocument/2006/relationships/hyperlink" Target="file:///h:\hj%20archive\2011\01-11-11.docx" TargetMode="External"/><Relationship Id="rId12" Type="http://schemas.openxmlformats.org/officeDocument/2006/relationships/hyperlink" Target="file:///h:\hj%20archive\2011\04-12-11.docx" TargetMode="External"/><Relationship Id="rId17" Type="http://schemas.openxmlformats.org/officeDocument/2006/relationships/hyperlink" Target="file:///h:\sj%20archive\2011\05-24-11.docx" TargetMode="External"/><Relationship Id="rId25" Type="http://schemas.openxmlformats.org/officeDocument/2006/relationships/hyperlink" Target="file:///p:\pprever\2011-12\3183_20110524.docx" TargetMode="External"/><Relationship Id="rId2" Type="http://schemas.openxmlformats.org/officeDocument/2006/relationships/styles" Target="styles.xml"/><Relationship Id="rId16" Type="http://schemas.openxmlformats.org/officeDocument/2006/relationships/hyperlink" Target="file:///h:\sj%20archive\2011\05-24-11.docx" TargetMode="External"/><Relationship Id="rId20" Type="http://schemas.openxmlformats.org/officeDocument/2006/relationships/hyperlink" Target="file:///h:\sj%20archive\2011\05-26-11.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2-11.docx" TargetMode="External"/><Relationship Id="rId24" Type="http://schemas.openxmlformats.org/officeDocument/2006/relationships/hyperlink" Target="file:///p:\pprever\2011-12\3183_20110412.docx" TargetMode="External"/><Relationship Id="rId5" Type="http://schemas.openxmlformats.org/officeDocument/2006/relationships/footnotes" Target="footnotes.xml"/><Relationship Id="rId15" Type="http://schemas.openxmlformats.org/officeDocument/2006/relationships/hyperlink" Target="file:///h:\sj%20archive\2011\04-13-11.docx" TargetMode="External"/><Relationship Id="rId23" Type="http://schemas.openxmlformats.org/officeDocument/2006/relationships/hyperlink" Target="file:///p:\pprever\2011-12\3183_20110407.docx" TargetMode="External"/><Relationship Id="rId28" Type="http://schemas.openxmlformats.org/officeDocument/2006/relationships/fontTable" Target="fontTable.xml"/><Relationship Id="rId10" Type="http://schemas.openxmlformats.org/officeDocument/2006/relationships/hyperlink" Target="file:///h:\hj%20archive\2011\04-12-11.docx" TargetMode="External"/><Relationship Id="rId19" Type="http://schemas.openxmlformats.org/officeDocument/2006/relationships/hyperlink" Target="file:///h:\sj%20archive\2011\05-25-11.docx" TargetMode="Externa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sj%20archive\2011\04-13-11.docx" TargetMode="External"/><Relationship Id="rId22" Type="http://schemas.openxmlformats.org/officeDocument/2006/relationships/hyperlink" Target="file:///p:\pprever\2011-12\3183_2011040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9F553-8BF3-45AD-8170-AF42061D7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1978</Words>
  <Characters>10351</Characters>
  <Application>Microsoft Office Word</Application>
  <DocSecurity>4</DocSecurity>
  <Lines>266</Lines>
  <Paragraphs>97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3183: Lobbyist registration - South Carolina Legislature Online</dc:title>
  <dc:subject/>
  <dc:creator>GloriaShackelford</dc:creator>
  <cp:keywords/>
  <dc:description/>
  <cp:lastModifiedBy>N Cumfer</cp:lastModifiedBy>
  <cp:revision>2</cp:revision>
  <cp:lastPrinted>2011-05-27T16:45:00Z</cp:lastPrinted>
  <dcterms:created xsi:type="dcterms:W3CDTF">2014-11-21T21:30:00Z</dcterms:created>
  <dcterms:modified xsi:type="dcterms:W3CDTF">2014-11-21T21:30:00Z</dcterms:modified>
</cp:coreProperties>
</file>