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DDF" w:rsidRDefault="00790DDF" w:rsidP="00790DDF">
      <w:pPr>
        <w:widowControl w:val="0"/>
        <w:jc w:val="center"/>
      </w:pPr>
      <w:bookmarkStart w:id="0" w:name="_GoBack"/>
      <w:bookmarkEnd w:id="0"/>
      <w:r w:rsidRPr="00790DDF">
        <w:rPr>
          <w:b/>
        </w:rPr>
        <w:t>South Carolina General Assembly</w:t>
      </w:r>
    </w:p>
    <w:p w:rsidR="00790DDF" w:rsidRDefault="00790DDF" w:rsidP="00790DDF">
      <w:pPr>
        <w:widowControl w:val="0"/>
        <w:jc w:val="center"/>
      </w:pPr>
      <w:r>
        <w:t>119th Session, 2011-2012</w:t>
      </w:r>
    </w:p>
    <w:p w:rsidR="00790DDF" w:rsidRDefault="00790DDF" w:rsidP="00790DDF">
      <w:pPr>
        <w:widowControl w:val="0"/>
        <w:jc w:val="left"/>
      </w:pPr>
    </w:p>
    <w:p w:rsidR="00790DDF" w:rsidRDefault="00790DDF" w:rsidP="00790DDF">
      <w:pPr>
        <w:widowControl w:val="0"/>
        <w:jc w:val="left"/>
        <w:rPr>
          <w:b/>
        </w:rPr>
      </w:pPr>
      <w:r w:rsidRPr="00790DDF">
        <w:rPr>
          <w:b/>
        </w:rPr>
        <w:t>H. 3187</w:t>
      </w:r>
    </w:p>
    <w:p w:rsidR="00790DDF" w:rsidRDefault="00790DDF" w:rsidP="00790DDF">
      <w:pPr>
        <w:widowControl w:val="0"/>
        <w:jc w:val="left"/>
        <w:rPr>
          <w:b/>
        </w:rPr>
      </w:pPr>
    </w:p>
    <w:p w:rsidR="00790DDF" w:rsidRDefault="00790DDF" w:rsidP="00790DDF">
      <w:pPr>
        <w:widowControl w:val="0"/>
        <w:jc w:val="left"/>
      </w:pPr>
      <w:r w:rsidRPr="00790DDF">
        <w:rPr>
          <w:b/>
        </w:rPr>
        <w:t>STATUS INFORMATION</w:t>
      </w:r>
    </w:p>
    <w:p w:rsidR="00790DDF" w:rsidRDefault="00790DDF" w:rsidP="00790DDF">
      <w:pPr>
        <w:widowControl w:val="0"/>
        <w:jc w:val="left"/>
      </w:pPr>
    </w:p>
    <w:p w:rsidR="00790DDF" w:rsidRDefault="00790DDF" w:rsidP="00790DDF">
      <w:pPr>
        <w:widowControl w:val="0"/>
        <w:jc w:val="left"/>
      </w:pPr>
      <w:r>
        <w:t>Concurrent Resolution</w:t>
      </w:r>
    </w:p>
    <w:p w:rsidR="00790DDF" w:rsidRDefault="00733273" w:rsidP="00790DDF">
      <w:pPr>
        <w:widowControl w:val="0"/>
        <w:jc w:val="left"/>
      </w:pPr>
      <w:r>
        <w:t>Sponsors: Reps. Chumley and G.R. Smith</w:t>
      </w:r>
    </w:p>
    <w:p w:rsidR="00790DDF" w:rsidRDefault="00790DDF" w:rsidP="00790DDF">
      <w:pPr>
        <w:widowControl w:val="0"/>
        <w:jc w:val="left"/>
      </w:pPr>
      <w:r>
        <w:t>Document Path: l:\council\bills\dka\3168sd11.docx</w:t>
      </w:r>
    </w:p>
    <w:p w:rsidR="00790DDF" w:rsidRDefault="00790DDF" w:rsidP="00790DDF">
      <w:pPr>
        <w:widowControl w:val="0"/>
        <w:jc w:val="left"/>
      </w:pPr>
    </w:p>
    <w:p w:rsidR="00912E54" w:rsidRDefault="00912E54" w:rsidP="00790DDF">
      <w:pPr>
        <w:widowControl w:val="0"/>
        <w:jc w:val="left"/>
      </w:pPr>
      <w:r>
        <w:t>Introduced in the House on January 11, 2011</w:t>
      </w:r>
    </w:p>
    <w:p w:rsidR="00912E54" w:rsidRPr="00912E54" w:rsidRDefault="00912E54" w:rsidP="00790DDF">
      <w:pPr>
        <w:widowControl w:val="0"/>
        <w:jc w:val="left"/>
      </w:pPr>
      <w:r>
        <w:t xml:space="preserve">Currently residing in the House Committee on </w:t>
      </w:r>
      <w:r w:rsidRPr="00912E54">
        <w:rPr>
          <w:b/>
        </w:rPr>
        <w:t>Invitations and Memorial Resolutions</w:t>
      </w:r>
    </w:p>
    <w:p w:rsidR="00912E54" w:rsidRDefault="00912E54" w:rsidP="00790DDF">
      <w:pPr>
        <w:widowControl w:val="0"/>
        <w:jc w:val="left"/>
      </w:pPr>
    </w:p>
    <w:p w:rsidR="00790DDF" w:rsidRDefault="00790DDF" w:rsidP="00790DDF">
      <w:pPr>
        <w:widowControl w:val="0"/>
        <w:jc w:val="left"/>
      </w:pPr>
      <w:r>
        <w:t xml:space="preserve">Summary: </w:t>
      </w:r>
      <w:r w:rsidR="004C3C29">
        <w:t>FDA Food Safety Modernization Act</w:t>
      </w:r>
    </w:p>
    <w:p w:rsidR="00790DDF" w:rsidRDefault="00790DDF" w:rsidP="00790DDF">
      <w:pPr>
        <w:widowControl w:val="0"/>
        <w:jc w:val="left"/>
      </w:pPr>
    </w:p>
    <w:p w:rsidR="00790DDF" w:rsidRDefault="00790DDF" w:rsidP="00790DDF">
      <w:pPr>
        <w:widowControl w:val="0"/>
        <w:jc w:val="left"/>
      </w:pPr>
    </w:p>
    <w:p w:rsidR="00790DDF" w:rsidRDefault="00790DDF" w:rsidP="00790DDF">
      <w:pPr>
        <w:widowControl w:val="0"/>
        <w:tabs>
          <w:tab w:val="center" w:pos="590"/>
          <w:tab w:val="center" w:pos="1440"/>
          <w:tab w:val="left" w:pos="1872"/>
          <w:tab w:val="left" w:pos="9187"/>
        </w:tabs>
        <w:jc w:val="left"/>
      </w:pPr>
      <w:r w:rsidRPr="00790DDF">
        <w:rPr>
          <w:b/>
        </w:rPr>
        <w:t>HISTORY OF LEGISLATIVE ACTIONS</w:t>
      </w:r>
    </w:p>
    <w:p w:rsidR="00790DDF" w:rsidRDefault="00790DDF" w:rsidP="00790DDF">
      <w:pPr>
        <w:widowControl w:val="0"/>
        <w:tabs>
          <w:tab w:val="center" w:pos="590"/>
          <w:tab w:val="center" w:pos="1440"/>
          <w:tab w:val="left" w:pos="1872"/>
          <w:tab w:val="left" w:pos="9187"/>
        </w:tabs>
        <w:jc w:val="left"/>
      </w:pPr>
    </w:p>
    <w:p w:rsidR="00790DDF" w:rsidRPr="00790DDF" w:rsidRDefault="00790DDF" w:rsidP="00790DDF">
      <w:pPr>
        <w:widowControl w:val="0"/>
        <w:tabs>
          <w:tab w:val="center" w:pos="590"/>
          <w:tab w:val="center" w:pos="1440"/>
          <w:tab w:val="left" w:pos="1872"/>
          <w:tab w:val="left" w:pos="9187"/>
        </w:tabs>
        <w:jc w:val="left"/>
      </w:pPr>
      <w:r w:rsidRPr="00790DDF">
        <w:rPr>
          <w:u w:val="single"/>
        </w:rPr>
        <w:tab/>
        <w:t>Date</w:t>
      </w:r>
      <w:r w:rsidRPr="00790DDF">
        <w:rPr>
          <w:u w:val="single"/>
        </w:rPr>
        <w:tab/>
        <w:t>Body</w:t>
      </w:r>
      <w:r w:rsidRPr="00790DDF">
        <w:rPr>
          <w:u w:val="single"/>
        </w:rPr>
        <w:tab/>
        <w:t>Action Description with journal page number</w:t>
      </w:r>
      <w:r w:rsidRPr="00790DDF">
        <w:rPr>
          <w:u w:val="single"/>
        </w:rPr>
        <w:tab/>
      </w:r>
    </w:p>
    <w:p w:rsidR="00EC73D5" w:rsidRDefault="00EC73D5" w:rsidP="00EC73D5">
      <w:pPr>
        <w:widowControl w:val="0"/>
        <w:tabs>
          <w:tab w:val="right" w:pos="1008"/>
          <w:tab w:val="left" w:pos="1152"/>
          <w:tab w:val="left" w:pos="1872"/>
          <w:tab w:val="left" w:pos="9187"/>
        </w:tabs>
        <w:ind w:left="2088" w:hanging="2088"/>
        <w:jc w:val="left"/>
      </w:pPr>
      <w:r>
        <w:tab/>
        <w:t>12/14/2010</w:t>
      </w:r>
      <w:r>
        <w:tab/>
        <w:t>House</w:t>
      </w:r>
      <w:r>
        <w:tab/>
      </w:r>
      <w:r w:rsidRPr="00BB02E4">
        <w:t>Prefiled</w:t>
      </w:r>
    </w:p>
    <w:p w:rsidR="00EC73D5" w:rsidRDefault="00EC73D5" w:rsidP="00EC73D5">
      <w:pPr>
        <w:widowControl w:val="0"/>
        <w:tabs>
          <w:tab w:val="right" w:pos="1008"/>
          <w:tab w:val="left" w:pos="1152"/>
          <w:tab w:val="left" w:pos="1872"/>
          <w:tab w:val="left" w:pos="9187"/>
        </w:tabs>
        <w:ind w:left="2088" w:hanging="2088"/>
        <w:jc w:val="left"/>
      </w:pPr>
      <w:r>
        <w:tab/>
        <w:t>12/14/2010</w:t>
      </w:r>
      <w:r>
        <w:tab/>
        <w:t>House</w:t>
      </w:r>
      <w:r>
        <w:tab/>
      </w:r>
      <w:r w:rsidRPr="00BB02E4">
        <w:t>Referred to Commit</w:t>
      </w:r>
      <w:r>
        <w:t xml:space="preserve">tee on </w:t>
      </w:r>
      <w:r w:rsidRPr="00BB02E4">
        <w:rPr>
          <w:b/>
        </w:rPr>
        <w:t>Invitations and Memorial Resolutions</w:t>
      </w:r>
    </w:p>
    <w:p w:rsidR="00EC73D5" w:rsidRDefault="00EC73D5" w:rsidP="00EC73D5">
      <w:pPr>
        <w:widowControl w:val="0"/>
        <w:tabs>
          <w:tab w:val="right" w:pos="1008"/>
          <w:tab w:val="left" w:pos="1152"/>
          <w:tab w:val="left" w:pos="1872"/>
          <w:tab w:val="left" w:pos="9187"/>
        </w:tabs>
        <w:ind w:left="2088" w:hanging="2088"/>
        <w:jc w:val="left"/>
      </w:pPr>
      <w:r>
        <w:tab/>
        <w:t>1/11/2011</w:t>
      </w:r>
      <w:r>
        <w:tab/>
        <w:t>House</w:t>
      </w:r>
      <w:r>
        <w:tab/>
      </w:r>
      <w:r w:rsidRPr="00BB02E4">
        <w:t>Introduced (</w:t>
      </w:r>
      <w:hyperlink r:id="rId7" w:history="1">
        <w:r w:rsidRPr="00BB02E4">
          <w:rPr>
            <w:rStyle w:val="Hyperlink"/>
          </w:rPr>
          <w:t>House Journal</w:t>
        </w:r>
        <w:r w:rsidRPr="00BB02E4">
          <w:rPr>
            <w:rStyle w:val="Hyperlink"/>
          </w:rPr>
          <w:noBreakHyphen/>
          <w:t>page 76</w:t>
        </w:r>
      </w:hyperlink>
      <w:r w:rsidRPr="00BB02E4">
        <w:t>)</w:t>
      </w:r>
    </w:p>
    <w:p w:rsidR="00EC73D5" w:rsidRDefault="00EC73D5" w:rsidP="00EC73D5">
      <w:pPr>
        <w:widowControl w:val="0"/>
        <w:tabs>
          <w:tab w:val="right" w:pos="1008"/>
          <w:tab w:val="left" w:pos="1152"/>
          <w:tab w:val="left" w:pos="1872"/>
          <w:tab w:val="left" w:pos="9187"/>
        </w:tabs>
        <w:ind w:left="2088" w:hanging="2088"/>
        <w:jc w:val="left"/>
      </w:pPr>
      <w:r>
        <w:tab/>
        <w:t>1/11/2011</w:t>
      </w:r>
      <w:r>
        <w:tab/>
        <w:t>House</w:t>
      </w:r>
      <w:r>
        <w:tab/>
      </w:r>
      <w:r w:rsidRPr="00BB02E4">
        <w:t>Referred to Commit</w:t>
      </w:r>
      <w:r>
        <w:t xml:space="preserve">tee on </w:t>
      </w:r>
      <w:r w:rsidRPr="00BB02E4">
        <w:rPr>
          <w:b/>
        </w:rPr>
        <w:t>Invitations and Memorial Resolutions</w:t>
      </w:r>
      <w:r w:rsidRPr="00BB02E4">
        <w:t xml:space="preserve"> (</w:t>
      </w:r>
      <w:hyperlink r:id="rId8" w:history="1">
        <w:r w:rsidRPr="00BB02E4">
          <w:rPr>
            <w:rStyle w:val="Hyperlink"/>
          </w:rPr>
          <w:t>House Journal</w:t>
        </w:r>
        <w:r w:rsidRPr="00BB02E4">
          <w:rPr>
            <w:rStyle w:val="Hyperlink"/>
          </w:rPr>
          <w:noBreakHyphen/>
          <w:t>page 76</w:t>
        </w:r>
      </w:hyperlink>
      <w:r w:rsidRPr="00BB02E4">
        <w:t>)</w:t>
      </w:r>
    </w:p>
    <w:p w:rsidR="00EC73D5" w:rsidRDefault="00EC73D5" w:rsidP="00EC73D5">
      <w:pPr>
        <w:widowControl w:val="0"/>
        <w:tabs>
          <w:tab w:val="right" w:pos="1008"/>
          <w:tab w:val="left" w:pos="1152"/>
          <w:tab w:val="left" w:pos="1872"/>
          <w:tab w:val="left" w:pos="9187"/>
        </w:tabs>
        <w:ind w:left="2088" w:hanging="2088"/>
        <w:jc w:val="left"/>
      </w:pPr>
    </w:p>
    <w:p w:rsidR="00790DDF" w:rsidRPr="00790DDF" w:rsidRDefault="00790DDF" w:rsidP="00790DDF">
      <w:pPr>
        <w:widowControl w:val="0"/>
        <w:tabs>
          <w:tab w:val="right" w:pos="1008"/>
          <w:tab w:val="left" w:pos="1152"/>
          <w:tab w:val="left" w:pos="1872"/>
          <w:tab w:val="left" w:pos="9187"/>
        </w:tabs>
        <w:ind w:left="2088" w:hanging="2088"/>
        <w:jc w:val="left"/>
      </w:pPr>
    </w:p>
    <w:p w:rsidR="00790DDF" w:rsidRDefault="00790DDF" w:rsidP="00790DDF">
      <w:pPr>
        <w:widowControl w:val="0"/>
        <w:jc w:val="left"/>
      </w:pPr>
      <w:r w:rsidRPr="00790DDF">
        <w:rPr>
          <w:b/>
        </w:rPr>
        <w:t>VERSIONS OF THIS BILL</w:t>
      </w:r>
    </w:p>
    <w:p w:rsidR="00790DDF" w:rsidRDefault="00790DDF" w:rsidP="00790DDF">
      <w:pPr>
        <w:widowControl w:val="0"/>
        <w:jc w:val="left"/>
      </w:pPr>
    </w:p>
    <w:p w:rsidR="00790DDF" w:rsidRDefault="00612EFB" w:rsidP="00790DDF">
      <w:pPr>
        <w:widowControl w:val="0"/>
        <w:jc w:val="left"/>
      </w:pPr>
      <w:hyperlink r:id="rId9" w:history="1">
        <w:r w:rsidR="00790DDF">
          <w:rPr>
            <w:rStyle w:val="Hyperlink"/>
          </w:rPr>
          <w:t>12/14/2010</w:t>
        </w:r>
      </w:hyperlink>
    </w:p>
    <w:p w:rsidR="00790DDF" w:rsidRDefault="00790DDF" w:rsidP="00790DDF"/>
    <w:p w:rsidR="00790DDF" w:rsidRDefault="00790DDF" w:rsidP="00790DDF">
      <w:pPr>
        <w:sectPr w:rsidR="00790DDF" w:rsidSect="00790DD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3BE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C99" w:rsidRDefault="00080C99" w:rsidP="0026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MEMORIALIZE THE CONGRESS OF THE UNITED STATES NOT TO ENACT THE PROPOSED “FDA FOOD SAFETY MODERNIZATION ACT” DESIGNATED AS SENATE BILL 510 BECAUSE OF THE SUBSTANTIAL AND UNFAIR BURDEN</w:t>
      </w:r>
      <w:r w:rsidR="00F116DD">
        <w:t>S</w:t>
      </w:r>
      <w:r>
        <w:t xml:space="preserve"> IT PLACES ON THE FARMERS OF THIS STATE AND OTHER STATES.</w:t>
      </w:r>
    </w:p>
    <w:p w:rsidR="00693BE5" w:rsidRDefault="00693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0C99" w:rsidRDefault="00693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80C99">
        <w:t xml:space="preserve"> the Congress of the United States is presently considering the “FDA Food Safety Modernization Act”; and</w:t>
      </w:r>
    </w:p>
    <w:p w:rsidR="00080C99" w:rsidRDefault="00080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C99" w:rsidRDefault="00080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act is designated as Senate Bill 510, and amend</w:t>
      </w:r>
      <w:r w:rsidR="00482239">
        <w:t>s</w:t>
      </w:r>
      <w:r>
        <w:t xml:space="preserve"> the federal Food, Drug and Cosmetic Act by broadly expanding the authority of th</w:t>
      </w:r>
      <w:r w:rsidR="00482239">
        <w:t>e Secretary of Health and Human</w:t>
      </w:r>
      <w:r>
        <w:t xml:space="preserve"> Services in regard to food productio</w:t>
      </w:r>
      <w:r w:rsidR="00F116DD">
        <w:t>n, food inspection, food record</w:t>
      </w:r>
      <w:r>
        <w:t>keeping, and food enforcement; and</w:t>
      </w:r>
    </w:p>
    <w:p w:rsidR="00080C99" w:rsidRDefault="00080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C99" w:rsidRDefault="00080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act would be disastrous for farmers in South Carolina and especially small farmers by placing many new burdens on them in regard to potential new fees and costs, compliance requirements with regard to new standards authorized to be put forward b</w:t>
      </w:r>
      <w:r w:rsidR="00F116DD">
        <w:t>y the Secretary, and the record</w:t>
      </w:r>
      <w:r>
        <w:t>keeping requirements under this new act; and</w:t>
      </w:r>
    </w:p>
    <w:p w:rsidR="00080C99" w:rsidRDefault="00080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C99" w:rsidRDefault="00080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 Americans believe in food safety, but in this period of economic uncertainty, now is not the time to be placing costly new bureaucratic requirements on any segment of our economy and especially our farmers; and</w:t>
      </w:r>
    </w:p>
    <w:p w:rsidR="00080C99" w:rsidRDefault="00080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BE5" w:rsidRDefault="00080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above reasons, the members of the General Assembly of the State of South Carolina strongly urge the Congress not to adopt the provisions of S. 510, the federal “FDA Food Safety Modernization Act”.  N</w:t>
      </w:r>
      <w:r w:rsidR="00693BE5">
        <w:t xml:space="preserve">ow, therefore, </w:t>
      </w:r>
    </w:p>
    <w:p w:rsidR="00693BE5" w:rsidRDefault="00693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BE5" w:rsidRDefault="00693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93BE5" w:rsidRDefault="00693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BE5" w:rsidRDefault="00693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80C99">
        <w:t xml:space="preserve"> the members of the General Assembly of the State of South Carolina memorialize </w:t>
      </w:r>
      <w:r w:rsidR="00F116DD">
        <w:t xml:space="preserve">the </w:t>
      </w:r>
      <w:r w:rsidR="00080C99">
        <w:t>Congress of the United States not to enact the proposed “FDA Food Safety Modernization Act” designated as Senate Bill 510 because of the substantial and unfair burden</w:t>
      </w:r>
      <w:r w:rsidR="00F116DD">
        <w:t>s</w:t>
      </w:r>
      <w:r w:rsidR="00080C99">
        <w:t xml:space="preserve"> it places on the farmers of this State and other states.</w:t>
      </w:r>
    </w:p>
    <w:p w:rsidR="00693BE5" w:rsidRDefault="00693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3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80C99">
        <w:t xml:space="preserve"> the United States Senate, the United States House of Representatives, and to each member of the South Carolina Congressional Delegation.</w:t>
      </w:r>
    </w:p>
    <w:p w:rsidR="0026294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2946" w:rsidRDefault="00262946" w:rsidP="00790DDF">
      <w:pPr>
        <w:suppressAutoHyphens/>
      </w:pPr>
    </w:p>
    <w:sectPr w:rsidR="00262946" w:rsidSect="00790DD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EDF" w:rsidRDefault="00EE1EDF" w:rsidP="009F0C77">
      <w:r>
        <w:separator/>
      </w:r>
    </w:p>
  </w:endnote>
  <w:endnote w:type="continuationSeparator" w:id="0">
    <w:p w:rsidR="00EE1EDF" w:rsidRDefault="00EE1E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14E182-A3D6-4A3F-8D97-E2A5D41BBA6C}"/>
    <w:embedBold r:id="rId2" w:fontKey="{640F1D61-A90C-4738-890B-631D15648F5E}"/>
  </w:font>
  <w:font w:name="Calibri">
    <w:panose1 w:val="020F0502020204030204"/>
    <w:charset w:val="00"/>
    <w:family w:val="swiss"/>
    <w:pitch w:val="variable"/>
    <w:sig w:usb0="E10002FF" w:usb1="4000ACFF" w:usb2="00000009" w:usb3="00000000" w:csb0="0000019F" w:csb1="00000000"/>
    <w:embedRegular r:id="rId3" w:fontKey="{2E37067D-0A4D-40B7-86B6-4D380AB0BE84}"/>
  </w:font>
  <w:font w:name="Cambria">
    <w:panose1 w:val="02040503050406030204"/>
    <w:charset w:val="00"/>
    <w:family w:val="roman"/>
    <w:pitch w:val="variable"/>
    <w:sig w:usb0="E00002FF" w:usb1="400004FF" w:usb2="00000000" w:usb3="00000000" w:csb0="0000019F" w:csb1="00000000"/>
    <w:embedRegular r:id="rId4" w:fontKey="{063A8A08-CA4F-4B38-B24A-31B1441311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DDF" w:rsidRPr="00262946" w:rsidRDefault="00790DDF" w:rsidP="00262946">
    <w:pPr>
      <w:pStyle w:val="Footer"/>
      <w:tabs>
        <w:tab w:val="clear" w:pos="4680"/>
        <w:tab w:val="clear" w:pos="9360"/>
        <w:tab w:val="center" w:pos="2995"/>
      </w:tabs>
      <w:spacing w:before="120"/>
    </w:pPr>
    <w:r>
      <w:t>[3187]</w:t>
    </w:r>
    <w:r>
      <w:tab/>
    </w:r>
    <w:r w:rsidR="00612EFB">
      <w:fldChar w:fldCharType="begin"/>
    </w:r>
    <w:r w:rsidR="00612EFB">
      <w:instrText xml:space="preserve"> PAGE  \* MERGEFORMAT </w:instrText>
    </w:r>
    <w:r w:rsidR="00612EFB">
      <w:fldChar w:fldCharType="separate"/>
    </w:r>
    <w:r w:rsidR="00612EFB">
      <w:rPr>
        <w:noProof/>
      </w:rPr>
      <w:t>1</w:t>
    </w:r>
    <w:r w:rsidR="00612EF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EDF" w:rsidRDefault="00EE1EDF" w:rsidP="009F0C77">
      <w:r>
        <w:separator/>
      </w:r>
    </w:p>
  </w:footnote>
  <w:footnote w:type="continuationSeparator" w:id="0">
    <w:p w:rsidR="00EE1EDF" w:rsidRDefault="00EE1E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68SD11"/>
    <w:docVar w:name="CoverBillType" w:val="c"/>
    <w:docVar w:name="docpath" w:val="L:\Council\bills\DKA\3168SD11.DOCX"/>
    <w:docVar w:name="dvBillNumber" w:val="3187"/>
    <w:docVar w:name="dvBillNumberPrefix" w:val="H. "/>
    <w:docVar w:name="dvOriginalBody" w:val="House"/>
    <w:docVar w:name="dvSteno" w:val="DKA"/>
    <w:docVar w:name="NameofBody" w:val="h"/>
    <w:docVar w:name="vgroup2" w:val="Council"/>
  </w:docVars>
  <w:rsids>
    <w:rsidRoot w:val="00BE25E2"/>
    <w:rsid w:val="00010050"/>
    <w:rsid w:val="00011869"/>
    <w:rsid w:val="00080C99"/>
    <w:rsid w:val="000E1785"/>
    <w:rsid w:val="000F40FA"/>
    <w:rsid w:val="0010776B"/>
    <w:rsid w:val="00133E66"/>
    <w:rsid w:val="001435A3"/>
    <w:rsid w:val="001D08F2"/>
    <w:rsid w:val="001D525B"/>
    <w:rsid w:val="001D7F4F"/>
    <w:rsid w:val="001E5375"/>
    <w:rsid w:val="002321B6"/>
    <w:rsid w:val="00250967"/>
    <w:rsid w:val="002543C8"/>
    <w:rsid w:val="00262946"/>
    <w:rsid w:val="00284AAE"/>
    <w:rsid w:val="002E5912"/>
    <w:rsid w:val="00325348"/>
    <w:rsid w:val="0032732C"/>
    <w:rsid w:val="00336AD0"/>
    <w:rsid w:val="00342714"/>
    <w:rsid w:val="0037079A"/>
    <w:rsid w:val="003D01E8"/>
    <w:rsid w:val="003E5288"/>
    <w:rsid w:val="003F6D79"/>
    <w:rsid w:val="0041760A"/>
    <w:rsid w:val="00417C01"/>
    <w:rsid w:val="004809EE"/>
    <w:rsid w:val="00482239"/>
    <w:rsid w:val="00490EAB"/>
    <w:rsid w:val="004C3C29"/>
    <w:rsid w:val="004E4113"/>
    <w:rsid w:val="004E7D54"/>
    <w:rsid w:val="005273C6"/>
    <w:rsid w:val="00530A69"/>
    <w:rsid w:val="00545593"/>
    <w:rsid w:val="00577C6C"/>
    <w:rsid w:val="005C2FE2"/>
    <w:rsid w:val="005D4E59"/>
    <w:rsid w:val="005E2BC9"/>
    <w:rsid w:val="00605102"/>
    <w:rsid w:val="00612EFB"/>
    <w:rsid w:val="006215AA"/>
    <w:rsid w:val="006913C9"/>
    <w:rsid w:val="00693BE5"/>
    <w:rsid w:val="0069470D"/>
    <w:rsid w:val="006F19DA"/>
    <w:rsid w:val="00733273"/>
    <w:rsid w:val="00734F00"/>
    <w:rsid w:val="00790DDF"/>
    <w:rsid w:val="007A70AE"/>
    <w:rsid w:val="00822A85"/>
    <w:rsid w:val="008362E8"/>
    <w:rsid w:val="008A1768"/>
    <w:rsid w:val="008D4F98"/>
    <w:rsid w:val="008F4429"/>
    <w:rsid w:val="0090400B"/>
    <w:rsid w:val="00912E54"/>
    <w:rsid w:val="00920251"/>
    <w:rsid w:val="0094021A"/>
    <w:rsid w:val="00981FCF"/>
    <w:rsid w:val="009B2289"/>
    <w:rsid w:val="009C4D67"/>
    <w:rsid w:val="009C6A0B"/>
    <w:rsid w:val="009D3236"/>
    <w:rsid w:val="009F0C77"/>
    <w:rsid w:val="009F4DD1"/>
    <w:rsid w:val="00A41684"/>
    <w:rsid w:val="00A64E80"/>
    <w:rsid w:val="00A72BCD"/>
    <w:rsid w:val="00A741D9"/>
    <w:rsid w:val="00A833AB"/>
    <w:rsid w:val="00A9741D"/>
    <w:rsid w:val="00AC67F4"/>
    <w:rsid w:val="00AD4B17"/>
    <w:rsid w:val="00B0288D"/>
    <w:rsid w:val="00B412D4"/>
    <w:rsid w:val="00BC37B5"/>
    <w:rsid w:val="00BE25E2"/>
    <w:rsid w:val="00BE3C22"/>
    <w:rsid w:val="00BF700B"/>
    <w:rsid w:val="00C0345E"/>
    <w:rsid w:val="00C3483A"/>
    <w:rsid w:val="00C74E9D"/>
    <w:rsid w:val="00C82FD3"/>
    <w:rsid w:val="00C92819"/>
    <w:rsid w:val="00CC6B7B"/>
    <w:rsid w:val="00CD2089"/>
    <w:rsid w:val="00D73A67"/>
    <w:rsid w:val="00D8518B"/>
    <w:rsid w:val="00D941A6"/>
    <w:rsid w:val="00D970A9"/>
    <w:rsid w:val="00DF3845"/>
    <w:rsid w:val="00E41911"/>
    <w:rsid w:val="00E914C4"/>
    <w:rsid w:val="00E92EEF"/>
    <w:rsid w:val="00EC73D5"/>
    <w:rsid w:val="00EE1EDF"/>
    <w:rsid w:val="00F0264C"/>
    <w:rsid w:val="00F116DD"/>
    <w:rsid w:val="00F24442"/>
    <w:rsid w:val="00F50AE3"/>
    <w:rsid w:val="00F67CF1"/>
    <w:rsid w:val="00F840F0"/>
    <w:rsid w:val="00FB0D0D"/>
    <w:rsid w:val="00FB43B4"/>
    <w:rsid w:val="00FE5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EB13D7-AEF4-4831-B585-CB064F010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90D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87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7089E-86C8-44EC-9D50-FE528793D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429</Words>
  <Characters>2361</Characters>
  <Application>Microsoft Office Word</Application>
  <DocSecurity>4</DocSecurity>
  <Lines>89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3187: FDA Food Safety Modernization Act - South Carolina Legislature Online</dc:title>
  <dc:subject/>
  <dc:creator>SharonPair</dc:creator>
  <cp:keywords/>
  <dc:description/>
  <cp:lastModifiedBy>N Cumfer</cp:lastModifiedBy>
  <cp:revision>2</cp:revision>
  <cp:lastPrinted>2010-12-13T20:58:00Z</cp:lastPrinted>
  <dcterms:created xsi:type="dcterms:W3CDTF">2014-11-21T21:31:00Z</dcterms:created>
  <dcterms:modified xsi:type="dcterms:W3CDTF">2014-11-21T21:31:00Z</dcterms:modified>
</cp:coreProperties>
</file>