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8B8" w:rsidRDefault="00AB78B8" w:rsidP="00AB78B8">
      <w:pPr>
        <w:widowControl w:val="0"/>
        <w:jc w:val="center"/>
      </w:pPr>
      <w:bookmarkStart w:id="0" w:name="_GoBack"/>
      <w:bookmarkEnd w:id="0"/>
      <w:r w:rsidRPr="00AB78B8">
        <w:rPr>
          <w:b/>
        </w:rPr>
        <w:t>South Carolina General Assembly</w:t>
      </w:r>
    </w:p>
    <w:p w:rsidR="00AB78B8" w:rsidRDefault="00AB78B8" w:rsidP="00AB78B8">
      <w:pPr>
        <w:widowControl w:val="0"/>
        <w:jc w:val="center"/>
      </w:pPr>
      <w:r>
        <w:t>119th Session, 2011-2012</w:t>
      </w:r>
    </w:p>
    <w:p w:rsidR="00AB78B8" w:rsidRDefault="00AB78B8" w:rsidP="00AB78B8">
      <w:pPr>
        <w:widowControl w:val="0"/>
        <w:jc w:val="left"/>
      </w:pPr>
    </w:p>
    <w:p w:rsidR="00AB78B8" w:rsidRDefault="00AB78B8" w:rsidP="00AB78B8">
      <w:pPr>
        <w:widowControl w:val="0"/>
        <w:jc w:val="left"/>
        <w:rPr>
          <w:b/>
        </w:rPr>
      </w:pPr>
      <w:r w:rsidRPr="00AB78B8">
        <w:rPr>
          <w:b/>
        </w:rPr>
        <w:t>H. 3237</w:t>
      </w:r>
    </w:p>
    <w:p w:rsidR="00AB78B8" w:rsidRDefault="00AB78B8" w:rsidP="00AB78B8">
      <w:pPr>
        <w:widowControl w:val="0"/>
        <w:jc w:val="left"/>
        <w:rPr>
          <w:b/>
        </w:rPr>
      </w:pPr>
    </w:p>
    <w:p w:rsidR="00AB78B8" w:rsidRDefault="00AB78B8" w:rsidP="00AB78B8">
      <w:pPr>
        <w:widowControl w:val="0"/>
        <w:jc w:val="left"/>
      </w:pPr>
      <w:r w:rsidRPr="00AB78B8">
        <w:rPr>
          <w:b/>
        </w:rPr>
        <w:t>STATUS INFORMATION</w:t>
      </w:r>
    </w:p>
    <w:p w:rsidR="00AB78B8" w:rsidRDefault="00AB78B8" w:rsidP="00AB78B8">
      <w:pPr>
        <w:widowControl w:val="0"/>
        <w:jc w:val="left"/>
      </w:pPr>
    </w:p>
    <w:p w:rsidR="00AB78B8" w:rsidRDefault="00AB78B8" w:rsidP="00AB78B8">
      <w:pPr>
        <w:widowControl w:val="0"/>
        <w:jc w:val="left"/>
      </w:pPr>
      <w:r>
        <w:t>General Bill</w:t>
      </w:r>
    </w:p>
    <w:p w:rsidR="00AB78B8" w:rsidRDefault="00AB78B8" w:rsidP="00AB78B8">
      <w:pPr>
        <w:widowControl w:val="0"/>
        <w:jc w:val="left"/>
      </w:pPr>
      <w:r>
        <w:t>Sponsors: Rep. Herbkersman</w:t>
      </w:r>
    </w:p>
    <w:p w:rsidR="00AB78B8" w:rsidRDefault="00AB78B8" w:rsidP="00AB78B8">
      <w:pPr>
        <w:widowControl w:val="0"/>
        <w:jc w:val="left"/>
      </w:pPr>
      <w:r>
        <w:t>Document Path: l:\council\bills\agm\18269bh11.docx</w:t>
      </w:r>
    </w:p>
    <w:p w:rsidR="00AB78B8" w:rsidRDefault="00AB78B8" w:rsidP="00AB78B8">
      <w:pPr>
        <w:widowControl w:val="0"/>
        <w:jc w:val="left"/>
      </w:pPr>
    </w:p>
    <w:p w:rsidR="006C7153" w:rsidRDefault="006C7153" w:rsidP="00AB78B8">
      <w:pPr>
        <w:widowControl w:val="0"/>
        <w:jc w:val="left"/>
      </w:pPr>
      <w:r>
        <w:t>Introduced in the House on January 11, 2011</w:t>
      </w:r>
    </w:p>
    <w:p w:rsidR="006C7153" w:rsidRPr="006C7153" w:rsidRDefault="006C7153" w:rsidP="00AB78B8">
      <w:pPr>
        <w:widowControl w:val="0"/>
        <w:jc w:val="left"/>
      </w:pPr>
      <w:r>
        <w:t xml:space="preserve">Currently residing in the House Committee on </w:t>
      </w:r>
      <w:r w:rsidRPr="006C7153">
        <w:rPr>
          <w:b/>
        </w:rPr>
        <w:t>Labor, Commerce and Industry</w:t>
      </w:r>
    </w:p>
    <w:p w:rsidR="006C7153" w:rsidRDefault="006C7153" w:rsidP="00AB78B8">
      <w:pPr>
        <w:widowControl w:val="0"/>
        <w:jc w:val="left"/>
      </w:pPr>
    </w:p>
    <w:p w:rsidR="00AB78B8" w:rsidRDefault="00AB78B8" w:rsidP="00AB78B8">
      <w:pPr>
        <w:widowControl w:val="0"/>
        <w:jc w:val="left"/>
      </w:pPr>
      <w:r>
        <w:t xml:space="preserve">Summary: </w:t>
      </w:r>
      <w:r w:rsidR="00227A6E">
        <w:t>Unlawful trade practice</w:t>
      </w:r>
    </w:p>
    <w:p w:rsidR="00AB78B8" w:rsidRDefault="00AB78B8" w:rsidP="00AB78B8">
      <w:pPr>
        <w:widowControl w:val="0"/>
        <w:jc w:val="left"/>
      </w:pPr>
    </w:p>
    <w:p w:rsidR="00AB78B8" w:rsidRDefault="00AB78B8" w:rsidP="00AB78B8">
      <w:pPr>
        <w:widowControl w:val="0"/>
        <w:jc w:val="left"/>
      </w:pPr>
    </w:p>
    <w:p w:rsidR="00AB78B8" w:rsidRDefault="00AB78B8" w:rsidP="00AB7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8B8">
        <w:rPr>
          <w:b/>
        </w:rPr>
        <w:t>HISTORY OF LEGISLATIVE ACTIONS</w:t>
      </w:r>
    </w:p>
    <w:p w:rsidR="00AB78B8" w:rsidRDefault="00AB78B8" w:rsidP="00AB7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78B8" w:rsidRPr="00AB78B8" w:rsidRDefault="00AB78B8" w:rsidP="00AB78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78B8">
        <w:rPr>
          <w:u w:val="single"/>
        </w:rPr>
        <w:tab/>
        <w:t>Date</w:t>
      </w:r>
      <w:r w:rsidRPr="00AB78B8">
        <w:rPr>
          <w:u w:val="single"/>
        </w:rPr>
        <w:tab/>
        <w:t>Body</w:t>
      </w:r>
      <w:r w:rsidRPr="00AB78B8">
        <w:rPr>
          <w:u w:val="single"/>
        </w:rPr>
        <w:tab/>
        <w:t>Action Description with journal page number</w:t>
      </w:r>
      <w:r w:rsidRPr="00AB78B8">
        <w:rPr>
          <w:u w:val="single"/>
        </w:rPr>
        <w:tab/>
      </w:r>
    </w:p>
    <w:p w:rsidR="00AF45F0" w:rsidRDefault="00AF45F0" w:rsidP="00AF4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030D22">
        <w:t>Prefiled</w:t>
      </w:r>
    </w:p>
    <w:p w:rsidR="00AF45F0" w:rsidRDefault="00AF45F0" w:rsidP="00AF4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030D22">
        <w:t xml:space="preserve">Referred to Committee on </w:t>
      </w:r>
      <w:r w:rsidRPr="00030D22">
        <w:rPr>
          <w:b/>
        </w:rPr>
        <w:t>Labor, Commerce and Industry</w:t>
      </w:r>
    </w:p>
    <w:p w:rsidR="00AF45F0" w:rsidRDefault="00AF45F0" w:rsidP="00AF4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030D22">
        <w:t>Introduced and read first time (</w:t>
      </w:r>
      <w:hyperlink r:id="rId7" w:history="1">
        <w:r w:rsidRPr="00030D22">
          <w:rPr>
            <w:rStyle w:val="Hyperlink"/>
          </w:rPr>
          <w:t>House Journal</w:t>
        </w:r>
        <w:r w:rsidRPr="00030D22">
          <w:rPr>
            <w:rStyle w:val="Hyperlink"/>
          </w:rPr>
          <w:noBreakHyphen/>
          <w:t>page 95</w:t>
        </w:r>
      </w:hyperlink>
      <w:r w:rsidRPr="00030D22">
        <w:t>)</w:t>
      </w:r>
    </w:p>
    <w:p w:rsidR="00AF45F0" w:rsidRDefault="00AF45F0" w:rsidP="00AF4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030D22">
        <w:t>Referred to C</w:t>
      </w:r>
      <w:r>
        <w:t xml:space="preserve">ommittee on </w:t>
      </w:r>
      <w:r w:rsidRPr="00030D22">
        <w:rPr>
          <w:b/>
        </w:rPr>
        <w:t>Labor, Commerce and Industry</w:t>
      </w:r>
      <w:r w:rsidRPr="00030D22">
        <w:t xml:space="preserve"> (</w:t>
      </w:r>
      <w:hyperlink r:id="rId8" w:history="1">
        <w:r w:rsidRPr="00030D22">
          <w:rPr>
            <w:rStyle w:val="Hyperlink"/>
          </w:rPr>
          <w:t>House Journal</w:t>
        </w:r>
        <w:r w:rsidRPr="00030D22">
          <w:rPr>
            <w:rStyle w:val="Hyperlink"/>
          </w:rPr>
          <w:noBreakHyphen/>
          <w:t>page 95</w:t>
        </w:r>
      </w:hyperlink>
      <w:r w:rsidRPr="00030D22">
        <w:t>)</w:t>
      </w:r>
    </w:p>
    <w:p w:rsidR="00AF45F0" w:rsidRDefault="00AF45F0" w:rsidP="00AF45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8B8" w:rsidRPr="00AB78B8" w:rsidRDefault="00AB78B8" w:rsidP="00AB78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78B8" w:rsidRDefault="00AB78B8" w:rsidP="00AB78B8">
      <w:pPr>
        <w:widowControl w:val="0"/>
        <w:jc w:val="left"/>
      </w:pPr>
      <w:r w:rsidRPr="00AB78B8">
        <w:rPr>
          <w:b/>
        </w:rPr>
        <w:t>VERSIONS OF THIS BILL</w:t>
      </w:r>
    </w:p>
    <w:p w:rsidR="00AB78B8" w:rsidRDefault="00AB78B8" w:rsidP="00AB78B8">
      <w:pPr>
        <w:widowControl w:val="0"/>
        <w:jc w:val="left"/>
      </w:pPr>
    </w:p>
    <w:p w:rsidR="00AB78B8" w:rsidRDefault="001824AD" w:rsidP="00AB78B8">
      <w:pPr>
        <w:widowControl w:val="0"/>
        <w:jc w:val="left"/>
      </w:pPr>
      <w:hyperlink r:id="rId9" w:history="1">
        <w:r w:rsidR="00AB78B8">
          <w:rPr>
            <w:rStyle w:val="Hyperlink"/>
          </w:rPr>
          <w:t>12/14/2010</w:t>
        </w:r>
      </w:hyperlink>
    </w:p>
    <w:p w:rsidR="00AB78B8" w:rsidRDefault="00AB78B8" w:rsidP="00AB78B8"/>
    <w:p w:rsidR="00AB78B8" w:rsidRDefault="00AB78B8" w:rsidP="00AB78B8">
      <w:pPr>
        <w:sectPr w:rsidR="00AB78B8" w:rsidSect="00AB78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23A2" w:rsidRDefault="00C923A2" w:rsidP="00C923A2">
      <w:pPr>
        <w:pStyle w:val="BillDots"/>
      </w:pPr>
    </w:p>
    <w:p w:rsidR="00C923A2" w:rsidRDefault="00C923A2" w:rsidP="00C923A2">
      <w:pPr>
        <w:pStyle w:val="Numbersforbills"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3A2" w:rsidRDefault="00C923A2" w:rsidP="00C92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51D6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180 SO AS TO MAKE IT AN UNLAWFUL TRADE PRACTICE FOR A BANK, BUILDING AND LOAN ASSOCIATION, SAVINGS AND LOAN ASSOCIATION, SAVINGS BANK, OR OTHER FINANCIAL INSTITUTION DOING ANY KIND OF BANKING BUSINESS IN THIS STATE TO FAIL TO RESPOND TO A SHORT SALE OFFER FOR THE PURCHASE OF REAL ESTATE WITHIN THIRTY CALENDAR DAYS OF THE OFFER</w:t>
      </w:r>
      <w:r w:rsidRPr="007E3E38">
        <w:t>’</w:t>
      </w:r>
      <w:r>
        <w:t>S RECEIPT.</w:t>
      </w:r>
    </w:p>
    <w:p w:rsidR="00C51D60" w:rsidRDefault="00C51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1D60" w:rsidRDefault="00C51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1D60" w:rsidRDefault="00C51D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38" w:rsidRDefault="00C51D60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3E38">
        <w:t>Article 1, Chapter 5, Title 39 of the 1976 Code is amended by adding:</w:t>
      </w: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180.</w:t>
      </w:r>
      <w:r>
        <w:tab/>
        <w:t>Notwithstanding another provision of law, a bank, building and loan association, savings and loan association, savings bank, or other financial institution doing any kind of banking business in this State must either accept or reject a short sale offer for the purchase of real estate within thirty calendar days of the offer</w:t>
      </w:r>
      <w:r w:rsidRPr="007E3E38">
        <w:t>’</w:t>
      </w:r>
      <w:r>
        <w:t>s receipt.  A bank, building and loan association, savings and loan association, savings bank, or other financial institution doing any kind of banking business in this State that fails to accept or reject a short sale offer for the purchase of real estate within thirty calendar days of the offer</w:t>
      </w:r>
      <w:r w:rsidRPr="007E3E38">
        <w:t>’</w:t>
      </w:r>
      <w:r>
        <w:t>s receipt commits an unlawful trade practice under Section 39</w:t>
      </w:r>
      <w:r>
        <w:noBreakHyphen/>
        <w:t>5</w:t>
      </w:r>
      <w:r>
        <w:noBreakHyphen/>
        <w:t xml:space="preserve">20 and is subject to the provisions, penalties, and damages of the South Carolina Unfair Trade Practices Act.” </w:t>
      </w:r>
    </w:p>
    <w:p w:rsidR="007E3E38" w:rsidRDefault="007E3E38" w:rsidP="007E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D60" w:rsidRDefault="007E3E38" w:rsidP="007E3E3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62156" w:rsidRDefault="007E3E38" w:rsidP="007E3E38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2156" w:rsidRDefault="00562156" w:rsidP="00AB78B8">
      <w:pPr>
        <w:keepNext/>
        <w:keepLines/>
        <w:suppressAutoHyphens/>
      </w:pPr>
    </w:p>
    <w:sectPr w:rsidR="00562156" w:rsidSect="00AB78B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D60" w:rsidRDefault="00C51D60" w:rsidP="009F0C77">
      <w:r>
        <w:separator/>
      </w:r>
    </w:p>
  </w:endnote>
  <w:endnote w:type="continuationSeparator" w:id="0">
    <w:p w:rsidR="00C51D60" w:rsidRDefault="00C51D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8EFEED-076B-4347-9EEA-02E97759B007}"/>
    <w:embedBold r:id="rId2" w:fontKey="{B21902CD-C6E3-4541-9809-52F46BD581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9C4A53-6501-4945-B969-C1950066CA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F169F1-E507-4078-AABF-1EE8FAA3F0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8B8" w:rsidRPr="00562156" w:rsidRDefault="00AB78B8" w:rsidP="00562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[3237]</w:t>
    </w:r>
    <w:r>
      <w:tab/>
    </w:r>
    <w:r w:rsidR="001824AD">
      <w:fldChar w:fldCharType="begin"/>
    </w:r>
    <w:r w:rsidR="001824AD">
      <w:instrText xml:space="preserve"> PAGE  \* MERGEFORMAT </w:instrText>
    </w:r>
    <w:r w:rsidR="001824AD">
      <w:fldChar w:fldCharType="separate"/>
    </w:r>
    <w:r w:rsidR="001824AD">
      <w:rPr>
        <w:noProof/>
      </w:rPr>
      <w:t>1</w:t>
    </w:r>
    <w:r w:rsidR="001824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D60" w:rsidRDefault="00C51D60" w:rsidP="009F0C77">
      <w:r>
        <w:separator/>
      </w:r>
    </w:p>
  </w:footnote>
  <w:footnote w:type="continuationSeparator" w:id="0">
    <w:p w:rsidR="00C51D60" w:rsidRDefault="00C51D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69BH11"/>
    <w:docVar w:name="CoverBillType" w:val="b"/>
    <w:docVar w:name="docpath" w:val="L:\Council\bills\AGM\18269BH11.DOCX"/>
    <w:docVar w:name="dvBillNumber" w:val="32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F53A0"/>
    <w:rsid w:val="00011869"/>
    <w:rsid w:val="00081495"/>
    <w:rsid w:val="000E1785"/>
    <w:rsid w:val="000F40FA"/>
    <w:rsid w:val="0010776B"/>
    <w:rsid w:val="00133E66"/>
    <w:rsid w:val="001435A3"/>
    <w:rsid w:val="00164F3B"/>
    <w:rsid w:val="001824AD"/>
    <w:rsid w:val="001D08F2"/>
    <w:rsid w:val="001D525B"/>
    <w:rsid w:val="001D7F4F"/>
    <w:rsid w:val="00227A6E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4CF8"/>
    <w:rsid w:val="003978C5"/>
    <w:rsid w:val="003D01E8"/>
    <w:rsid w:val="003D0B8C"/>
    <w:rsid w:val="003E5288"/>
    <w:rsid w:val="003F6D79"/>
    <w:rsid w:val="0040281F"/>
    <w:rsid w:val="0041760A"/>
    <w:rsid w:val="00417C01"/>
    <w:rsid w:val="00424CF3"/>
    <w:rsid w:val="004809EE"/>
    <w:rsid w:val="004E7D54"/>
    <w:rsid w:val="005273C6"/>
    <w:rsid w:val="00530A69"/>
    <w:rsid w:val="00532688"/>
    <w:rsid w:val="00545593"/>
    <w:rsid w:val="005472D7"/>
    <w:rsid w:val="00562156"/>
    <w:rsid w:val="00577C6C"/>
    <w:rsid w:val="005C2FE2"/>
    <w:rsid w:val="005E2BC9"/>
    <w:rsid w:val="00605102"/>
    <w:rsid w:val="006215AA"/>
    <w:rsid w:val="006913C9"/>
    <w:rsid w:val="0069470D"/>
    <w:rsid w:val="006C7153"/>
    <w:rsid w:val="00734F00"/>
    <w:rsid w:val="007A70AE"/>
    <w:rsid w:val="007E3E38"/>
    <w:rsid w:val="00805AAC"/>
    <w:rsid w:val="008362E8"/>
    <w:rsid w:val="00842FBA"/>
    <w:rsid w:val="008A1768"/>
    <w:rsid w:val="008F4429"/>
    <w:rsid w:val="0094021A"/>
    <w:rsid w:val="009C6A0B"/>
    <w:rsid w:val="009E57F3"/>
    <w:rsid w:val="009F0C77"/>
    <w:rsid w:val="009F4DD1"/>
    <w:rsid w:val="009F53A0"/>
    <w:rsid w:val="00A16B1B"/>
    <w:rsid w:val="00A41684"/>
    <w:rsid w:val="00A61E35"/>
    <w:rsid w:val="00A64E80"/>
    <w:rsid w:val="00A72BCD"/>
    <w:rsid w:val="00A741D9"/>
    <w:rsid w:val="00A833AB"/>
    <w:rsid w:val="00A9741D"/>
    <w:rsid w:val="00AB78B8"/>
    <w:rsid w:val="00AD4B17"/>
    <w:rsid w:val="00AF45F0"/>
    <w:rsid w:val="00B412D4"/>
    <w:rsid w:val="00BE3C22"/>
    <w:rsid w:val="00BF34C4"/>
    <w:rsid w:val="00C0345E"/>
    <w:rsid w:val="00C3483A"/>
    <w:rsid w:val="00C47D00"/>
    <w:rsid w:val="00C51D60"/>
    <w:rsid w:val="00C74E9D"/>
    <w:rsid w:val="00C82FD3"/>
    <w:rsid w:val="00C923A2"/>
    <w:rsid w:val="00C92819"/>
    <w:rsid w:val="00CC51AB"/>
    <w:rsid w:val="00CC6B7B"/>
    <w:rsid w:val="00CD2089"/>
    <w:rsid w:val="00D43FCE"/>
    <w:rsid w:val="00D73A67"/>
    <w:rsid w:val="00D970A9"/>
    <w:rsid w:val="00DB4B82"/>
    <w:rsid w:val="00DF1C33"/>
    <w:rsid w:val="00DF3845"/>
    <w:rsid w:val="00E41911"/>
    <w:rsid w:val="00E92EEF"/>
    <w:rsid w:val="00F12F58"/>
    <w:rsid w:val="00F24442"/>
    <w:rsid w:val="00F50AE3"/>
    <w:rsid w:val="00F67CF1"/>
    <w:rsid w:val="00F7637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A667B0-1A59-4925-B104-E493D226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B78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37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8B8FD-1C4C-4492-90CE-0D720DDE4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340</Words>
  <Characters>1831</Characters>
  <Application>Microsoft Office Word</Application>
  <DocSecurity>4</DocSecurity>
  <Lines>75</Lines>
  <Paragraphs>25</Paragraphs>
  <ScaleCrop>false</ScaleCrop>
  <Company> </Company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3237: Unlawful trade practice - South Carolina Legislature Online</dc:title>
  <dc:subject/>
  <dc:creator>AngieMorgan</dc:creator>
  <cp:keywords/>
  <dc:description/>
  <cp:lastModifiedBy>N Cumfer</cp:lastModifiedBy>
  <cp:revision>2</cp:revision>
  <cp:lastPrinted>2010-12-10T20:31:00Z</cp:lastPrinted>
  <dcterms:created xsi:type="dcterms:W3CDTF">2014-11-21T21:32:00Z</dcterms:created>
  <dcterms:modified xsi:type="dcterms:W3CDTF">2014-11-21T21:32:00Z</dcterms:modified>
</cp:coreProperties>
</file>