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0CE" w:rsidRDefault="008E30CE" w:rsidP="008E30CE">
      <w:pPr>
        <w:widowControl w:val="0"/>
        <w:jc w:val="center"/>
      </w:pPr>
      <w:bookmarkStart w:id="0" w:name="_GoBack"/>
      <w:bookmarkEnd w:id="0"/>
      <w:r w:rsidRPr="008E30CE">
        <w:rPr>
          <w:b/>
        </w:rPr>
        <w:t>South Carolina General Assembly</w:t>
      </w:r>
    </w:p>
    <w:p w:rsidR="008E30CE" w:rsidRDefault="008E30CE" w:rsidP="008E30CE">
      <w:pPr>
        <w:widowControl w:val="0"/>
        <w:jc w:val="center"/>
      </w:pPr>
      <w:r>
        <w:t>119th Session, 2011-2012</w:t>
      </w:r>
    </w:p>
    <w:p w:rsidR="008E30CE" w:rsidRDefault="008E30CE" w:rsidP="008E30CE">
      <w:pPr>
        <w:widowControl w:val="0"/>
        <w:jc w:val="left"/>
      </w:pPr>
    </w:p>
    <w:p w:rsidR="008E30CE" w:rsidRDefault="008E30CE" w:rsidP="008E30CE">
      <w:pPr>
        <w:widowControl w:val="0"/>
        <w:jc w:val="left"/>
        <w:rPr>
          <w:b/>
        </w:rPr>
      </w:pPr>
      <w:r w:rsidRPr="008E30CE">
        <w:rPr>
          <w:b/>
        </w:rPr>
        <w:t>H. 3358</w:t>
      </w:r>
    </w:p>
    <w:p w:rsidR="008E30CE" w:rsidRDefault="008E30CE" w:rsidP="008E30CE">
      <w:pPr>
        <w:widowControl w:val="0"/>
        <w:jc w:val="left"/>
        <w:rPr>
          <w:b/>
        </w:rPr>
      </w:pPr>
    </w:p>
    <w:p w:rsidR="008E30CE" w:rsidRDefault="008E30CE" w:rsidP="008E30CE">
      <w:pPr>
        <w:widowControl w:val="0"/>
        <w:jc w:val="left"/>
      </w:pPr>
      <w:r w:rsidRPr="008E30CE">
        <w:rPr>
          <w:b/>
        </w:rPr>
        <w:t>STATUS INFORMATION</w:t>
      </w:r>
    </w:p>
    <w:p w:rsidR="008E30CE" w:rsidRDefault="008E30CE" w:rsidP="008E30CE">
      <w:pPr>
        <w:widowControl w:val="0"/>
        <w:jc w:val="left"/>
      </w:pPr>
    </w:p>
    <w:p w:rsidR="008E30CE" w:rsidRDefault="008E30CE" w:rsidP="008E30CE">
      <w:pPr>
        <w:widowControl w:val="0"/>
        <w:jc w:val="left"/>
      </w:pPr>
      <w:r>
        <w:t>General Bill</w:t>
      </w:r>
    </w:p>
    <w:p w:rsidR="008E30CE" w:rsidRDefault="008E30CE" w:rsidP="008E30CE">
      <w:pPr>
        <w:widowControl w:val="0"/>
        <w:jc w:val="left"/>
      </w:pPr>
      <w:r>
        <w:t>Sponsors: Rep. Toole</w:t>
      </w:r>
    </w:p>
    <w:p w:rsidR="008E30CE" w:rsidRDefault="008E30CE" w:rsidP="008E30CE">
      <w:pPr>
        <w:widowControl w:val="0"/>
        <w:jc w:val="left"/>
      </w:pPr>
      <w:r>
        <w:t>Document Path: l:\council\bills\agm\18297bh11.docx</w:t>
      </w:r>
    </w:p>
    <w:p w:rsidR="008E30CE" w:rsidRDefault="008E30CE" w:rsidP="008E30CE">
      <w:pPr>
        <w:widowControl w:val="0"/>
        <w:jc w:val="left"/>
      </w:pPr>
    </w:p>
    <w:p w:rsidR="008E30CE" w:rsidRDefault="008E30CE" w:rsidP="008E30CE">
      <w:pPr>
        <w:widowControl w:val="0"/>
        <w:jc w:val="left"/>
      </w:pPr>
      <w:r>
        <w:t>Introduced in the House on January 19, 2011</w:t>
      </w:r>
    </w:p>
    <w:p w:rsidR="008E30CE" w:rsidRDefault="008E30CE" w:rsidP="008E30CE">
      <w:pPr>
        <w:widowControl w:val="0"/>
        <w:jc w:val="left"/>
      </w:pPr>
      <w:r>
        <w:t xml:space="preserve">Currently residing in the House Committee on </w:t>
      </w:r>
      <w:r w:rsidRPr="008E30CE">
        <w:rPr>
          <w:b/>
        </w:rPr>
        <w:t>Education and Public Works</w:t>
      </w:r>
    </w:p>
    <w:p w:rsidR="008E30CE" w:rsidRDefault="008E30CE" w:rsidP="008E30CE">
      <w:pPr>
        <w:widowControl w:val="0"/>
        <w:jc w:val="left"/>
      </w:pPr>
    </w:p>
    <w:p w:rsidR="008E30CE" w:rsidRDefault="008E30CE" w:rsidP="008E30CE">
      <w:pPr>
        <w:widowControl w:val="0"/>
        <w:jc w:val="left"/>
      </w:pPr>
      <w:r>
        <w:t xml:space="preserve">Summary: </w:t>
      </w:r>
      <w:r w:rsidR="00697D6B">
        <w:t>County boards of education abolished</w:t>
      </w:r>
    </w:p>
    <w:p w:rsidR="008E30CE" w:rsidRDefault="008E30CE" w:rsidP="008E30CE">
      <w:pPr>
        <w:widowControl w:val="0"/>
        <w:jc w:val="left"/>
      </w:pPr>
    </w:p>
    <w:p w:rsidR="008E30CE" w:rsidRDefault="008E30CE" w:rsidP="008E30CE">
      <w:pPr>
        <w:widowControl w:val="0"/>
        <w:jc w:val="left"/>
      </w:pPr>
    </w:p>
    <w:p w:rsidR="008E30CE" w:rsidRDefault="008E30CE" w:rsidP="008E30CE">
      <w:pPr>
        <w:widowControl w:val="0"/>
        <w:tabs>
          <w:tab w:val="center" w:pos="590"/>
          <w:tab w:val="center" w:pos="1440"/>
          <w:tab w:val="left" w:pos="1872"/>
          <w:tab w:val="left" w:pos="9187"/>
        </w:tabs>
        <w:jc w:val="left"/>
      </w:pPr>
      <w:r w:rsidRPr="008E30CE">
        <w:rPr>
          <w:b/>
        </w:rPr>
        <w:t>HISTORY OF LEGISLATIVE ACTIONS</w:t>
      </w:r>
    </w:p>
    <w:p w:rsidR="008E30CE" w:rsidRDefault="008E30CE" w:rsidP="008E30CE">
      <w:pPr>
        <w:widowControl w:val="0"/>
        <w:tabs>
          <w:tab w:val="center" w:pos="590"/>
          <w:tab w:val="center" w:pos="1440"/>
          <w:tab w:val="left" w:pos="1872"/>
          <w:tab w:val="left" w:pos="9187"/>
        </w:tabs>
        <w:jc w:val="left"/>
      </w:pPr>
    </w:p>
    <w:p w:rsidR="008E30CE" w:rsidRPr="008E30CE" w:rsidRDefault="008E30CE" w:rsidP="008E30CE">
      <w:pPr>
        <w:widowControl w:val="0"/>
        <w:tabs>
          <w:tab w:val="center" w:pos="590"/>
          <w:tab w:val="center" w:pos="1440"/>
          <w:tab w:val="left" w:pos="1872"/>
          <w:tab w:val="left" w:pos="9187"/>
        </w:tabs>
        <w:jc w:val="left"/>
      </w:pPr>
      <w:r w:rsidRPr="008E30CE">
        <w:rPr>
          <w:u w:val="single"/>
        </w:rPr>
        <w:tab/>
        <w:t>Date</w:t>
      </w:r>
      <w:r w:rsidRPr="008E30CE">
        <w:rPr>
          <w:u w:val="single"/>
        </w:rPr>
        <w:tab/>
        <w:t>Body</w:t>
      </w:r>
      <w:r w:rsidRPr="008E30CE">
        <w:rPr>
          <w:u w:val="single"/>
        </w:rPr>
        <w:tab/>
        <w:t>Action Description with journal page number</w:t>
      </w:r>
      <w:r w:rsidRPr="008E30CE">
        <w:rPr>
          <w:u w:val="single"/>
        </w:rPr>
        <w:tab/>
      </w:r>
    </w:p>
    <w:p w:rsidR="00124667" w:rsidRDefault="00124667" w:rsidP="00124667">
      <w:pPr>
        <w:widowControl w:val="0"/>
        <w:tabs>
          <w:tab w:val="right" w:pos="1008"/>
          <w:tab w:val="left" w:pos="1152"/>
          <w:tab w:val="left" w:pos="1872"/>
          <w:tab w:val="left" w:pos="9187"/>
        </w:tabs>
        <w:ind w:left="2088" w:hanging="2088"/>
        <w:jc w:val="left"/>
      </w:pPr>
      <w:r>
        <w:tab/>
        <w:t>1/19/2011</w:t>
      </w:r>
      <w:r>
        <w:tab/>
        <w:t>House</w:t>
      </w:r>
      <w:r>
        <w:tab/>
      </w:r>
      <w:r w:rsidRPr="00D50948">
        <w:t>Introduced and read first time (</w:t>
      </w:r>
      <w:hyperlink r:id="rId7" w:history="1">
        <w:r w:rsidRPr="00D50948">
          <w:rPr>
            <w:rStyle w:val="Hyperlink"/>
          </w:rPr>
          <w:t>House Journal</w:t>
        </w:r>
        <w:r w:rsidRPr="00D50948">
          <w:rPr>
            <w:rStyle w:val="Hyperlink"/>
          </w:rPr>
          <w:noBreakHyphen/>
          <w:t>page 7</w:t>
        </w:r>
      </w:hyperlink>
      <w:r w:rsidRPr="00D50948">
        <w:t>)</w:t>
      </w:r>
    </w:p>
    <w:p w:rsidR="00124667" w:rsidRDefault="00124667" w:rsidP="00124667">
      <w:pPr>
        <w:widowControl w:val="0"/>
        <w:tabs>
          <w:tab w:val="right" w:pos="1008"/>
          <w:tab w:val="left" w:pos="1152"/>
          <w:tab w:val="left" w:pos="1872"/>
          <w:tab w:val="left" w:pos="9187"/>
        </w:tabs>
        <w:ind w:left="2088" w:hanging="2088"/>
        <w:jc w:val="left"/>
      </w:pPr>
      <w:r>
        <w:tab/>
        <w:t>1/19/2011</w:t>
      </w:r>
      <w:r>
        <w:tab/>
        <w:t>House</w:t>
      </w:r>
      <w:r>
        <w:tab/>
      </w:r>
      <w:r w:rsidRPr="00D50948">
        <w:t>Referred to Co</w:t>
      </w:r>
      <w:r>
        <w:t xml:space="preserve">mmittee on </w:t>
      </w:r>
      <w:r w:rsidRPr="00D50948">
        <w:rPr>
          <w:b/>
        </w:rPr>
        <w:t>Education and Public Works</w:t>
      </w:r>
      <w:r w:rsidRPr="00D50948">
        <w:t xml:space="preserve"> (</w:t>
      </w:r>
      <w:hyperlink r:id="rId8" w:history="1">
        <w:r w:rsidRPr="00D50948">
          <w:rPr>
            <w:rStyle w:val="Hyperlink"/>
          </w:rPr>
          <w:t>House Journal</w:t>
        </w:r>
        <w:r w:rsidRPr="00D50948">
          <w:rPr>
            <w:rStyle w:val="Hyperlink"/>
          </w:rPr>
          <w:noBreakHyphen/>
          <w:t>page 7</w:t>
        </w:r>
      </w:hyperlink>
      <w:r w:rsidRPr="00D50948">
        <w:t>)</w:t>
      </w:r>
    </w:p>
    <w:p w:rsidR="00124667" w:rsidRDefault="00124667" w:rsidP="00124667">
      <w:pPr>
        <w:widowControl w:val="0"/>
        <w:tabs>
          <w:tab w:val="right" w:pos="1008"/>
          <w:tab w:val="left" w:pos="1152"/>
          <w:tab w:val="left" w:pos="1872"/>
          <w:tab w:val="left" w:pos="9187"/>
        </w:tabs>
        <w:ind w:left="2088" w:hanging="2088"/>
        <w:jc w:val="left"/>
      </w:pPr>
    </w:p>
    <w:p w:rsidR="008E30CE" w:rsidRPr="008E30CE" w:rsidRDefault="008E30CE" w:rsidP="008E30CE">
      <w:pPr>
        <w:widowControl w:val="0"/>
        <w:tabs>
          <w:tab w:val="right" w:pos="1008"/>
          <w:tab w:val="left" w:pos="1152"/>
          <w:tab w:val="left" w:pos="1872"/>
          <w:tab w:val="left" w:pos="9187"/>
        </w:tabs>
        <w:ind w:left="2088" w:hanging="2088"/>
        <w:jc w:val="left"/>
      </w:pPr>
    </w:p>
    <w:p w:rsidR="008E30CE" w:rsidRDefault="008E30CE" w:rsidP="008E30CE">
      <w:pPr>
        <w:widowControl w:val="0"/>
        <w:jc w:val="left"/>
      </w:pPr>
      <w:r w:rsidRPr="008E30CE">
        <w:rPr>
          <w:b/>
        </w:rPr>
        <w:t>VERSIONS OF THIS BILL</w:t>
      </w:r>
    </w:p>
    <w:p w:rsidR="008E30CE" w:rsidRDefault="008E30CE" w:rsidP="008E30CE">
      <w:pPr>
        <w:widowControl w:val="0"/>
        <w:jc w:val="left"/>
      </w:pPr>
    </w:p>
    <w:p w:rsidR="008E30CE" w:rsidRDefault="00DB7309" w:rsidP="008E30CE">
      <w:pPr>
        <w:widowControl w:val="0"/>
        <w:jc w:val="left"/>
      </w:pPr>
      <w:hyperlink r:id="rId9" w:history="1">
        <w:r w:rsidR="008E30CE">
          <w:rPr>
            <w:rStyle w:val="Hyperlink"/>
          </w:rPr>
          <w:t>1/19/2011</w:t>
        </w:r>
      </w:hyperlink>
    </w:p>
    <w:p w:rsidR="008E30CE" w:rsidRDefault="008E30CE" w:rsidP="008E30CE"/>
    <w:p w:rsidR="008E30CE" w:rsidRDefault="008E30CE" w:rsidP="008E30CE">
      <w:pPr>
        <w:sectPr w:rsidR="008E30CE" w:rsidSect="008E30CE">
          <w:pgSz w:w="12240" w:h="15840" w:code="1"/>
          <w:pgMar w:top="1080" w:right="1440" w:bottom="1080" w:left="1440" w:header="720" w:footer="720" w:gutter="0"/>
          <w:cols w:space="720"/>
          <w:noEndnote/>
          <w:docGrid w:linePitch="360"/>
        </w:sectPr>
      </w:pPr>
    </w:p>
    <w:p w:rsidR="00253BD3" w:rsidRDefault="00253BD3" w:rsidP="00253BD3">
      <w:pPr>
        <w:pStyle w:val="BillDots"/>
      </w:pPr>
    </w:p>
    <w:p w:rsidR="00253BD3" w:rsidRDefault="00253BD3" w:rsidP="00253BD3">
      <w:pPr>
        <w:pStyle w:val="Numbersforbills"/>
      </w:pPr>
    </w:p>
    <w:p w:rsidR="00253BD3" w:rsidRDefault="00253BD3" w:rsidP="0025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D3" w:rsidRDefault="00253BD3" w:rsidP="0025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D3" w:rsidRDefault="00253BD3" w:rsidP="0025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D3" w:rsidRDefault="00253BD3" w:rsidP="0025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D3" w:rsidRDefault="00253BD3" w:rsidP="0025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43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86" w:rsidRPr="002D4B8B" w:rsidRDefault="00FA3C86"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B8B">
        <w:t>TO AMEND THE CODE OF LAWS OF SOUTH CAROLINA, 1976, BY ADDING SECTION 59</w:t>
      </w:r>
      <w:r>
        <w:noBreakHyphen/>
      </w:r>
      <w:r w:rsidRPr="002D4B8B">
        <w:t>15</w:t>
      </w:r>
      <w:r>
        <w:noBreakHyphen/>
      </w:r>
      <w:r w:rsidRPr="002D4B8B">
        <w:t xml:space="preserve">60 SO AS TO ABOLISH ALL COUNTY BOARDS OF EDUCATION IN THIS STATE, TO DEVOLVE THEIR POWERS AND DUTIES UPON THE BOARDS OF TRUSTEES OF THE LOCAL SCHOOL DISTRICTS WITHIN THE COUNTY, TO PROVIDE FOR THE DISTRIBUTION OF THE MILLAGE CONSTITUTING THE MINIMUM FOUNDATION FUNDING FOR THE SCHOOLS, TO REQUIRE THE SALE OF THE ASSETS OF THE COUNTY BOARD OF EDUCATION, AND TO PROVIDE FOR THE DISTRIBUTION OF THE SALE PROCEEDS. </w:t>
      </w:r>
    </w:p>
    <w:p w:rsidR="00744348" w:rsidRDefault="00744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4348" w:rsidRDefault="00744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348" w:rsidRDefault="00744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D1D" w:rsidRDefault="00744348"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0D1D">
        <w:t>Chapter 15, Title 59 of the 1976 Code is amended by adding:</w:t>
      </w:r>
    </w:p>
    <w:p w:rsidR="00EE0D1D" w:rsidRDefault="00EE0D1D"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86" w:rsidRPr="00FA3C86" w:rsidRDefault="00EE0D1D"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59-15-60.</w:t>
      </w:r>
      <w:r>
        <w:tab/>
        <w:t>(</w:t>
      </w:r>
      <w:r w:rsidR="00FA3C86" w:rsidRPr="00FA3C86">
        <w:t>A)</w:t>
      </w:r>
      <w:r w:rsidR="00FA3C86" w:rsidRPr="00FA3C86">
        <w:tab/>
        <w:t>Every county board of education in existence on January 1, 2011, is abolished.  All powers and duties of the individual county boards of education are devolved upon the boards of trustees of the local school districts of the county.</w:t>
      </w:r>
    </w:p>
    <w:p w:rsidR="00FA3C86" w:rsidRPr="00FA3C86" w:rsidRDefault="00FA3C86"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3C86">
        <w:t>(B)</w:t>
      </w:r>
      <w:r w:rsidRPr="00FA3C86">
        <w:tab/>
        <w:t xml:space="preserve">The millage constituting the minimum foundation funding and financial support for the public schools of the county must be administered annually by the county treasurer and must be divided equally, on an annual basis, among the local school </w:t>
      </w:r>
      <w:r w:rsidRPr="00FA3C86">
        <w:lastRenderedPageBreak/>
        <w:t xml:space="preserve">districts of the county, with each of the districts receiving an equal share of the revenue generated each year from the millage. </w:t>
      </w:r>
    </w:p>
    <w:p w:rsidR="00FA3C86" w:rsidRPr="002D4B8B" w:rsidRDefault="00FA3C86"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heme="minorHAnsi" w:hAnsiTheme="minorHAnsi"/>
          <w:szCs w:val="22"/>
        </w:rPr>
      </w:pPr>
      <w:r>
        <w:tab/>
      </w:r>
      <w:r w:rsidRPr="00FA3C86">
        <w:t>(C)</w:t>
      </w:r>
      <w:r w:rsidRPr="00FA3C86">
        <w:tab/>
        <w:t>The assets of the county board of education must be sold and the proceeds from the sale must be equally divided among the local school districts of the county.</w:t>
      </w:r>
      <w:r w:rsidR="00EE0D1D">
        <w:t>”</w:t>
      </w:r>
    </w:p>
    <w:p w:rsidR="00744348" w:rsidRDefault="00744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4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C86">
        <w:t>2</w:t>
      </w:r>
      <w:r>
        <w:t>.</w:t>
      </w:r>
      <w:r>
        <w:tab/>
        <w:t>This act takes effect upon approval by the Governor.</w:t>
      </w:r>
    </w:p>
    <w:p w:rsidR="003C1D9B" w:rsidRDefault="00FA3C86" w:rsidP="0004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D9B" w:rsidRDefault="003C1D9B" w:rsidP="008E30CE">
      <w:pPr>
        <w:suppressAutoHyphens/>
      </w:pPr>
    </w:p>
    <w:sectPr w:rsidR="003C1D9B" w:rsidSect="008E30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348" w:rsidRDefault="00744348" w:rsidP="009F0C77">
      <w:r>
        <w:separator/>
      </w:r>
    </w:p>
  </w:endnote>
  <w:endnote w:type="continuationSeparator" w:id="0">
    <w:p w:rsidR="00744348" w:rsidRDefault="007443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D4FC23-D07D-4448-853B-6E10E9EB7297}"/>
    <w:embedBold r:id="rId2" w:fontKey="{1FBEFFBD-5055-4E27-831F-15B06B7FF9AA}"/>
  </w:font>
  <w:font w:name="Calibri">
    <w:panose1 w:val="020F0502020204030204"/>
    <w:charset w:val="00"/>
    <w:family w:val="swiss"/>
    <w:pitch w:val="variable"/>
    <w:sig w:usb0="E10002FF" w:usb1="4000ACFF" w:usb2="00000009" w:usb3="00000000" w:csb0="0000019F" w:csb1="00000000"/>
    <w:embedRegular r:id="rId3" w:fontKey="{2AFFF024-2C1A-4B8B-A5B0-F3A699B8129E}"/>
  </w:font>
  <w:font w:name="Tahoma">
    <w:panose1 w:val="020B0604030504040204"/>
    <w:charset w:val="00"/>
    <w:family w:val="swiss"/>
    <w:pitch w:val="variable"/>
    <w:sig w:usb0="21002A87" w:usb1="80000000" w:usb2="00000008" w:usb3="00000000" w:csb0="000101FF" w:csb1="00000000"/>
    <w:embedRegular r:id="rId4" w:fontKey="{C4190860-7B91-4236-ABC5-F0747779BB62}"/>
  </w:font>
  <w:font w:name="Cambria">
    <w:panose1 w:val="02040503050406030204"/>
    <w:charset w:val="00"/>
    <w:family w:val="roman"/>
    <w:pitch w:val="variable"/>
    <w:sig w:usb0="E00002FF" w:usb1="400004FF" w:usb2="00000000" w:usb3="00000000" w:csb0="0000019F" w:csb1="00000000"/>
    <w:embedRegular r:id="rId5" w:fontKey="{31E02AC4-54B3-4C00-8F95-A225ED926A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0CE" w:rsidRPr="003C1D9B" w:rsidRDefault="008E30CE" w:rsidP="003C1D9B">
    <w:pPr>
      <w:pStyle w:val="Footer"/>
      <w:tabs>
        <w:tab w:val="clear" w:pos="4680"/>
        <w:tab w:val="clear" w:pos="9360"/>
        <w:tab w:val="center" w:pos="2995"/>
      </w:tabs>
      <w:spacing w:before="120"/>
    </w:pPr>
    <w:r>
      <w:t>[3358]</w:t>
    </w:r>
    <w:r>
      <w:tab/>
    </w:r>
    <w:r w:rsidR="00DB7309">
      <w:fldChar w:fldCharType="begin"/>
    </w:r>
    <w:r w:rsidR="00DB7309">
      <w:instrText xml:space="preserve"> PAGE  \* MERGEFORMAT </w:instrText>
    </w:r>
    <w:r w:rsidR="00DB7309">
      <w:fldChar w:fldCharType="separate"/>
    </w:r>
    <w:r w:rsidR="00DB7309">
      <w:rPr>
        <w:noProof/>
      </w:rPr>
      <w:t>1</w:t>
    </w:r>
    <w:r w:rsidR="00DB73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348" w:rsidRDefault="00744348" w:rsidP="009F0C77">
      <w:r>
        <w:separator/>
      </w:r>
    </w:p>
  </w:footnote>
  <w:footnote w:type="continuationSeparator" w:id="0">
    <w:p w:rsidR="00744348" w:rsidRDefault="007443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97BH11"/>
    <w:docVar w:name="CoverBillType" w:val="b"/>
    <w:docVar w:name="docpath" w:val="L:\Council\bills\AGM\18297BH11.DOCX"/>
    <w:docVar w:name="dvBillNumber" w:val="3358"/>
    <w:docVar w:name="dvBillNumberPrefix" w:val="H. "/>
    <w:docVar w:name="dvOriginalBody" w:val="House"/>
    <w:docVar w:name="dvSteno" w:val="AGM"/>
    <w:docVar w:name="NameofBody" w:val="h"/>
    <w:docVar w:name="vgroup2" w:val="Council"/>
  </w:docVars>
  <w:rsids>
    <w:rsidRoot w:val="00AC6C5F"/>
    <w:rsid w:val="00011869"/>
    <w:rsid w:val="000464CC"/>
    <w:rsid w:val="000A0581"/>
    <w:rsid w:val="000E1785"/>
    <w:rsid w:val="000F118B"/>
    <w:rsid w:val="000F40FA"/>
    <w:rsid w:val="0010776B"/>
    <w:rsid w:val="00124667"/>
    <w:rsid w:val="0013024B"/>
    <w:rsid w:val="00133E66"/>
    <w:rsid w:val="001435A3"/>
    <w:rsid w:val="001957DD"/>
    <w:rsid w:val="001C0C8F"/>
    <w:rsid w:val="001D08F2"/>
    <w:rsid w:val="001D525B"/>
    <w:rsid w:val="001D7F4F"/>
    <w:rsid w:val="002321B6"/>
    <w:rsid w:val="00232AD5"/>
    <w:rsid w:val="00250967"/>
    <w:rsid w:val="00253BD3"/>
    <w:rsid w:val="002543C8"/>
    <w:rsid w:val="00284AAE"/>
    <w:rsid w:val="002E5912"/>
    <w:rsid w:val="00325348"/>
    <w:rsid w:val="0032732C"/>
    <w:rsid w:val="00336AD0"/>
    <w:rsid w:val="0037079A"/>
    <w:rsid w:val="003962FA"/>
    <w:rsid w:val="003C1D9B"/>
    <w:rsid w:val="003D01E8"/>
    <w:rsid w:val="003E5288"/>
    <w:rsid w:val="003F6D79"/>
    <w:rsid w:val="0041760A"/>
    <w:rsid w:val="00417C01"/>
    <w:rsid w:val="004541B3"/>
    <w:rsid w:val="004809EE"/>
    <w:rsid w:val="004E7D54"/>
    <w:rsid w:val="005273C6"/>
    <w:rsid w:val="00530A69"/>
    <w:rsid w:val="00545593"/>
    <w:rsid w:val="00577C6C"/>
    <w:rsid w:val="005C2FE2"/>
    <w:rsid w:val="005E2BC9"/>
    <w:rsid w:val="00605102"/>
    <w:rsid w:val="006215AA"/>
    <w:rsid w:val="006913C9"/>
    <w:rsid w:val="0069470D"/>
    <w:rsid w:val="00697D6B"/>
    <w:rsid w:val="006E2C87"/>
    <w:rsid w:val="00734F00"/>
    <w:rsid w:val="00744348"/>
    <w:rsid w:val="007A70AE"/>
    <w:rsid w:val="00806705"/>
    <w:rsid w:val="008362E8"/>
    <w:rsid w:val="00887A01"/>
    <w:rsid w:val="008A1768"/>
    <w:rsid w:val="008E30CE"/>
    <w:rsid w:val="008F4429"/>
    <w:rsid w:val="0090290D"/>
    <w:rsid w:val="0094021A"/>
    <w:rsid w:val="009710D1"/>
    <w:rsid w:val="009C6A0B"/>
    <w:rsid w:val="009F0C77"/>
    <w:rsid w:val="009F4DD1"/>
    <w:rsid w:val="00A30003"/>
    <w:rsid w:val="00A41684"/>
    <w:rsid w:val="00A64E80"/>
    <w:rsid w:val="00A65418"/>
    <w:rsid w:val="00A72BCD"/>
    <w:rsid w:val="00A741D9"/>
    <w:rsid w:val="00A833AB"/>
    <w:rsid w:val="00A9741D"/>
    <w:rsid w:val="00AC6C5F"/>
    <w:rsid w:val="00AD4B17"/>
    <w:rsid w:val="00B01036"/>
    <w:rsid w:val="00B3519A"/>
    <w:rsid w:val="00B412D4"/>
    <w:rsid w:val="00BE3C22"/>
    <w:rsid w:val="00C0345E"/>
    <w:rsid w:val="00C3483A"/>
    <w:rsid w:val="00C74E9D"/>
    <w:rsid w:val="00C82FD3"/>
    <w:rsid w:val="00C92819"/>
    <w:rsid w:val="00CC6B7B"/>
    <w:rsid w:val="00CD2089"/>
    <w:rsid w:val="00D20219"/>
    <w:rsid w:val="00D37491"/>
    <w:rsid w:val="00D73A67"/>
    <w:rsid w:val="00D970A9"/>
    <w:rsid w:val="00DB7309"/>
    <w:rsid w:val="00DF3845"/>
    <w:rsid w:val="00E41911"/>
    <w:rsid w:val="00E92EEF"/>
    <w:rsid w:val="00EB1752"/>
    <w:rsid w:val="00EE0D1D"/>
    <w:rsid w:val="00F24442"/>
    <w:rsid w:val="00F4220A"/>
    <w:rsid w:val="00F50AE3"/>
    <w:rsid w:val="00F67CF1"/>
    <w:rsid w:val="00F840F0"/>
    <w:rsid w:val="00FA3C86"/>
    <w:rsid w:val="00FB0D0D"/>
    <w:rsid w:val="00FB42F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A6B2DC-4953-41D3-977C-4BCA3815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FA3C86"/>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EE0D1D"/>
    <w:rPr>
      <w:rFonts w:ascii="Tahoma" w:hAnsi="Tahoma" w:cs="Tahoma"/>
      <w:sz w:val="16"/>
      <w:szCs w:val="16"/>
    </w:rPr>
  </w:style>
  <w:style w:type="character" w:customStyle="1" w:styleId="BalloonTextChar">
    <w:name w:val="Balloon Text Char"/>
    <w:basedOn w:val="DefaultParagraphFont"/>
    <w:link w:val="BalloonText"/>
    <w:uiPriority w:val="99"/>
    <w:semiHidden/>
    <w:rsid w:val="00EE0D1D"/>
    <w:rPr>
      <w:rFonts w:ascii="Tahoma" w:eastAsia="Times New Roman" w:hAnsi="Tahoma" w:cs="Tahoma"/>
      <w:sz w:val="16"/>
      <w:szCs w:val="16"/>
    </w:rPr>
  </w:style>
  <w:style w:type="character" w:styleId="Hyperlink">
    <w:name w:val="Hyperlink"/>
    <w:basedOn w:val="DefaultParagraphFont"/>
    <w:uiPriority w:val="99"/>
    <w:unhideWhenUsed/>
    <w:rsid w:val="008E30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58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DBA11-2473-4456-AC19-CF502DB63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343</Words>
  <Characters>1772</Characters>
  <Application>Microsoft Office Word</Application>
  <DocSecurity>4</DocSecurity>
  <Lines>73</Lines>
  <Paragraphs>25</Paragraphs>
  <ScaleCrop>false</ScaleCrop>
  <Company> </Company>
  <LinksUpToDate>false</LinksUpToDate>
  <CharactersWithSpaces>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3358: County boards of education abolished - South Carolina Legislature Online</dc:title>
  <dc:subject/>
  <dc:creator>AngieMorgan</dc:creator>
  <cp:keywords/>
  <dc:description/>
  <cp:lastModifiedBy>N Cumfer</cp:lastModifiedBy>
  <cp:revision>2</cp:revision>
  <cp:lastPrinted>2011-01-13T14:47:00Z</cp:lastPrinted>
  <dcterms:created xsi:type="dcterms:W3CDTF">2014-11-21T21:36:00Z</dcterms:created>
  <dcterms:modified xsi:type="dcterms:W3CDTF">2014-11-21T21:36:00Z</dcterms:modified>
</cp:coreProperties>
</file>