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62295">
        <w:rPr>
          <w:rFonts w:eastAsia="Times New Roman" w:cs="Times New Roman"/>
          <w:b/>
          <w:szCs w:val="20"/>
        </w:rPr>
        <w:t>South Carolina General Assembly</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2295">
        <w:rPr>
          <w:rFonts w:eastAsia="Times New Roman" w:cs="Times New Roman"/>
          <w:szCs w:val="20"/>
        </w:rPr>
        <w:t>119th Session, 2011-2012</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295" w:rsidRPr="00462295" w:rsidRDefault="00076109"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 R24, H3373</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295">
        <w:rPr>
          <w:rFonts w:eastAsia="Times New Roman" w:cs="Times New Roman"/>
          <w:b/>
          <w:szCs w:val="20"/>
        </w:rPr>
        <w:t>STATUS INFORMATION</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295">
        <w:rPr>
          <w:rFonts w:eastAsia="Times New Roman" w:cs="Times New Roman"/>
          <w:szCs w:val="20"/>
        </w:rPr>
        <w:t>General Bill</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295">
        <w:rPr>
          <w:rFonts w:eastAsia="Times New Roman" w:cs="Times New Roman"/>
          <w:szCs w:val="20"/>
        </w:rPr>
        <w:t>Sponsors: Reps. Sandifer, Bowers, Bales, Anderson and Pinson</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295">
        <w:rPr>
          <w:rFonts w:eastAsia="Times New Roman" w:cs="Times New Roman"/>
          <w:szCs w:val="20"/>
        </w:rPr>
        <w:t>Document Path: l:\council\bills\agm\18314ab11.docx</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295">
        <w:rPr>
          <w:rFonts w:eastAsia="Times New Roman" w:cs="Times New Roman"/>
          <w:szCs w:val="20"/>
        </w:rPr>
        <w:t>Companion/Similar bill(s): 344</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30B1" w:rsidRDefault="008930B1"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2011</w:t>
      </w:r>
    </w:p>
    <w:p w:rsidR="008930B1" w:rsidRDefault="008930B1"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2011</w:t>
      </w:r>
    </w:p>
    <w:p w:rsidR="008930B1" w:rsidRDefault="008930B1"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2011</w:t>
      </w:r>
    </w:p>
    <w:p w:rsidR="008930B1" w:rsidRDefault="008930B1"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2011, Signed</w:t>
      </w:r>
    </w:p>
    <w:p w:rsidR="008930B1" w:rsidRDefault="008930B1"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295">
        <w:rPr>
          <w:rFonts w:eastAsia="Times New Roman" w:cs="Times New Roman"/>
          <w:szCs w:val="20"/>
        </w:rPr>
        <w:t>Summary: Automobile insurer</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295" w:rsidRPr="00462295" w:rsidRDefault="00462295" w:rsidP="00462295">
      <w:pPr>
        <w:widowControl w:val="0"/>
        <w:tabs>
          <w:tab w:val="center" w:pos="590"/>
          <w:tab w:val="center" w:pos="1440"/>
          <w:tab w:val="left" w:pos="1872"/>
          <w:tab w:val="left" w:pos="9187"/>
        </w:tabs>
        <w:rPr>
          <w:rFonts w:eastAsia="Times New Roman" w:cs="Times New Roman"/>
          <w:szCs w:val="20"/>
        </w:rPr>
      </w:pPr>
      <w:r w:rsidRPr="00462295">
        <w:rPr>
          <w:rFonts w:eastAsia="Times New Roman" w:cs="Times New Roman"/>
          <w:b/>
          <w:szCs w:val="20"/>
        </w:rPr>
        <w:t>HISTORY OF LEGISLATIVE ACTIONS</w:t>
      </w:r>
    </w:p>
    <w:p w:rsidR="00462295" w:rsidRPr="00462295" w:rsidRDefault="00462295" w:rsidP="00462295">
      <w:pPr>
        <w:widowControl w:val="0"/>
        <w:tabs>
          <w:tab w:val="center" w:pos="590"/>
          <w:tab w:val="center" w:pos="1440"/>
          <w:tab w:val="left" w:pos="1872"/>
          <w:tab w:val="left" w:pos="9187"/>
        </w:tabs>
        <w:rPr>
          <w:rFonts w:eastAsia="Times New Roman" w:cs="Times New Roman"/>
          <w:szCs w:val="20"/>
        </w:rPr>
      </w:pPr>
    </w:p>
    <w:p w:rsidR="00462295" w:rsidRPr="00462295" w:rsidRDefault="00462295" w:rsidP="00462295">
      <w:pPr>
        <w:widowControl w:val="0"/>
        <w:tabs>
          <w:tab w:val="center" w:pos="590"/>
          <w:tab w:val="center" w:pos="1440"/>
          <w:tab w:val="left" w:pos="1872"/>
          <w:tab w:val="left" w:pos="9187"/>
        </w:tabs>
        <w:rPr>
          <w:rFonts w:eastAsia="Times New Roman" w:cs="Times New Roman"/>
          <w:szCs w:val="20"/>
        </w:rPr>
      </w:pPr>
      <w:r w:rsidRPr="00462295">
        <w:rPr>
          <w:rFonts w:eastAsia="Times New Roman" w:cs="Times New Roman"/>
          <w:szCs w:val="20"/>
          <w:u w:val="single"/>
        </w:rPr>
        <w:tab/>
        <w:t>Date</w:t>
      </w:r>
      <w:r w:rsidRPr="00462295">
        <w:rPr>
          <w:rFonts w:eastAsia="Times New Roman" w:cs="Times New Roman"/>
          <w:szCs w:val="20"/>
          <w:u w:val="single"/>
        </w:rPr>
        <w:tab/>
        <w:t>Body</w:t>
      </w:r>
      <w:r w:rsidRPr="00462295">
        <w:rPr>
          <w:rFonts w:eastAsia="Times New Roman" w:cs="Times New Roman"/>
          <w:szCs w:val="20"/>
          <w:u w:val="single"/>
        </w:rPr>
        <w:tab/>
        <w:t>Action Description with journal page number</w:t>
      </w:r>
      <w:r w:rsidRPr="00462295">
        <w:rPr>
          <w:rFonts w:eastAsia="Times New Roman" w:cs="Times New Roman"/>
          <w:szCs w:val="20"/>
          <w:u w:val="single"/>
        </w:rPr>
        <w:tab/>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2B6847">
        <w:rPr>
          <w:rFonts w:cs="Times New Roman"/>
        </w:rPr>
        <w:t>Introduced and read first time (</w:t>
      </w:r>
      <w:hyperlink r:id="rId7" w:history="1">
        <w:r w:rsidRPr="002B6847">
          <w:rPr>
            <w:rStyle w:val="Hyperlink"/>
            <w:rFonts w:cs="Times New Roman"/>
          </w:rPr>
          <w:t>House Journal</w:t>
        </w:r>
        <w:r w:rsidRPr="002B6847">
          <w:rPr>
            <w:rStyle w:val="Hyperlink"/>
            <w:rFonts w:cs="Times New Roman"/>
          </w:rPr>
          <w:noBreakHyphen/>
          <w:t>page 11</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2B6847">
        <w:rPr>
          <w:rFonts w:cs="Times New Roman"/>
        </w:rPr>
        <w:t>Referred to C</w:t>
      </w:r>
      <w:r>
        <w:rPr>
          <w:rFonts w:cs="Times New Roman"/>
        </w:rPr>
        <w:t xml:space="preserve">ommittee on </w:t>
      </w:r>
      <w:r w:rsidRPr="002B6847">
        <w:rPr>
          <w:rFonts w:cs="Times New Roman"/>
          <w:b/>
        </w:rPr>
        <w:t>Labor, Commerce and Industry</w:t>
      </w:r>
      <w:r w:rsidRPr="002B6847">
        <w:rPr>
          <w:rFonts w:cs="Times New Roman"/>
        </w:rPr>
        <w:t xml:space="preserve"> (</w:t>
      </w:r>
      <w:hyperlink r:id="rId8" w:history="1">
        <w:r w:rsidRPr="002B6847">
          <w:rPr>
            <w:rStyle w:val="Hyperlink"/>
            <w:rFonts w:cs="Times New Roman"/>
          </w:rPr>
          <w:t>House Journal</w:t>
        </w:r>
        <w:r w:rsidRPr="002B6847">
          <w:rPr>
            <w:rStyle w:val="Hyperlink"/>
            <w:rFonts w:cs="Times New Roman"/>
          </w:rPr>
          <w:noBreakHyphen/>
          <w:t>page 11</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2B6847">
        <w:rPr>
          <w:rFonts w:cs="Times New Roman"/>
        </w:rPr>
        <w:t>Member(s) request</w:t>
      </w:r>
      <w:r>
        <w:rPr>
          <w:rFonts w:cs="Times New Roman"/>
        </w:rPr>
        <w:t xml:space="preserve"> name added as sponsor: Bowers, </w:t>
      </w:r>
      <w:r w:rsidRPr="002B6847">
        <w:rPr>
          <w:rFonts w:cs="Times New Roman"/>
        </w:rPr>
        <w:t>Bales, Anderson, Pinson</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2B6847">
        <w:rPr>
          <w:rFonts w:cs="Times New Roman"/>
        </w:rPr>
        <w:t>Committee report</w:t>
      </w:r>
      <w:r>
        <w:rPr>
          <w:rFonts w:cs="Times New Roman"/>
        </w:rPr>
        <w:t xml:space="preserve">: Favorable </w:t>
      </w:r>
      <w:r w:rsidRPr="002B6847">
        <w:rPr>
          <w:rFonts w:cs="Times New Roman"/>
          <w:b/>
        </w:rPr>
        <w:t>Labor, Commerce and Industry</w:t>
      </w:r>
      <w:r w:rsidRPr="002B6847">
        <w:rPr>
          <w:rFonts w:cs="Times New Roman"/>
        </w:rPr>
        <w:t xml:space="preserve"> </w:t>
      </w:r>
      <w:r w:rsidRPr="002B6847">
        <w:rPr>
          <w:rFonts w:cs="Times New Roman"/>
        </w:rPr>
        <w:lastRenderedPageBreak/>
        <w:t>(</w:t>
      </w:r>
      <w:hyperlink r:id="rId9" w:history="1">
        <w:r w:rsidRPr="002B6847">
          <w:rPr>
            <w:rStyle w:val="Hyperlink"/>
            <w:rFonts w:cs="Times New Roman"/>
          </w:rPr>
          <w:t>House Journal</w:t>
        </w:r>
        <w:r w:rsidRPr="002B6847">
          <w:rPr>
            <w:rStyle w:val="Hyperlink"/>
            <w:rFonts w:cs="Times New Roman"/>
          </w:rPr>
          <w:noBreakHyphen/>
          <w:t>page 2</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r>
      <w:r>
        <w:rPr>
          <w:rFonts w:cs="Times New Roman"/>
        </w:rPr>
        <w:tab/>
      </w:r>
      <w:r w:rsidRPr="002B6847">
        <w:rPr>
          <w:rFonts w:cs="Times New Roman"/>
        </w:rPr>
        <w:t>Scrivener's error corrected</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2B6847">
        <w:rPr>
          <w:rFonts w:cs="Times New Roman"/>
        </w:rPr>
        <w:t>Requests for debat</w:t>
      </w:r>
      <w:r>
        <w:rPr>
          <w:rFonts w:cs="Times New Roman"/>
        </w:rPr>
        <w:t>e</w:t>
      </w:r>
      <w:r>
        <w:rPr>
          <w:rFonts w:cs="Times New Roman"/>
        </w:rPr>
        <w:noBreakHyphen/>
        <w:t xml:space="preserve">Rep(s). Hart, King, Crawford, </w:t>
      </w:r>
      <w:r w:rsidRPr="002B6847">
        <w:rPr>
          <w:rFonts w:cs="Times New Roman"/>
        </w:rPr>
        <w:t>RL Brown</w:t>
      </w:r>
      <w:r>
        <w:rPr>
          <w:rFonts w:cs="Times New Roman"/>
        </w:rPr>
        <w:t xml:space="preserve">, Bikas, Brady, Sandifer, Sabb, </w:t>
      </w:r>
      <w:r w:rsidRPr="002B6847">
        <w:rPr>
          <w:rFonts w:cs="Times New Roman"/>
        </w:rPr>
        <w:t>Brantley</w:t>
      </w:r>
      <w:r>
        <w:rPr>
          <w:rFonts w:cs="Times New Roman"/>
        </w:rPr>
        <w:t xml:space="preserve">, Forrester, Atwater, JR Smith, </w:t>
      </w:r>
      <w:r w:rsidRPr="002B6847">
        <w:rPr>
          <w:rFonts w:cs="Times New Roman"/>
        </w:rPr>
        <w:t>Hardwick, Hearn, and Parker (</w:t>
      </w:r>
      <w:hyperlink r:id="rId10" w:history="1">
        <w:r w:rsidRPr="002B6847">
          <w:rPr>
            <w:rStyle w:val="Hyperlink"/>
            <w:rFonts w:cs="Times New Roman"/>
          </w:rPr>
          <w:t>House Journal</w:t>
        </w:r>
        <w:r w:rsidRPr="002B6847">
          <w:rPr>
            <w:rStyle w:val="Hyperlink"/>
            <w:rFonts w:cs="Times New Roman"/>
          </w:rPr>
          <w:noBreakHyphen/>
          <w:t>page 67</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2B6847">
        <w:rPr>
          <w:rFonts w:cs="Times New Roman"/>
        </w:rPr>
        <w:t>Read second time (</w:t>
      </w:r>
      <w:hyperlink r:id="rId11" w:history="1">
        <w:r w:rsidRPr="002B6847">
          <w:rPr>
            <w:rStyle w:val="Hyperlink"/>
            <w:rFonts w:cs="Times New Roman"/>
          </w:rPr>
          <w:t>House Journal</w:t>
        </w:r>
        <w:r w:rsidRPr="002B6847">
          <w:rPr>
            <w:rStyle w:val="Hyperlink"/>
            <w:rFonts w:cs="Times New Roman"/>
          </w:rPr>
          <w:noBreakHyphen/>
          <w:t>page 28</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2B6847">
        <w:rPr>
          <w:rFonts w:cs="Times New Roman"/>
        </w:rPr>
        <w:t>Roll call Yeas</w:t>
      </w:r>
      <w:r>
        <w:rPr>
          <w:rFonts w:cs="Times New Roman"/>
        </w:rPr>
        <w:noBreakHyphen/>
      </w:r>
      <w:r w:rsidRPr="002B6847">
        <w:rPr>
          <w:rFonts w:cs="Times New Roman"/>
        </w:rPr>
        <w:t>111  Nays</w:t>
      </w:r>
      <w:r>
        <w:rPr>
          <w:rFonts w:cs="Times New Roman"/>
        </w:rPr>
        <w:noBreakHyphen/>
      </w:r>
      <w:r w:rsidRPr="002B6847">
        <w:rPr>
          <w:rFonts w:cs="Times New Roman"/>
        </w:rPr>
        <w:t>0 (</w:t>
      </w:r>
      <w:hyperlink r:id="rId12" w:history="1">
        <w:r w:rsidRPr="002B6847">
          <w:rPr>
            <w:rStyle w:val="Hyperlink"/>
            <w:rFonts w:cs="Times New Roman"/>
          </w:rPr>
          <w:t>House Journal</w:t>
        </w:r>
        <w:r w:rsidRPr="002B6847">
          <w:rPr>
            <w:rStyle w:val="Hyperlink"/>
            <w:rFonts w:cs="Times New Roman"/>
          </w:rPr>
          <w:noBreakHyphen/>
          <w:t>page 28</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2B6847">
        <w:rPr>
          <w:rFonts w:cs="Times New Roman"/>
        </w:rPr>
        <w:t xml:space="preserve">Read third time and sent </w:t>
      </w:r>
      <w:r>
        <w:rPr>
          <w:rFonts w:cs="Times New Roman"/>
        </w:rPr>
        <w:t xml:space="preserve">to Senate </w:t>
      </w:r>
      <w:r w:rsidRPr="002B6847">
        <w:rPr>
          <w:rFonts w:cs="Times New Roman"/>
        </w:rPr>
        <w:t>(</w:t>
      </w:r>
      <w:hyperlink r:id="rId13" w:history="1">
        <w:r w:rsidRPr="002B6847">
          <w:rPr>
            <w:rStyle w:val="Hyperlink"/>
            <w:rFonts w:cs="Times New Roman"/>
          </w:rPr>
          <w:t>House Journal</w:t>
        </w:r>
        <w:r w:rsidRPr="002B6847">
          <w:rPr>
            <w:rStyle w:val="Hyperlink"/>
            <w:rFonts w:cs="Times New Roman"/>
          </w:rPr>
          <w:noBreakHyphen/>
          <w:t>page 36</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2B6847">
        <w:rPr>
          <w:rFonts w:cs="Times New Roman"/>
        </w:rPr>
        <w:t>Introduced and read first time (</w:t>
      </w:r>
      <w:hyperlink r:id="rId14" w:history="1">
        <w:r w:rsidRPr="002B6847">
          <w:rPr>
            <w:rStyle w:val="Hyperlink"/>
            <w:rFonts w:cs="Times New Roman"/>
          </w:rPr>
          <w:t>Senate Journal</w:t>
        </w:r>
        <w:r w:rsidRPr="002B6847">
          <w:rPr>
            <w:rStyle w:val="Hyperlink"/>
            <w:rFonts w:cs="Times New Roman"/>
          </w:rPr>
          <w:noBreakHyphen/>
          <w:t>page 9</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2B6847">
        <w:rPr>
          <w:rFonts w:cs="Times New Roman"/>
        </w:rPr>
        <w:t>Referred to Com</w:t>
      </w:r>
      <w:r>
        <w:rPr>
          <w:rFonts w:cs="Times New Roman"/>
        </w:rPr>
        <w:t xml:space="preserve">mittee on </w:t>
      </w:r>
      <w:r w:rsidRPr="002B6847">
        <w:rPr>
          <w:rFonts w:cs="Times New Roman"/>
          <w:b/>
        </w:rPr>
        <w:t>Banking and Insurance</w:t>
      </w:r>
      <w:r>
        <w:rPr>
          <w:rFonts w:cs="Times New Roman"/>
        </w:rPr>
        <w:t xml:space="preserve"> </w:t>
      </w:r>
      <w:r w:rsidRPr="002B6847">
        <w:rPr>
          <w:rFonts w:cs="Times New Roman"/>
        </w:rPr>
        <w:t>(</w:t>
      </w:r>
      <w:hyperlink r:id="rId15" w:history="1">
        <w:r w:rsidRPr="002B6847">
          <w:rPr>
            <w:rStyle w:val="Hyperlink"/>
            <w:rFonts w:cs="Times New Roman"/>
          </w:rPr>
          <w:t>Senate Journal</w:t>
        </w:r>
        <w:r w:rsidRPr="002B6847">
          <w:rPr>
            <w:rStyle w:val="Hyperlink"/>
            <w:rFonts w:cs="Times New Roman"/>
          </w:rPr>
          <w:noBreakHyphen/>
          <w:t>page 9</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2B6847">
        <w:rPr>
          <w:rFonts w:cs="Times New Roman"/>
        </w:rPr>
        <w:t xml:space="preserve">Committee report: </w:t>
      </w:r>
      <w:r>
        <w:rPr>
          <w:rFonts w:cs="Times New Roman"/>
        </w:rPr>
        <w:t xml:space="preserve">Favorable </w:t>
      </w:r>
      <w:r w:rsidRPr="002B6847">
        <w:rPr>
          <w:rFonts w:cs="Times New Roman"/>
          <w:b/>
        </w:rPr>
        <w:t>Banking and Insurance</w:t>
      </w:r>
      <w:r>
        <w:rPr>
          <w:rFonts w:cs="Times New Roman"/>
        </w:rPr>
        <w:t xml:space="preserve"> </w:t>
      </w:r>
      <w:r w:rsidRPr="002B6847">
        <w:rPr>
          <w:rFonts w:cs="Times New Roman"/>
        </w:rPr>
        <w:t>(</w:t>
      </w:r>
      <w:hyperlink r:id="rId16" w:history="1">
        <w:r w:rsidRPr="002B6847">
          <w:rPr>
            <w:rStyle w:val="Hyperlink"/>
            <w:rFonts w:cs="Times New Roman"/>
          </w:rPr>
          <w:t>Senate Journal</w:t>
        </w:r>
        <w:r w:rsidRPr="002B6847">
          <w:rPr>
            <w:rStyle w:val="Hyperlink"/>
            <w:rFonts w:cs="Times New Roman"/>
          </w:rPr>
          <w:noBreakHyphen/>
          <w:t>page 30</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2B6847">
        <w:rPr>
          <w:rFonts w:cs="Times New Roman"/>
        </w:rPr>
        <w:t>Read second time (</w:t>
      </w:r>
      <w:hyperlink r:id="rId17" w:history="1">
        <w:r w:rsidRPr="002B6847">
          <w:rPr>
            <w:rStyle w:val="Hyperlink"/>
            <w:rFonts w:cs="Times New Roman"/>
          </w:rPr>
          <w:t>Senate Journal</w:t>
        </w:r>
        <w:r w:rsidRPr="002B6847">
          <w:rPr>
            <w:rStyle w:val="Hyperlink"/>
            <w:rFonts w:cs="Times New Roman"/>
          </w:rPr>
          <w:noBreakHyphen/>
          <w:t>page 8</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2B6847">
        <w:rPr>
          <w:rFonts w:cs="Times New Roman"/>
        </w:rPr>
        <w:t>Roll call Ayes</w:t>
      </w:r>
      <w:r>
        <w:rPr>
          <w:rFonts w:cs="Times New Roman"/>
        </w:rPr>
        <w:noBreakHyphen/>
      </w:r>
      <w:r w:rsidRPr="002B6847">
        <w:rPr>
          <w:rFonts w:cs="Times New Roman"/>
        </w:rPr>
        <w:t>38  Nays</w:t>
      </w:r>
      <w:r>
        <w:rPr>
          <w:rFonts w:cs="Times New Roman"/>
        </w:rPr>
        <w:noBreakHyphen/>
      </w:r>
      <w:r w:rsidRPr="002B6847">
        <w:rPr>
          <w:rFonts w:cs="Times New Roman"/>
        </w:rPr>
        <w:t>3 (</w:t>
      </w:r>
      <w:hyperlink r:id="rId18" w:history="1">
        <w:r w:rsidRPr="002B6847">
          <w:rPr>
            <w:rStyle w:val="Hyperlink"/>
            <w:rFonts w:cs="Times New Roman"/>
          </w:rPr>
          <w:t>Senate Journal</w:t>
        </w:r>
        <w:r w:rsidRPr="002B6847">
          <w:rPr>
            <w:rStyle w:val="Hyperlink"/>
            <w:rFonts w:cs="Times New Roman"/>
          </w:rPr>
          <w:noBreakHyphen/>
          <w:t>page 8</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2B6847">
        <w:rPr>
          <w:rFonts w:cs="Times New Roman"/>
        </w:rPr>
        <w:t>Read third time and enrolled (</w:t>
      </w:r>
      <w:hyperlink r:id="rId19" w:history="1">
        <w:r w:rsidRPr="002B6847">
          <w:rPr>
            <w:rStyle w:val="Hyperlink"/>
            <w:rFonts w:cs="Times New Roman"/>
          </w:rPr>
          <w:t>Senate Journal</w:t>
        </w:r>
        <w:r w:rsidRPr="002B6847">
          <w:rPr>
            <w:rStyle w:val="Hyperlink"/>
            <w:rFonts w:cs="Times New Roman"/>
          </w:rPr>
          <w:noBreakHyphen/>
          <w:t>page 10</w:t>
        </w:r>
      </w:hyperlink>
      <w:r w:rsidRPr="002B6847">
        <w:rPr>
          <w:rFonts w:cs="Times New Roman"/>
        </w:rPr>
        <w:t>)</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2B6847">
        <w:rPr>
          <w:rFonts w:cs="Times New Roman"/>
        </w:rPr>
        <w:t>Ratified R 24</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2B6847">
        <w:rPr>
          <w:rFonts w:cs="Times New Roman"/>
        </w:rPr>
        <w:t>Signed By Governor</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2B6847">
        <w:rPr>
          <w:rFonts w:cs="Times New Roman"/>
        </w:rPr>
        <w:t>Effective date 04/12/11</w:t>
      </w:r>
    </w:p>
    <w:p w:rsidR="00076109" w:rsidRDefault="00076109" w:rsidP="00076109">
      <w:pPr>
        <w:widowControl w:val="0"/>
        <w:tabs>
          <w:tab w:val="right" w:pos="1008"/>
          <w:tab w:val="left" w:pos="1152"/>
          <w:tab w:val="left" w:pos="1872"/>
          <w:tab w:val="left" w:pos="9187"/>
        </w:tabs>
        <w:ind w:left="2088" w:hanging="2088"/>
        <w:rPr>
          <w:rFonts w:cs="Times New Roman"/>
        </w:rPr>
      </w:pPr>
      <w:r>
        <w:rPr>
          <w:rFonts w:cs="Times New Roman"/>
        </w:rPr>
        <w:tab/>
        <w:t>4/15/2011</w:t>
      </w:r>
      <w:r>
        <w:rPr>
          <w:rFonts w:cs="Times New Roman"/>
        </w:rPr>
        <w:tab/>
      </w:r>
      <w:r>
        <w:rPr>
          <w:rFonts w:cs="Times New Roman"/>
        </w:rPr>
        <w:tab/>
      </w:r>
      <w:r w:rsidRPr="002B6847">
        <w:rPr>
          <w:rFonts w:cs="Times New Roman"/>
        </w:rPr>
        <w:t>Act No</w:t>
      </w:r>
      <w:r>
        <w:rPr>
          <w:rFonts w:cs="Times New Roman"/>
        </w:rPr>
        <w:t>. </w:t>
      </w:r>
      <w:r w:rsidRPr="002B6847">
        <w:rPr>
          <w:rFonts w:cs="Times New Roman"/>
        </w:rPr>
        <w:t>8</w:t>
      </w:r>
    </w:p>
    <w:p w:rsidR="00076109" w:rsidRDefault="00076109" w:rsidP="00076109">
      <w:pPr>
        <w:widowControl w:val="0"/>
        <w:tabs>
          <w:tab w:val="right" w:pos="1008"/>
          <w:tab w:val="left" w:pos="1152"/>
          <w:tab w:val="left" w:pos="1872"/>
          <w:tab w:val="left" w:pos="9187"/>
        </w:tabs>
        <w:ind w:left="2088" w:hanging="2088"/>
        <w:rPr>
          <w:rFonts w:cs="Times New Roman"/>
        </w:rPr>
      </w:pPr>
    </w:p>
    <w:p w:rsidR="00462295" w:rsidRPr="00462295" w:rsidRDefault="00462295" w:rsidP="00462295">
      <w:pPr>
        <w:widowControl w:val="0"/>
        <w:tabs>
          <w:tab w:val="right" w:pos="1008"/>
          <w:tab w:val="left" w:pos="1152"/>
          <w:tab w:val="left" w:pos="1872"/>
          <w:tab w:val="left" w:pos="9187"/>
        </w:tabs>
        <w:ind w:left="2088" w:hanging="2088"/>
        <w:rPr>
          <w:rFonts w:eastAsia="Times New Roman" w:cs="Times New Roman"/>
          <w:szCs w:val="20"/>
        </w:rPr>
      </w:pP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295">
        <w:rPr>
          <w:rFonts w:eastAsia="Times New Roman" w:cs="Times New Roman"/>
          <w:b/>
          <w:szCs w:val="20"/>
        </w:rPr>
        <w:t>VERSIONS OF THIS BILL</w:t>
      </w:r>
    </w:p>
    <w:p w:rsidR="00462295" w:rsidRPr="00462295" w:rsidRDefault="00462295"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295" w:rsidRPr="00462295" w:rsidRDefault="002C24AF" w:rsidP="004622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62295" w:rsidRPr="00462295">
          <w:rPr>
            <w:rFonts w:eastAsia="Times New Roman" w:cs="Times New Roman"/>
            <w:color w:val="0000FF" w:themeColor="hyperlink"/>
            <w:szCs w:val="20"/>
            <w:u w:val="single"/>
          </w:rPr>
          <w:t>1/19/2011</w:t>
        </w:r>
      </w:hyperlink>
    </w:p>
    <w:p w:rsidR="00462295" w:rsidRPr="00462295" w:rsidRDefault="002C24AF" w:rsidP="004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62295" w:rsidRPr="00462295">
          <w:rPr>
            <w:rFonts w:eastAsia="Times New Roman" w:cs="Times New Roman"/>
            <w:color w:val="0000FF" w:themeColor="hyperlink"/>
            <w:szCs w:val="20"/>
            <w:u w:val="single"/>
          </w:rPr>
          <w:t>2/2/2011</w:t>
        </w:r>
      </w:hyperlink>
    </w:p>
    <w:p w:rsidR="00462295" w:rsidRPr="00462295" w:rsidRDefault="002C24AF" w:rsidP="004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62295" w:rsidRPr="00462295">
          <w:rPr>
            <w:rFonts w:eastAsia="Times New Roman" w:cs="Times New Roman"/>
            <w:color w:val="0000FF" w:themeColor="hyperlink"/>
            <w:szCs w:val="20"/>
            <w:u w:val="single"/>
          </w:rPr>
          <w:t>2/3/2011</w:t>
        </w:r>
      </w:hyperlink>
    </w:p>
    <w:p w:rsidR="00462295" w:rsidRPr="00462295" w:rsidRDefault="002C24AF" w:rsidP="004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62295" w:rsidRPr="00462295">
          <w:rPr>
            <w:rFonts w:eastAsia="Times New Roman" w:cs="Times New Roman"/>
            <w:color w:val="0000FF" w:themeColor="hyperlink"/>
            <w:szCs w:val="20"/>
            <w:u w:val="single"/>
          </w:rPr>
          <w:t>2/23/2011</w:t>
        </w:r>
      </w:hyperlink>
    </w:p>
    <w:p w:rsidR="00462295" w:rsidRPr="00462295" w:rsidRDefault="00462295" w:rsidP="004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62295" w:rsidRDefault="00462295" w:rsidP="004622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2295" w:rsidSect="00462295">
          <w:pgSz w:w="12240" w:h="15840" w:code="1"/>
          <w:pgMar w:top="1080" w:right="1440" w:bottom="1080" w:left="1440" w:header="720" w:footer="720" w:gutter="0"/>
          <w:pgNumType w:start="1"/>
          <w:cols w:space="720"/>
          <w:noEndnote/>
          <w:docGrid w:linePitch="360"/>
        </w:sectPr>
      </w:pPr>
    </w:p>
    <w:p w:rsidR="00C949D4"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(A8, R24, H3373)</w:t>
      </w:r>
    </w:p>
    <w:p w:rsidR="00C949D4" w:rsidRPr="008836A5"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949D4" w:rsidRPr="00462295"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2295">
        <w:rPr>
          <w:rFonts w:cs="Times New Roman"/>
          <w:b/>
          <w:color w:val="000000" w:themeColor="text1"/>
          <w:szCs w:val="36"/>
        </w:rPr>
        <w:t xml:space="preserve">AN ACT </w:t>
      </w:r>
      <w:r w:rsidRPr="00462295">
        <w:rPr>
          <w:rFonts w:cs="Times New Roman"/>
          <w:b/>
        </w:rPr>
        <w:t>TO AMEND SECTION 38</w:t>
      </w:r>
      <w:r w:rsidRPr="00462295">
        <w:rPr>
          <w:rFonts w:cs="Times New Roman"/>
          <w:b/>
        </w:rPr>
        <w:noBreakHyphen/>
        <w:t>77</w:t>
      </w:r>
      <w:r w:rsidRPr="00462295">
        <w:rPr>
          <w:rFonts w:cs="Times New Roman"/>
          <w:b/>
        </w:rPr>
        <w:noBreakHyphen/>
        <w:t>112, CODE OF LAWS OF SOUTH CAROLINA, 1976, RELATING TO THE EXEMPTION OF AN AUTOMOBILE INSURER FROM THE REQUIREMENT TO WRITE AUTOMOBILE INSURANCE COVERAGE FOR AN APPLICANT OR EXISTING POLICYHOLDER, SO AS TO REMOVE CERTAIN EXEMPTIONS FROM THE APPLICABILITY OF THIS SECTION.</w:t>
      </w:r>
    </w:p>
    <w:p w:rsidR="00C949D4" w:rsidRPr="00606B7F"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949D4"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B7F">
        <w:rPr>
          <w:rFonts w:cs="Times New Roman"/>
        </w:rPr>
        <w:t>Be it enacted by the General Assembly of the State of South Carolina:</w:t>
      </w:r>
    </w:p>
    <w:p w:rsidR="00C949D4"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49D4" w:rsidRPr="00FD0835"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Automobile insurer not required to write coverage for existing policyholder</w:t>
      </w:r>
    </w:p>
    <w:p w:rsidR="00C949D4" w:rsidRPr="00606B7F"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49D4"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B7F">
        <w:rPr>
          <w:rFonts w:cs="Times New Roman"/>
        </w:rPr>
        <w:t>SECTION</w:t>
      </w:r>
      <w:r w:rsidRPr="00606B7F">
        <w:rPr>
          <w:rFonts w:cs="Times New Roman"/>
        </w:rPr>
        <w:tab/>
        <w:t>1.</w:t>
      </w:r>
      <w:r w:rsidRPr="00606B7F">
        <w:rPr>
          <w:rFonts w:cs="Times New Roman"/>
        </w:rPr>
        <w:tab/>
        <w:t>Section 38</w:t>
      </w:r>
      <w:r>
        <w:rPr>
          <w:rFonts w:cs="Times New Roman"/>
        </w:rPr>
        <w:noBreakHyphen/>
      </w:r>
      <w:r w:rsidRPr="00606B7F">
        <w:rPr>
          <w:rFonts w:cs="Times New Roman"/>
        </w:rPr>
        <w:t>77</w:t>
      </w:r>
      <w:r>
        <w:rPr>
          <w:rFonts w:cs="Times New Roman"/>
        </w:rPr>
        <w:noBreakHyphen/>
      </w:r>
      <w:r w:rsidRPr="00606B7F">
        <w:rPr>
          <w:rFonts w:cs="Times New Roman"/>
        </w:rPr>
        <w:t>112 of the 1976 Code is amended to read:</w:t>
      </w:r>
    </w:p>
    <w:p w:rsidR="00C949D4" w:rsidRPr="00606B7F"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49D4"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B7F">
        <w:rPr>
          <w:rFonts w:cs="Times New Roman"/>
        </w:rPr>
        <w:tab/>
        <w:t>“Section 38</w:t>
      </w:r>
      <w:r>
        <w:rPr>
          <w:rFonts w:cs="Times New Roman"/>
        </w:rPr>
        <w:noBreakHyphen/>
      </w:r>
      <w:r w:rsidRPr="00606B7F">
        <w:rPr>
          <w:rFonts w:cs="Times New Roman"/>
        </w:rPr>
        <w:t>77</w:t>
      </w:r>
      <w:r>
        <w:rPr>
          <w:rFonts w:cs="Times New Roman"/>
        </w:rPr>
        <w:noBreakHyphen/>
        <w:t>112.</w:t>
      </w:r>
      <w:r>
        <w:rPr>
          <w:rFonts w:cs="Times New Roman"/>
        </w:rPr>
        <w:tab/>
      </w:r>
      <w:r w:rsidRPr="00606B7F">
        <w:rPr>
          <w:rFonts w:cs="Times New Roman"/>
        </w:rPr>
        <w:t>An automobile insurer is not required to write coverage for automobile insurance as defined in Section 38</w:t>
      </w:r>
      <w:r>
        <w:rPr>
          <w:rFonts w:cs="Times New Roman"/>
        </w:rPr>
        <w:noBreakHyphen/>
      </w:r>
      <w:r w:rsidRPr="00606B7F">
        <w:rPr>
          <w:rFonts w:cs="Times New Roman"/>
        </w:rPr>
        <w:t>77</w:t>
      </w:r>
      <w:r>
        <w:rPr>
          <w:rFonts w:cs="Times New Roman"/>
        </w:rPr>
        <w:noBreakHyphen/>
      </w:r>
      <w:r w:rsidRPr="00606B7F">
        <w:rPr>
          <w:rFonts w:cs="Times New Roman"/>
        </w:rPr>
        <w:t>30 for an applicant or existing policyholder.  An insurer or producer shall retain, for at least three years, a record of its refusals of coverage including the reason for the refusal and shall furnish this information upon the request of the Director of the Department of Insurance or his designee.”</w:t>
      </w:r>
    </w:p>
    <w:p w:rsidR="00C949D4"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49D4" w:rsidRPr="00FD0835"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949D4" w:rsidRPr="00606B7F"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49D4" w:rsidRPr="00606B7F" w:rsidRDefault="00C949D4"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6B7F">
        <w:rPr>
          <w:rFonts w:cs="Times New Roman"/>
        </w:rPr>
        <w:t>SECTION</w:t>
      </w:r>
      <w:r w:rsidRPr="00606B7F">
        <w:rPr>
          <w:rFonts w:cs="Times New Roman"/>
        </w:rPr>
        <w:tab/>
        <w:t>2.</w:t>
      </w:r>
      <w:r w:rsidRPr="00606B7F">
        <w:rPr>
          <w:rFonts w:cs="Times New Roman"/>
        </w:rPr>
        <w:tab/>
        <w:t>This act takes effect upon approval by the Governor.</w:t>
      </w:r>
    </w:p>
    <w:p w:rsidR="00C949D4" w:rsidRDefault="00C949D4" w:rsidP="00C949D4">
      <w:pPr>
        <w:tabs>
          <w:tab w:val="left" w:pos="1440"/>
          <w:tab w:val="left" w:pos="1800"/>
          <w:tab w:val="left" w:pos="2880"/>
        </w:tabs>
        <w:rPr>
          <w:color w:val="000000" w:themeColor="text1"/>
        </w:rPr>
      </w:pPr>
    </w:p>
    <w:p w:rsidR="00C949D4" w:rsidRDefault="00C949D4" w:rsidP="00C949D4">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C949D4" w:rsidRDefault="00C949D4" w:rsidP="00C949D4">
      <w:pPr>
        <w:tabs>
          <w:tab w:val="left" w:pos="1440"/>
          <w:tab w:val="left" w:pos="1800"/>
          <w:tab w:val="left" w:pos="2880"/>
        </w:tabs>
        <w:rPr>
          <w:color w:val="000000" w:themeColor="text1"/>
        </w:rPr>
      </w:pPr>
    </w:p>
    <w:p w:rsidR="00C949D4" w:rsidRDefault="00C949D4" w:rsidP="00C949D4">
      <w:pPr>
        <w:tabs>
          <w:tab w:val="left" w:pos="1440"/>
          <w:tab w:val="left" w:pos="1800"/>
          <w:tab w:val="left" w:pos="2880"/>
        </w:tabs>
        <w:rPr>
          <w:color w:val="000000" w:themeColor="text1"/>
        </w:rPr>
      </w:pPr>
      <w:r>
        <w:rPr>
          <w:color w:val="000000" w:themeColor="text1"/>
        </w:rPr>
        <w:t>Approved the 12</w:t>
      </w:r>
      <w:r w:rsidRPr="005E1E71">
        <w:rPr>
          <w:color w:val="000000" w:themeColor="text1"/>
          <w:vertAlign w:val="superscript"/>
        </w:rPr>
        <w:t>th</w:t>
      </w:r>
      <w:r>
        <w:rPr>
          <w:color w:val="000000" w:themeColor="text1"/>
        </w:rPr>
        <w:t xml:space="preserve"> day of April, 2011. </w:t>
      </w:r>
    </w:p>
    <w:p w:rsidR="00C949D4" w:rsidRDefault="00C949D4" w:rsidP="00C949D4">
      <w:pPr>
        <w:tabs>
          <w:tab w:val="left" w:pos="1440"/>
          <w:tab w:val="left" w:pos="1800"/>
          <w:tab w:val="left" w:pos="2880"/>
        </w:tabs>
        <w:jc w:val="center"/>
        <w:rPr>
          <w:color w:val="000000" w:themeColor="text1"/>
        </w:rPr>
      </w:pPr>
    </w:p>
    <w:p w:rsidR="00C949D4" w:rsidRDefault="00C949D4" w:rsidP="00C949D4">
      <w:pPr>
        <w:tabs>
          <w:tab w:val="left" w:pos="1440"/>
          <w:tab w:val="left" w:pos="1800"/>
          <w:tab w:val="left" w:pos="2880"/>
        </w:tabs>
        <w:jc w:val="center"/>
        <w:rPr>
          <w:color w:val="000000" w:themeColor="text1"/>
        </w:rPr>
      </w:pPr>
      <w:r>
        <w:rPr>
          <w:color w:val="000000" w:themeColor="text1"/>
        </w:rPr>
        <w:t>__________</w:t>
      </w:r>
    </w:p>
    <w:p w:rsidR="008836A5" w:rsidRPr="00DC25FD" w:rsidRDefault="008836A5" w:rsidP="00C949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C25FD" w:rsidSect="0046229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67F" w:rsidRDefault="00AF567F" w:rsidP="007D5FAC">
      <w:r>
        <w:separator/>
      </w:r>
    </w:p>
  </w:endnote>
  <w:endnote w:type="continuationSeparator" w:id="0">
    <w:p w:rsidR="00AF567F" w:rsidRDefault="00AF567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95" w:rsidRPr="00462295" w:rsidRDefault="00462295" w:rsidP="00462295">
    <w:pPr>
      <w:pStyle w:val="Footer"/>
      <w:tabs>
        <w:tab w:val="clear" w:pos="4680"/>
        <w:tab w:val="clear" w:pos="9360"/>
        <w:tab w:val="center" w:pos="3168"/>
      </w:tabs>
      <w:spacing w:before="120"/>
    </w:pPr>
    <w:r>
      <w:tab/>
    </w:r>
    <w:r w:rsidR="0018178E">
      <w:fldChar w:fldCharType="begin"/>
    </w:r>
    <w:r w:rsidR="00B2027A">
      <w:instrText xml:space="preserve"> PAGE  \* MERGEFORMAT </w:instrText>
    </w:r>
    <w:r w:rsidR="0018178E">
      <w:fldChar w:fldCharType="separate"/>
    </w:r>
    <w:r w:rsidR="00C949D4">
      <w:rPr>
        <w:noProof/>
      </w:rPr>
      <w:t>1</w:t>
    </w:r>
    <w:r w:rsidR="0018178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295" w:rsidRDefault="004622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67F" w:rsidRDefault="00AF567F" w:rsidP="007D5FAC">
      <w:r>
        <w:separator/>
      </w:r>
    </w:p>
  </w:footnote>
  <w:footnote w:type="continuationSeparator" w:id="0">
    <w:p w:rsidR="00AF567F" w:rsidRDefault="00AF567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373"/>
    <w:docVar w:name="ActSecretary" w:val="Morgan"/>
    <w:docVar w:name="ActSIdno" w:val="(933)  3373AB11"/>
    <w:docVar w:name="clipname" w:val="3373AB11"/>
    <w:docVar w:name="dvBillNumber" w:val="3373"/>
    <w:docVar w:name="dvBillNumberPrefix" w:val="H"/>
    <w:docVar w:name="dvOriginalBody" w:val="House"/>
    <w:docVar w:name="HOUSEACTFULLPATH" w:val="L:\COUNCIL\ACTS\3373AB11.DOCX"/>
    <w:docVar w:name="OrigHOUSEBillNo" w:val="3373"/>
    <w:docVar w:name="WhatActtype" w:val="AN ACT"/>
  </w:docVars>
  <w:rsids>
    <w:rsidRoot w:val="006120D1"/>
    <w:rsid w:val="00002DE0"/>
    <w:rsid w:val="00020349"/>
    <w:rsid w:val="00020977"/>
    <w:rsid w:val="00021B0B"/>
    <w:rsid w:val="00040C05"/>
    <w:rsid w:val="0004579B"/>
    <w:rsid w:val="00051B4F"/>
    <w:rsid w:val="00060E60"/>
    <w:rsid w:val="000673E4"/>
    <w:rsid w:val="0007088D"/>
    <w:rsid w:val="0007316D"/>
    <w:rsid w:val="000731E9"/>
    <w:rsid w:val="00074565"/>
    <w:rsid w:val="00076109"/>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178E"/>
    <w:rsid w:val="0018353C"/>
    <w:rsid w:val="00195F4E"/>
    <w:rsid w:val="001A646B"/>
    <w:rsid w:val="001A75A0"/>
    <w:rsid w:val="001B201B"/>
    <w:rsid w:val="001B65B6"/>
    <w:rsid w:val="001B78F9"/>
    <w:rsid w:val="001B7FF5"/>
    <w:rsid w:val="001C390F"/>
    <w:rsid w:val="001C603D"/>
    <w:rsid w:val="001C6957"/>
    <w:rsid w:val="001D0755"/>
    <w:rsid w:val="001D279C"/>
    <w:rsid w:val="001D321E"/>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130F"/>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6DB"/>
    <w:rsid w:val="002851AC"/>
    <w:rsid w:val="00290B61"/>
    <w:rsid w:val="00291330"/>
    <w:rsid w:val="00291CD5"/>
    <w:rsid w:val="00291CF3"/>
    <w:rsid w:val="00293450"/>
    <w:rsid w:val="00294396"/>
    <w:rsid w:val="00296B4D"/>
    <w:rsid w:val="002A23CF"/>
    <w:rsid w:val="002A6880"/>
    <w:rsid w:val="002A7F6D"/>
    <w:rsid w:val="002B787D"/>
    <w:rsid w:val="002C0E95"/>
    <w:rsid w:val="002C24AF"/>
    <w:rsid w:val="002C3DB3"/>
    <w:rsid w:val="002C4C93"/>
    <w:rsid w:val="002C5F63"/>
    <w:rsid w:val="002C7D37"/>
    <w:rsid w:val="002D17BD"/>
    <w:rsid w:val="002D3267"/>
    <w:rsid w:val="002D7489"/>
    <w:rsid w:val="002D7F22"/>
    <w:rsid w:val="002E0E09"/>
    <w:rsid w:val="002E1707"/>
    <w:rsid w:val="002E2659"/>
    <w:rsid w:val="002E42ED"/>
    <w:rsid w:val="002F1141"/>
    <w:rsid w:val="00304605"/>
    <w:rsid w:val="003049A0"/>
    <w:rsid w:val="00305689"/>
    <w:rsid w:val="00315C15"/>
    <w:rsid w:val="0031739F"/>
    <w:rsid w:val="003219FC"/>
    <w:rsid w:val="0032380E"/>
    <w:rsid w:val="00325D1F"/>
    <w:rsid w:val="003348FE"/>
    <w:rsid w:val="00334EAC"/>
    <w:rsid w:val="00336F2B"/>
    <w:rsid w:val="0034356D"/>
    <w:rsid w:val="00354F35"/>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0B6B"/>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2295"/>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D1D"/>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3D0E"/>
    <w:rsid w:val="005F7145"/>
    <w:rsid w:val="005F79FF"/>
    <w:rsid w:val="00602ACC"/>
    <w:rsid w:val="006055BC"/>
    <w:rsid w:val="00605B6E"/>
    <w:rsid w:val="00605C15"/>
    <w:rsid w:val="0060700F"/>
    <w:rsid w:val="006120D1"/>
    <w:rsid w:val="00612BB0"/>
    <w:rsid w:val="00616994"/>
    <w:rsid w:val="006236C9"/>
    <w:rsid w:val="00625487"/>
    <w:rsid w:val="00626F43"/>
    <w:rsid w:val="00632F9E"/>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472E"/>
    <w:rsid w:val="00696C4D"/>
    <w:rsid w:val="00696F5B"/>
    <w:rsid w:val="00697570"/>
    <w:rsid w:val="006A40A6"/>
    <w:rsid w:val="006A4214"/>
    <w:rsid w:val="006A5B40"/>
    <w:rsid w:val="006A65C8"/>
    <w:rsid w:val="006A6F1D"/>
    <w:rsid w:val="006B263A"/>
    <w:rsid w:val="006B4FA6"/>
    <w:rsid w:val="006C2574"/>
    <w:rsid w:val="006C7535"/>
    <w:rsid w:val="006C7D00"/>
    <w:rsid w:val="006E038F"/>
    <w:rsid w:val="006E3970"/>
    <w:rsid w:val="006F22C0"/>
    <w:rsid w:val="006F290C"/>
    <w:rsid w:val="007009F2"/>
    <w:rsid w:val="00703D30"/>
    <w:rsid w:val="00704FF9"/>
    <w:rsid w:val="007052EC"/>
    <w:rsid w:val="00706B65"/>
    <w:rsid w:val="007261EE"/>
    <w:rsid w:val="0072694F"/>
    <w:rsid w:val="00733A16"/>
    <w:rsid w:val="00737039"/>
    <w:rsid w:val="007373C7"/>
    <w:rsid w:val="00740BEB"/>
    <w:rsid w:val="007469F9"/>
    <w:rsid w:val="0074783A"/>
    <w:rsid w:val="007514EF"/>
    <w:rsid w:val="00763E45"/>
    <w:rsid w:val="00765D0A"/>
    <w:rsid w:val="007746C2"/>
    <w:rsid w:val="00775B87"/>
    <w:rsid w:val="00783CE9"/>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4B33"/>
    <w:rsid w:val="00832F5E"/>
    <w:rsid w:val="00836D7F"/>
    <w:rsid w:val="008379E1"/>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30B1"/>
    <w:rsid w:val="0089468D"/>
    <w:rsid w:val="008B2051"/>
    <w:rsid w:val="008B347C"/>
    <w:rsid w:val="008B48BD"/>
    <w:rsid w:val="008C325E"/>
    <w:rsid w:val="008E03BA"/>
    <w:rsid w:val="008F27D3"/>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390D"/>
    <w:rsid w:val="00974FD7"/>
    <w:rsid w:val="00980444"/>
    <w:rsid w:val="00980C3F"/>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2B5D"/>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567F"/>
    <w:rsid w:val="00AF6432"/>
    <w:rsid w:val="00AF7929"/>
    <w:rsid w:val="00AF7A83"/>
    <w:rsid w:val="00B11270"/>
    <w:rsid w:val="00B2027A"/>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70E7"/>
    <w:rsid w:val="00C7071A"/>
    <w:rsid w:val="00C748CB"/>
    <w:rsid w:val="00C74E9D"/>
    <w:rsid w:val="00C81812"/>
    <w:rsid w:val="00C837F6"/>
    <w:rsid w:val="00C902AE"/>
    <w:rsid w:val="00C92B7D"/>
    <w:rsid w:val="00C949D4"/>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598"/>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25FD"/>
    <w:rsid w:val="00DC6CFE"/>
    <w:rsid w:val="00DD2595"/>
    <w:rsid w:val="00DD314B"/>
    <w:rsid w:val="00DD38F6"/>
    <w:rsid w:val="00DD3B8D"/>
    <w:rsid w:val="00DD5167"/>
    <w:rsid w:val="00DD557D"/>
    <w:rsid w:val="00DF0E69"/>
    <w:rsid w:val="00E00FC9"/>
    <w:rsid w:val="00E02CA8"/>
    <w:rsid w:val="00E0650C"/>
    <w:rsid w:val="00E06B5E"/>
    <w:rsid w:val="00E076BB"/>
    <w:rsid w:val="00E140B1"/>
    <w:rsid w:val="00E14905"/>
    <w:rsid w:val="00E26B58"/>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7152"/>
    <w:rsid w:val="00EE663F"/>
    <w:rsid w:val="00EF0391"/>
    <w:rsid w:val="00EF0E4A"/>
    <w:rsid w:val="00EF3301"/>
    <w:rsid w:val="00EF6923"/>
    <w:rsid w:val="00F00834"/>
    <w:rsid w:val="00F07446"/>
    <w:rsid w:val="00F16F4D"/>
    <w:rsid w:val="00F178BC"/>
    <w:rsid w:val="00F21DD7"/>
    <w:rsid w:val="00F24361"/>
    <w:rsid w:val="00F25311"/>
    <w:rsid w:val="00F30608"/>
    <w:rsid w:val="00F30AAF"/>
    <w:rsid w:val="00F310E4"/>
    <w:rsid w:val="00F32028"/>
    <w:rsid w:val="00F348D3"/>
    <w:rsid w:val="00F34BF1"/>
    <w:rsid w:val="00F432E0"/>
    <w:rsid w:val="00F44E35"/>
    <w:rsid w:val="00F509CF"/>
    <w:rsid w:val="00F51775"/>
    <w:rsid w:val="00F5309C"/>
    <w:rsid w:val="00F54582"/>
    <w:rsid w:val="00F61884"/>
    <w:rsid w:val="00F627EF"/>
    <w:rsid w:val="00F66E0E"/>
    <w:rsid w:val="00F721C4"/>
    <w:rsid w:val="00F7296A"/>
    <w:rsid w:val="00F804BB"/>
    <w:rsid w:val="00F80C6A"/>
    <w:rsid w:val="00F86999"/>
    <w:rsid w:val="00FA7E14"/>
    <w:rsid w:val="00FB1A6A"/>
    <w:rsid w:val="00FC380D"/>
    <w:rsid w:val="00FD0835"/>
    <w:rsid w:val="00FD5B10"/>
    <w:rsid w:val="00FD6DC2"/>
    <w:rsid w:val="00FD7AFA"/>
    <w:rsid w:val="00FE15B8"/>
    <w:rsid w:val="00FE1D78"/>
    <w:rsid w:val="00FE3EFA"/>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955F73D7-E065-4520-AE64-8914B227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622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670E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229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97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9-11.docx" TargetMode="External"/><Relationship Id="rId13" Type="http://schemas.openxmlformats.org/officeDocument/2006/relationships/hyperlink" Target="file:///h:\hj%20archive\2011\02-10-11.docx" TargetMode="External"/><Relationship Id="rId18" Type="http://schemas.openxmlformats.org/officeDocument/2006/relationships/hyperlink" Target="file:///h:\sj%20archive\2011\03-23-1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1-12\3373_20110202.docx" TargetMode="External"/><Relationship Id="rId7" Type="http://schemas.openxmlformats.org/officeDocument/2006/relationships/hyperlink" Target="file:///h:\hj%20archive\2011\01-19-11.docx" TargetMode="External"/><Relationship Id="rId12" Type="http://schemas.openxmlformats.org/officeDocument/2006/relationships/hyperlink" Target="file:///h:\hj%20archive\2011\02-09-11.docx" TargetMode="External"/><Relationship Id="rId17" Type="http://schemas.openxmlformats.org/officeDocument/2006/relationships/hyperlink" Target="file:///h:\sj%20archive\2011\03-23-1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2-23-11.docx" TargetMode="External"/><Relationship Id="rId20" Type="http://schemas.openxmlformats.org/officeDocument/2006/relationships/hyperlink" Target="file:///p:\pprever\2011-12\3373_201101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9-11.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2-15-11.docx" TargetMode="External"/><Relationship Id="rId23" Type="http://schemas.openxmlformats.org/officeDocument/2006/relationships/hyperlink" Target="file:///p:\pprever\2011-12\3373_20110223.docx" TargetMode="External"/><Relationship Id="rId10" Type="http://schemas.openxmlformats.org/officeDocument/2006/relationships/hyperlink" Target="file:///h:\hj%20archive\2011\02-08-11.docx" TargetMode="External"/><Relationship Id="rId19" Type="http://schemas.openxmlformats.org/officeDocument/2006/relationships/hyperlink" Target="file:///h:\sj%20archive\2011\03-24-11.docx" TargetMode="External"/><Relationship Id="rId4" Type="http://schemas.openxmlformats.org/officeDocument/2006/relationships/webSettings" Target="webSettings.xml"/><Relationship Id="rId9" Type="http://schemas.openxmlformats.org/officeDocument/2006/relationships/hyperlink" Target="file:///h:\hj%20archive\2011\02-02-11.docx" TargetMode="External"/><Relationship Id="rId14" Type="http://schemas.openxmlformats.org/officeDocument/2006/relationships/hyperlink" Target="file:///h:\sj%20archive\2011\02-15-11.docx" TargetMode="External"/><Relationship Id="rId22" Type="http://schemas.openxmlformats.org/officeDocument/2006/relationships/hyperlink" Target="file:///p:\pprever\2011-12\3373_2011020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012EC-AC5B-4DF4-AC97-EE118F01F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445</Words>
  <Characters>2612</Characters>
  <Application>Microsoft Office Word</Application>
  <DocSecurity>4</DocSecurity>
  <Lines>90</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3373: Automobile insurer - South Carolina Legislature Online</dc:title>
  <dc:subject/>
  <dc:creator>AngieMorgan</dc:creator>
  <cp:keywords/>
  <dc:description/>
  <cp:lastModifiedBy>N Cumfer</cp:lastModifiedBy>
  <cp:revision>2</cp:revision>
  <cp:lastPrinted>2011-03-25T19:40:00Z</cp:lastPrinted>
  <dcterms:created xsi:type="dcterms:W3CDTF">2014-11-21T21:36:00Z</dcterms:created>
  <dcterms:modified xsi:type="dcterms:W3CDTF">2014-11-21T21:36:00Z</dcterms:modified>
</cp:coreProperties>
</file>