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0E5" w:rsidRPr="00F900E5" w:rsidRDefault="00F900E5" w:rsidP="00F900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F900E5">
        <w:rPr>
          <w:rFonts w:eastAsia="Times New Roman" w:cs="Times New Roman"/>
          <w:b/>
          <w:szCs w:val="20"/>
        </w:rPr>
        <w:t>South Carolina General Assembly</w:t>
      </w:r>
    </w:p>
    <w:p w:rsidR="00F900E5" w:rsidRPr="00F900E5" w:rsidRDefault="00F900E5" w:rsidP="00F900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900E5">
        <w:rPr>
          <w:rFonts w:eastAsia="Times New Roman" w:cs="Times New Roman"/>
          <w:szCs w:val="20"/>
        </w:rPr>
        <w:t>119th Session, 2011-2012</w:t>
      </w:r>
    </w:p>
    <w:p w:rsidR="00F900E5" w:rsidRPr="00F900E5" w:rsidRDefault="00F900E5" w:rsidP="00F900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900E5" w:rsidRPr="00F900E5" w:rsidRDefault="00CB1E81" w:rsidP="00F900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A10, R27, H3399</w:t>
      </w:r>
    </w:p>
    <w:p w:rsidR="00F900E5" w:rsidRPr="00F900E5" w:rsidRDefault="00F900E5" w:rsidP="00F900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900E5" w:rsidRPr="00F900E5" w:rsidRDefault="00F900E5" w:rsidP="00F900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900E5">
        <w:rPr>
          <w:rFonts w:eastAsia="Times New Roman" w:cs="Times New Roman"/>
          <w:b/>
          <w:szCs w:val="20"/>
        </w:rPr>
        <w:t>STATUS INFORMATION</w:t>
      </w:r>
    </w:p>
    <w:p w:rsidR="00F900E5" w:rsidRPr="00F900E5" w:rsidRDefault="00F900E5" w:rsidP="00F900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900E5" w:rsidRPr="00F900E5" w:rsidRDefault="00F900E5" w:rsidP="00F900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900E5">
        <w:rPr>
          <w:rFonts w:eastAsia="Times New Roman" w:cs="Times New Roman"/>
          <w:szCs w:val="20"/>
        </w:rPr>
        <w:t>General Bill</w:t>
      </w:r>
    </w:p>
    <w:p w:rsidR="00F900E5" w:rsidRPr="00F900E5" w:rsidRDefault="00F900E5" w:rsidP="00F900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900E5">
        <w:rPr>
          <w:rFonts w:eastAsia="Times New Roman" w:cs="Times New Roman"/>
          <w:szCs w:val="20"/>
        </w:rPr>
        <w:t>Sponsors: Reps. Rutherford and Owens</w:t>
      </w:r>
    </w:p>
    <w:p w:rsidR="00F900E5" w:rsidRPr="00F900E5" w:rsidRDefault="00F900E5" w:rsidP="00F900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900E5">
        <w:rPr>
          <w:rFonts w:eastAsia="Times New Roman" w:cs="Times New Roman"/>
          <w:szCs w:val="20"/>
        </w:rPr>
        <w:t>Document Path: l:\council\bills\bbm\9939htc11.docx</w:t>
      </w:r>
    </w:p>
    <w:p w:rsidR="00F900E5" w:rsidRPr="00F900E5" w:rsidRDefault="00F900E5" w:rsidP="00F900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900E5">
        <w:rPr>
          <w:rFonts w:eastAsia="Times New Roman" w:cs="Times New Roman"/>
          <w:szCs w:val="20"/>
        </w:rPr>
        <w:t>Companion/Similar bill(s): 446</w:t>
      </w:r>
    </w:p>
    <w:p w:rsidR="00F900E5" w:rsidRPr="00F900E5" w:rsidRDefault="00F900E5" w:rsidP="00F900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F4142" w:rsidRDefault="00DF4142" w:rsidP="00F900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20, 2011</w:t>
      </w:r>
    </w:p>
    <w:p w:rsidR="00DF4142" w:rsidRDefault="00DF4142" w:rsidP="00F900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26, 2011</w:t>
      </w:r>
    </w:p>
    <w:p w:rsidR="00DF4142" w:rsidRDefault="00DF4142" w:rsidP="00F900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31, 2011</w:t>
      </w:r>
    </w:p>
    <w:p w:rsidR="00DF4142" w:rsidRDefault="00DF4142" w:rsidP="00F900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12, 2011, Signed</w:t>
      </w:r>
    </w:p>
    <w:p w:rsidR="00DF4142" w:rsidRDefault="00DF4142" w:rsidP="00F900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900E5" w:rsidRPr="00F900E5" w:rsidRDefault="00F900E5" w:rsidP="00F900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900E5">
        <w:rPr>
          <w:rFonts w:eastAsia="Times New Roman" w:cs="Times New Roman"/>
          <w:szCs w:val="20"/>
        </w:rPr>
        <w:t>Summary: Federal law enforcement jurisdiction</w:t>
      </w:r>
    </w:p>
    <w:p w:rsidR="00F900E5" w:rsidRPr="00F900E5" w:rsidRDefault="00F900E5" w:rsidP="00F900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900E5" w:rsidRPr="00F900E5" w:rsidRDefault="00F900E5" w:rsidP="00F900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900E5" w:rsidRPr="00F900E5" w:rsidRDefault="00F900E5" w:rsidP="00F900E5">
      <w:pPr>
        <w:widowControl w:val="0"/>
        <w:tabs>
          <w:tab w:val="center" w:pos="590"/>
          <w:tab w:val="center" w:pos="1440"/>
          <w:tab w:val="left" w:pos="1872"/>
          <w:tab w:val="left" w:pos="9187"/>
        </w:tabs>
        <w:rPr>
          <w:rFonts w:eastAsia="Times New Roman" w:cs="Times New Roman"/>
          <w:szCs w:val="20"/>
        </w:rPr>
      </w:pPr>
      <w:r w:rsidRPr="00F900E5">
        <w:rPr>
          <w:rFonts w:eastAsia="Times New Roman" w:cs="Times New Roman"/>
          <w:b/>
          <w:szCs w:val="20"/>
        </w:rPr>
        <w:t>HISTORY OF LEGISLATIVE ACTIONS</w:t>
      </w:r>
    </w:p>
    <w:p w:rsidR="00F900E5" w:rsidRPr="00F900E5" w:rsidRDefault="00F900E5" w:rsidP="00F900E5">
      <w:pPr>
        <w:widowControl w:val="0"/>
        <w:tabs>
          <w:tab w:val="center" w:pos="590"/>
          <w:tab w:val="center" w:pos="1440"/>
          <w:tab w:val="left" w:pos="1872"/>
          <w:tab w:val="left" w:pos="9187"/>
        </w:tabs>
        <w:rPr>
          <w:rFonts w:eastAsia="Times New Roman" w:cs="Times New Roman"/>
          <w:szCs w:val="20"/>
        </w:rPr>
      </w:pPr>
    </w:p>
    <w:p w:rsidR="00F900E5" w:rsidRPr="00F900E5" w:rsidRDefault="00F900E5" w:rsidP="00F900E5">
      <w:pPr>
        <w:widowControl w:val="0"/>
        <w:tabs>
          <w:tab w:val="center" w:pos="590"/>
          <w:tab w:val="center" w:pos="1440"/>
          <w:tab w:val="left" w:pos="1872"/>
          <w:tab w:val="left" w:pos="9187"/>
        </w:tabs>
        <w:rPr>
          <w:rFonts w:eastAsia="Times New Roman" w:cs="Times New Roman"/>
          <w:szCs w:val="20"/>
        </w:rPr>
      </w:pPr>
      <w:r w:rsidRPr="00F900E5">
        <w:rPr>
          <w:rFonts w:eastAsia="Times New Roman" w:cs="Times New Roman"/>
          <w:szCs w:val="20"/>
          <w:u w:val="single"/>
        </w:rPr>
        <w:tab/>
        <w:t>Date</w:t>
      </w:r>
      <w:r w:rsidRPr="00F900E5">
        <w:rPr>
          <w:rFonts w:eastAsia="Times New Roman" w:cs="Times New Roman"/>
          <w:szCs w:val="20"/>
          <w:u w:val="single"/>
        </w:rPr>
        <w:tab/>
        <w:t>Body</w:t>
      </w:r>
      <w:r w:rsidRPr="00F900E5">
        <w:rPr>
          <w:rFonts w:eastAsia="Times New Roman" w:cs="Times New Roman"/>
          <w:szCs w:val="20"/>
          <w:u w:val="single"/>
        </w:rPr>
        <w:tab/>
        <w:t>Action Description with journal page number</w:t>
      </w:r>
      <w:r w:rsidRPr="00F900E5">
        <w:rPr>
          <w:rFonts w:eastAsia="Times New Roman" w:cs="Times New Roman"/>
          <w:szCs w:val="20"/>
          <w:u w:val="single"/>
        </w:rPr>
        <w:tab/>
      </w:r>
    </w:p>
    <w:p w:rsidR="00CB1E81" w:rsidRDefault="00CB1E81" w:rsidP="00CB1E81">
      <w:pPr>
        <w:widowControl w:val="0"/>
        <w:tabs>
          <w:tab w:val="right" w:pos="1008"/>
          <w:tab w:val="left" w:pos="1152"/>
          <w:tab w:val="left" w:pos="1872"/>
          <w:tab w:val="left" w:pos="9187"/>
        </w:tabs>
        <w:ind w:left="2088" w:hanging="2088"/>
        <w:rPr>
          <w:rFonts w:cs="Times New Roman"/>
        </w:rPr>
      </w:pPr>
      <w:r>
        <w:rPr>
          <w:rFonts w:cs="Times New Roman"/>
        </w:rPr>
        <w:tab/>
        <w:t>1/20/2011</w:t>
      </w:r>
      <w:r>
        <w:rPr>
          <w:rFonts w:cs="Times New Roman"/>
        </w:rPr>
        <w:tab/>
        <w:t>House</w:t>
      </w:r>
      <w:r>
        <w:rPr>
          <w:rFonts w:cs="Times New Roman"/>
        </w:rPr>
        <w:tab/>
      </w:r>
      <w:r w:rsidRPr="00FA0BFE">
        <w:rPr>
          <w:rFonts w:cs="Times New Roman"/>
        </w:rPr>
        <w:t>Introduced, read</w:t>
      </w:r>
      <w:r>
        <w:rPr>
          <w:rFonts w:cs="Times New Roman"/>
        </w:rPr>
        <w:t xml:space="preserve"> first time, placed on calendar </w:t>
      </w:r>
      <w:r w:rsidRPr="00FA0BFE">
        <w:rPr>
          <w:rFonts w:cs="Times New Roman"/>
        </w:rPr>
        <w:t>without reference (</w:t>
      </w:r>
      <w:hyperlink r:id="rId7" w:history="1">
        <w:r w:rsidRPr="00FA0BFE">
          <w:rPr>
            <w:rStyle w:val="Hyperlink"/>
            <w:rFonts w:cs="Times New Roman"/>
          </w:rPr>
          <w:t>House Journal</w:t>
        </w:r>
        <w:r w:rsidRPr="00FA0BFE">
          <w:rPr>
            <w:rStyle w:val="Hyperlink"/>
            <w:rFonts w:cs="Times New Roman"/>
          </w:rPr>
          <w:noBreakHyphen/>
          <w:t>page 7</w:t>
        </w:r>
      </w:hyperlink>
      <w:r w:rsidRPr="00FA0BFE">
        <w:rPr>
          <w:rFonts w:cs="Times New Roman"/>
        </w:rPr>
        <w:t>)</w:t>
      </w:r>
    </w:p>
    <w:p w:rsidR="00CB1E81" w:rsidRDefault="00CB1E81" w:rsidP="00CB1E81">
      <w:pPr>
        <w:widowControl w:val="0"/>
        <w:tabs>
          <w:tab w:val="right" w:pos="1008"/>
          <w:tab w:val="left" w:pos="1152"/>
          <w:tab w:val="left" w:pos="1872"/>
          <w:tab w:val="left" w:pos="9187"/>
        </w:tabs>
        <w:ind w:left="2088" w:hanging="2088"/>
        <w:rPr>
          <w:rFonts w:cs="Times New Roman"/>
        </w:rPr>
      </w:pPr>
      <w:r>
        <w:rPr>
          <w:rFonts w:cs="Times New Roman"/>
        </w:rPr>
        <w:tab/>
        <w:t>1/25/2011</w:t>
      </w:r>
      <w:r>
        <w:rPr>
          <w:rFonts w:cs="Times New Roman"/>
        </w:rPr>
        <w:tab/>
        <w:t>House</w:t>
      </w:r>
      <w:r>
        <w:rPr>
          <w:rFonts w:cs="Times New Roman"/>
        </w:rPr>
        <w:tab/>
      </w:r>
      <w:r w:rsidRPr="00FA0BFE">
        <w:rPr>
          <w:rFonts w:cs="Times New Roman"/>
        </w:rPr>
        <w:t>Read second time (</w:t>
      </w:r>
      <w:hyperlink r:id="rId8" w:history="1">
        <w:r w:rsidRPr="00FA0BFE">
          <w:rPr>
            <w:rStyle w:val="Hyperlink"/>
            <w:rFonts w:cs="Times New Roman"/>
          </w:rPr>
          <w:t>House Journal</w:t>
        </w:r>
        <w:r w:rsidRPr="00FA0BFE">
          <w:rPr>
            <w:rStyle w:val="Hyperlink"/>
            <w:rFonts w:cs="Times New Roman"/>
          </w:rPr>
          <w:noBreakHyphen/>
          <w:t>page 40</w:t>
        </w:r>
      </w:hyperlink>
      <w:r w:rsidRPr="00FA0BFE">
        <w:rPr>
          <w:rFonts w:cs="Times New Roman"/>
        </w:rPr>
        <w:t>)</w:t>
      </w:r>
    </w:p>
    <w:p w:rsidR="00CB1E81" w:rsidRDefault="00CB1E81" w:rsidP="00CB1E81">
      <w:pPr>
        <w:widowControl w:val="0"/>
        <w:tabs>
          <w:tab w:val="right" w:pos="1008"/>
          <w:tab w:val="left" w:pos="1152"/>
          <w:tab w:val="left" w:pos="1872"/>
          <w:tab w:val="left" w:pos="9187"/>
        </w:tabs>
        <w:ind w:left="2088" w:hanging="2088"/>
        <w:rPr>
          <w:rFonts w:cs="Times New Roman"/>
        </w:rPr>
      </w:pPr>
      <w:r>
        <w:rPr>
          <w:rFonts w:cs="Times New Roman"/>
        </w:rPr>
        <w:tab/>
        <w:t>1/25/2011</w:t>
      </w:r>
      <w:r>
        <w:rPr>
          <w:rFonts w:cs="Times New Roman"/>
        </w:rPr>
        <w:tab/>
        <w:t>House</w:t>
      </w:r>
      <w:r>
        <w:rPr>
          <w:rFonts w:cs="Times New Roman"/>
        </w:rPr>
        <w:tab/>
      </w:r>
      <w:r w:rsidRPr="00FA0BFE">
        <w:rPr>
          <w:rFonts w:cs="Times New Roman"/>
        </w:rPr>
        <w:t>Roll call Yeas</w:t>
      </w:r>
      <w:r>
        <w:rPr>
          <w:rFonts w:cs="Times New Roman"/>
        </w:rPr>
        <w:noBreakHyphen/>
      </w:r>
      <w:r w:rsidRPr="00FA0BFE">
        <w:rPr>
          <w:rFonts w:cs="Times New Roman"/>
        </w:rPr>
        <w:t>113  Nays</w:t>
      </w:r>
      <w:r>
        <w:rPr>
          <w:rFonts w:cs="Times New Roman"/>
        </w:rPr>
        <w:noBreakHyphen/>
      </w:r>
      <w:r w:rsidRPr="00FA0BFE">
        <w:rPr>
          <w:rFonts w:cs="Times New Roman"/>
        </w:rPr>
        <w:t>0 (</w:t>
      </w:r>
      <w:hyperlink r:id="rId9" w:history="1">
        <w:r w:rsidRPr="00FA0BFE">
          <w:rPr>
            <w:rStyle w:val="Hyperlink"/>
            <w:rFonts w:cs="Times New Roman"/>
          </w:rPr>
          <w:t>House Journal</w:t>
        </w:r>
        <w:r w:rsidRPr="00FA0BFE">
          <w:rPr>
            <w:rStyle w:val="Hyperlink"/>
            <w:rFonts w:cs="Times New Roman"/>
          </w:rPr>
          <w:noBreakHyphen/>
          <w:t>page 40</w:t>
        </w:r>
      </w:hyperlink>
      <w:r w:rsidRPr="00FA0BFE">
        <w:rPr>
          <w:rFonts w:cs="Times New Roman"/>
        </w:rPr>
        <w:t>)</w:t>
      </w:r>
    </w:p>
    <w:p w:rsidR="00CB1E81" w:rsidRDefault="00CB1E81" w:rsidP="00CB1E81">
      <w:pPr>
        <w:widowControl w:val="0"/>
        <w:tabs>
          <w:tab w:val="right" w:pos="1008"/>
          <w:tab w:val="left" w:pos="1152"/>
          <w:tab w:val="left" w:pos="1872"/>
          <w:tab w:val="left" w:pos="9187"/>
        </w:tabs>
        <w:ind w:left="2088" w:hanging="2088"/>
        <w:rPr>
          <w:rFonts w:cs="Times New Roman"/>
        </w:rPr>
      </w:pPr>
      <w:r>
        <w:rPr>
          <w:rFonts w:cs="Times New Roman"/>
        </w:rPr>
        <w:tab/>
        <w:t>1/26/2011</w:t>
      </w:r>
      <w:r>
        <w:rPr>
          <w:rFonts w:cs="Times New Roman"/>
        </w:rPr>
        <w:tab/>
        <w:t>House</w:t>
      </w:r>
      <w:r>
        <w:rPr>
          <w:rFonts w:cs="Times New Roman"/>
        </w:rPr>
        <w:tab/>
      </w:r>
      <w:r w:rsidRPr="00FA0BFE">
        <w:rPr>
          <w:rFonts w:cs="Times New Roman"/>
        </w:rPr>
        <w:t>Rea</w:t>
      </w:r>
      <w:r>
        <w:rPr>
          <w:rFonts w:cs="Times New Roman"/>
        </w:rPr>
        <w:t xml:space="preserve">d third </w:t>
      </w:r>
      <w:r>
        <w:rPr>
          <w:rFonts w:cs="Times New Roman"/>
        </w:rPr>
        <w:lastRenderedPageBreak/>
        <w:t xml:space="preserve">time and sent to Senate </w:t>
      </w:r>
      <w:r w:rsidRPr="00FA0BFE">
        <w:rPr>
          <w:rFonts w:cs="Times New Roman"/>
        </w:rPr>
        <w:t>(</w:t>
      </w:r>
      <w:hyperlink r:id="rId10" w:history="1">
        <w:r w:rsidRPr="00FA0BFE">
          <w:rPr>
            <w:rStyle w:val="Hyperlink"/>
            <w:rFonts w:cs="Times New Roman"/>
          </w:rPr>
          <w:t>House Journal</w:t>
        </w:r>
        <w:r w:rsidRPr="00FA0BFE">
          <w:rPr>
            <w:rStyle w:val="Hyperlink"/>
            <w:rFonts w:cs="Times New Roman"/>
          </w:rPr>
          <w:noBreakHyphen/>
          <w:t>page 24</w:t>
        </w:r>
      </w:hyperlink>
      <w:r w:rsidRPr="00FA0BFE">
        <w:rPr>
          <w:rFonts w:cs="Times New Roman"/>
        </w:rPr>
        <w:t>)</w:t>
      </w:r>
    </w:p>
    <w:p w:rsidR="00CB1E81" w:rsidRDefault="00CB1E81" w:rsidP="00CB1E81">
      <w:pPr>
        <w:widowControl w:val="0"/>
        <w:tabs>
          <w:tab w:val="right" w:pos="1008"/>
          <w:tab w:val="left" w:pos="1152"/>
          <w:tab w:val="left" w:pos="1872"/>
          <w:tab w:val="left" w:pos="9187"/>
        </w:tabs>
        <w:ind w:left="2088" w:hanging="2088"/>
        <w:rPr>
          <w:rFonts w:cs="Times New Roman"/>
        </w:rPr>
      </w:pPr>
      <w:r>
        <w:rPr>
          <w:rFonts w:cs="Times New Roman"/>
        </w:rPr>
        <w:tab/>
        <w:t>1/26/2011</w:t>
      </w:r>
      <w:r>
        <w:rPr>
          <w:rFonts w:cs="Times New Roman"/>
        </w:rPr>
        <w:tab/>
        <w:t>Senate</w:t>
      </w:r>
      <w:r>
        <w:rPr>
          <w:rFonts w:cs="Times New Roman"/>
        </w:rPr>
        <w:tab/>
      </w:r>
      <w:r w:rsidRPr="00FA0BFE">
        <w:rPr>
          <w:rFonts w:cs="Times New Roman"/>
        </w:rPr>
        <w:t>Introduced and read first time (</w:t>
      </w:r>
      <w:hyperlink r:id="rId11" w:history="1">
        <w:r w:rsidRPr="00FA0BFE">
          <w:rPr>
            <w:rStyle w:val="Hyperlink"/>
            <w:rFonts w:cs="Times New Roman"/>
          </w:rPr>
          <w:t>Senate Journal</w:t>
        </w:r>
        <w:r w:rsidRPr="00FA0BFE">
          <w:rPr>
            <w:rStyle w:val="Hyperlink"/>
            <w:rFonts w:cs="Times New Roman"/>
          </w:rPr>
          <w:noBreakHyphen/>
          <w:t>page 14</w:t>
        </w:r>
      </w:hyperlink>
      <w:r w:rsidRPr="00FA0BFE">
        <w:rPr>
          <w:rFonts w:cs="Times New Roman"/>
        </w:rPr>
        <w:t>)</w:t>
      </w:r>
    </w:p>
    <w:p w:rsidR="00CB1E81" w:rsidRDefault="00CB1E81" w:rsidP="00CB1E81">
      <w:pPr>
        <w:widowControl w:val="0"/>
        <w:tabs>
          <w:tab w:val="right" w:pos="1008"/>
          <w:tab w:val="left" w:pos="1152"/>
          <w:tab w:val="left" w:pos="1872"/>
          <w:tab w:val="left" w:pos="9187"/>
        </w:tabs>
        <w:ind w:left="2088" w:hanging="2088"/>
        <w:rPr>
          <w:rFonts w:cs="Times New Roman"/>
        </w:rPr>
      </w:pPr>
      <w:r>
        <w:rPr>
          <w:rFonts w:cs="Times New Roman"/>
        </w:rPr>
        <w:tab/>
        <w:t>1/26/2011</w:t>
      </w:r>
      <w:r>
        <w:rPr>
          <w:rFonts w:cs="Times New Roman"/>
        </w:rPr>
        <w:tab/>
        <w:t>Senate</w:t>
      </w:r>
      <w:r>
        <w:rPr>
          <w:rFonts w:cs="Times New Roman"/>
        </w:rPr>
        <w:tab/>
      </w:r>
      <w:r w:rsidRPr="00FA0BFE">
        <w:rPr>
          <w:rFonts w:cs="Times New Roman"/>
        </w:rPr>
        <w:t>Ref</w:t>
      </w:r>
      <w:r>
        <w:rPr>
          <w:rFonts w:cs="Times New Roman"/>
        </w:rPr>
        <w:t xml:space="preserve">erred to Committee on </w:t>
      </w:r>
      <w:r w:rsidRPr="00FA0BFE">
        <w:rPr>
          <w:rFonts w:cs="Times New Roman"/>
          <w:b/>
        </w:rPr>
        <w:t>Judiciary</w:t>
      </w:r>
      <w:r>
        <w:rPr>
          <w:rFonts w:cs="Times New Roman"/>
        </w:rPr>
        <w:t xml:space="preserve"> </w:t>
      </w:r>
      <w:r w:rsidRPr="00FA0BFE">
        <w:rPr>
          <w:rFonts w:cs="Times New Roman"/>
        </w:rPr>
        <w:t>(</w:t>
      </w:r>
      <w:hyperlink r:id="rId12" w:history="1">
        <w:r w:rsidRPr="00FA0BFE">
          <w:rPr>
            <w:rStyle w:val="Hyperlink"/>
            <w:rFonts w:cs="Times New Roman"/>
          </w:rPr>
          <w:t>Senate Journal</w:t>
        </w:r>
        <w:r w:rsidRPr="00FA0BFE">
          <w:rPr>
            <w:rStyle w:val="Hyperlink"/>
            <w:rFonts w:cs="Times New Roman"/>
          </w:rPr>
          <w:noBreakHyphen/>
          <w:t>page 14</w:t>
        </w:r>
      </w:hyperlink>
      <w:r w:rsidRPr="00FA0BFE">
        <w:rPr>
          <w:rFonts w:cs="Times New Roman"/>
        </w:rPr>
        <w:t>)</w:t>
      </w:r>
    </w:p>
    <w:p w:rsidR="00CB1E81" w:rsidRDefault="00CB1E81" w:rsidP="00CB1E81">
      <w:pPr>
        <w:widowControl w:val="0"/>
        <w:tabs>
          <w:tab w:val="right" w:pos="1008"/>
          <w:tab w:val="left" w:pos="1152"/>
          <w:tab w:val="left" w:pos="1872"/>
          <w:tab w:val="left" w:pos="9187"/>
        </w:tabs>
        <w:ind w:left="2088" w:hanging="2088"/>
        <w:rPr>
          <w:rFonts w:cs="Times New Roman"/>
        </w:rPr>
      </w:pPr>
      <w:r>
        <w:rPr>
          <w:rFonts w:cs="Times New Roman"/>
        </w:rPr>
        <w:tab/>
        <w:t>3/9/2011</w:t>
      </w:r>
      <w:r>
        <w:rPr>
          <w:rFonts w:cs="Times New Roman"/>
        </w:rPr>
        <w:tab/>
        <w:t>Senate</w:t>
      </w:r>
      <w:r>
        <w:rPr>
          <w:rFonts w:cs="Times New Roman"/>
        </w:rPr>
        <w:tab/>
      </w:r>
      <w:r w:rsidRPr="00FA0BFE">
        <w:rPr>
          <w:rFonts w:cs="Times New Roman"/>
        </w:rPr>
        <w:t>Commit</w:t>
      </w:r>
      <w:r>
        <w:rPr>
          <w:rFonts w:cs="Times New Roman"/>
        </w:rPr>
        <w:t xml:space="preserve">tee report: Favorable </w:t>
      </w:r>
      <w:r w:rsidRPr="00FA0BFE">
        <w:rPr>
          <w:rFonts w:cs="Times New Roman"/>
          <w:b/>
        </w:rPr>
        <w:t>Judiciary</w:t>
      </w:r>
      <w:r>
        <w:rPr>
          <w:rFonts w:cs="Times New Roman"/>
        </w:rPr>
        <w:t xml:space="preserve"> </w:t>
      </w:r>
      <w:r w:rsidRPr="00FA0BFE">
        <w:rPr>
          <w:rFonts w:cs="Times New Roman"/>
        </w:rPr>
        <w:t>(</w:t>
      </w:r>
      <w:hyperlink r:id="rId13" w:history="1">
        <w:r w:rsidRPr="00FA0BFE">
          <w:rPr>
            <w:rStyle w:val="Hyperlink"/>
            <w:rFonts w:cs="Times New Roman"/>
          </w:rPr>
          <w:t>Senate Journal</w:t>
        </w:r>
        <w:r w:rsidRPr="00FA0BFE">
          <w:rPr>
            <w:rStyle w:val="Hyperlink"/>
            <w:rFonts w:cs="Times New Roman"/>
          </w:rPr>
          <w:noBreakHyphen/>
          <w:t>page 14</w:t>
        </w:r>
      </w:hyperlink>
      <w:r w:rsidRPr="00FA0BFE">
        <w:rPr>
          <w:rFonts w:cs="Times New Roman"/>
        </w:rPr>
        <w:t>)</w:t>
      </w:r>
    </w:p>
    <w:p w:rsidR="00CB1E81" w:rsidRDefault="00CB1E81" w:rsidP="00CB1E81">
      <w:pPr>
        <w:widowControl w:val="0"/>
        <w:tabs>
          <w:tab w:val="right" w:pos="1008"/>
          <w:tab w:val="left" w:pos="1152"/>
          <w:tab w:val="left" w:pos="1872"/>
          <w:tab w:val="left" w:pos="9187"/>
        </w:tabs>
        <w:ind w:left="2088" w:hanging="2088"/>
        <w:rPr>
          <w:rFonts w:cs="Times New Roman"/>
        </w:rPr>
      </w:pPr>
      <w:r>
        <w:rPr>
          <w:rFonts w:cs="Times New Roman"/>
        </w:rPr>
        <w:tab/>
        <w:t>3/30/2011</w:t>
      </w:r>
      <w:r>
        <w:rPr>
          <w:rFonts w:cs="Times New Roman"/>
        </w:rPr>
        <w:tab/>
        <w:t>Senate</w:t>
      </w:r>
      <w:r>
        <w:rPr>
          <w:rFonts w:cs="Times New Roman"/>
        </w:rPr>
        <w:tab/>
      </w:r>
      <w:r w:rsidRPr="00FA0BFE">
        <w:rPr>
          <w:rFonts w:cs="Times New Roman"/>
        </w:rPr>
        <w:t>Read second time (</w:t>
      </w:r>
      <w:hyperlink r:id="rId14" w:history="1">
        <w:r w:rsidRPr="00FA0BFE">
          <w:rPr>
            <w:rStyle w:val="Hyperlink"/>
            <w:rFonts w:cs="Times New Roman"/>
          </w:rPr>
          <w:t>Senate Journal</w:t>
        </w:r>
        <w:r w:rsidRPr="00FA0BFE">
          <w:rPr>
            <w:rStyle w:val="Hyperlink"/>
            <w:rFonts w:cs="Times New Roman"/>
          </w:rPr>
          <w:noBreakHyphen/>
          <w:t>page 35</w:t>
        </w:r>
      </w:hyperlink>
      <w:r w:rsidRPr="00FA0BFE">
        <w:rPr>
          <w:rFonts w:cs="Times New Roman"/>
        </w:rPr>
        <w:t>)</w:t>
      </w:r>
    </w:p>
    <w:p w:rsidR="00CB1E81" w:rsidRDefault="00CB1E81" w:rsidP="00CB1E81">
      <w:pPr>
        <w:widowControl w:val="0"/>
        <w:tabs>
          <w:tab w:val="right" w:pos="1008"/>
          <w:tab w:val="left" w:pos="1152"/>
          <w:tab w:val="left" w:pos="1872"/>
          <w:tab w:val="left" w:pos="9187"/>
        </w:tabs>
        <w:ind w:left="2088" w:hanging="2088"/>
        <w:rPr>
          <w:rFonts w:cs="Times New Roman"/>
        </w:rPr>
      </w:pPr>
      <w:r>
        <w:rPr>
          <w:rFonts w:cs="Times New Roman"/>
        </w:rPr>
        <w:tab/>
        <w:t>3/30/2011</w:t>
      </w:r>
      <w:r>
        <w:rPr>
          <w:rFonts w:cs="Times New Roman"/>
        </w:rPr>
        <w:tab/>
        <w:t>Senate</w:t>
      </w:r>
      <w:r>
        <w:rPr>
          <w:rFonts w:cs="Times New Roman"/>
        </w:rPr>
        <w:tab/>
      </w:r>
      <w:r w:rsidRPr="00FA0BFE">
        <w:rPr>
          <w:rFonts w:cs="Times New Roman"/>
        </w:rPr>
        <w:t>Roll call Ayes</w:t>
      </w:r>
      <w:r>
        <w:rPr>
          <w:rFonts w:cs="Times New Roman"/>
        </w:rPr>
        <w:noBreakHyphen/>
      </w:r>
      <w:r w:rsidRPr="00FA0BFE">
        <w:rPr>
          <w:rFonts w:cs="Times New Roman"/>
        </w:rPr>
        <w:t>29  Nays</w:t>
      </w:r>
      <w:r>
        <w:rPr>
          <w:rFonts w:cs="Times New Roman"/>
        </w:rPr>
        <w:noBreakHyphen/>
      </w:r>
      <w:r w:rsidRPr="00FA0BFE">
        <w:rPr>
          <w:rFonts w:cs="Times New Roman"/>
        </w:rPr>
        <w:t>1 (</w:t>
      </w:r>
      <w:hyperlink r:id="rId15" w:history="1">
        <w:r w:rsidRPr="00FA0BFE">
          <w:rPr>
            <w:rStyle w:val="Hyperlink"/>
            <w:rFonts w:cs="Times New Roman"/>
          </w:rPr>
          <w:t>Senate Journal</w:t>
        </w:r>
        <w:r w:rsidRPr="00FA0BFE">
          <w:rPr>
            <w:rStyle w:val="Hyperlink"/>
            <w:rFonts w:cs="Times New Roman"/>
          </w:rPr>
          <w:noBreakHyphen/>
          <w:t>page 35</w:t>
        </w:r>
      </w:hyperlink>
      <w:r w:rsidRPr="00FA0BFE">
        <w:rPr>
          <w:rFonts w:cs="Times New Roman"/>
        </w:rPr>
        <w:t>)</w:t>
      </w:r>
    </w:p>
    <w:p w:rsidR="00CB1E81" w:rsidRDefault="00CB1E81" w:rsidP="00CB1E81">
      <w:pPr>
        <w:widowControl w:val="0"/>
        <w:tabs>
          <w:tab w:val="right" w:pos="1008"/>
          <w:tab w:val="left" w:pos="1152"/>
          <w:tab w:val="left" w:pos="1872"/>
          <w:tab w:val="left" w:pos="9187"/>
        </w:tabs>
        <w:ind w:left="2088" w:hanging="2088"/>
        <w:rPr>
          <w:rFonts w:cs="Times New Roman"/>
        </w:rPr>
      </w:pPr>
      <w:r>
        <w:rPr>
          <w:rFonts w:cs="Times New Roman"/>
        </w:rPr>
        <w:tab/>
        <w:t>3/31/2011</w:t>
      </w:r>
      <w:r>
        <w:rPr>
          <w:rFonts w:cs="Times New Roman"/>
        </w:rPr>
        <w:tab/>
        <w:t>Senate</w:t>
      </w:r>
      <w:r>
        <w:rPr>
          <w:rFonts w:cs="Times New Roman"/>
        </w:rPr>
        <w:tab/>
      </w:r>
      <w:r w:rsidRPr="00FA0BFE">
        <w:rPr>
          <w:rFonts w:cs="Times New Roman"/>
        </w:rPr>
        <w:t>Read third time and enrolled (</w:t>
      </w:r>
      <w:hyperlink r:id="rId16" w:history="1">
        <w:r w:rsidRPr="00FA0BFE">
          <w:rPr>
            <w:rStyle w:val="Hyperlink"/>
            <w:rFonts w:cs="Times New Roman"/>
          </w:rPr>
          <w:t>Senate Journal</w:t>
        </w:r>
        <w:r w:rsidRPr="00FA0BFE">
          <w:rPr>
            <w:rStyle w:val="Hyperlink"/>
            <w:rFonts w:cs="Times New Roman"/>
          </w:rPr>
          <w:noBreakHyphen/>
          <w:t>page 14</w:t>
        </w:r>
      </w:hyperlink>
      <w:r w:rsidRPr="00FA0BFE">
        <w:rPr>
          <w:rFonts w:cs="Times New Roman"/>
        </w:rPr>
        <w:t>)</w:t>
      </w:r>
    </w:p>
    <w:p w:rsidR="00CB1E81" w:rsidRDefault="00CB1E81" w:rsidP="00CB1E81">
      <w:pPr>
        <w:widowControl w:val="0"/>
        <w:tabs>
          <w:tab w:val="right" w:pos="1008"/>
          <w:tab w:val="left" w:pos="1152"/>
          <w:tab w:val="left" w:pos="1872"/>
          <w:tab w:val="left" w:pos="9187"/>
        </w:tabs>
        <w:ind w:left="2088" w:hanging="2088"/>
        <w:rPr>
          <w:rFonts w:cs="Times New Roman"/>
        </w:rPr>
      </w:pPr>
      <w:r>
        <w:rPr>
          <w:rFonts w:cs="Times New Roman"/>
        </w:rPr>
        <w:tab/>
        <w:t>4/6/2011</w:t>
      </w:r>
      <w:r>
        <w:rPr>
          <w:rFonts w:cs="Times New Roman"/>
        </w:rPr>
        <w:tab/>
      </w:r>
      <w:r>
        <w:rPr>
          <w:rFonts w:cs="Times New Roman"/>
        </w:rPr>
        <w:tab/>
      </w:r>
      <w:r w:rsidRPr="00FA0BFE">
        <w:rPr>
          <w:rFonts w:cs="Times New Roman"/>
        </w:rPr>
        <w:t>Ratified R 27</w:t>
      </w:r>
    </w:p>
    <w:p w:rsidR="00CB1E81" w:rsidRDefault="00CB1E81" w:rsidP="00CB1E81">
      <w:pPr>
        <w:widowControl w:val="0"/>
        <w:tabs>
          <w:tab w:val="right" w:pos="1008"/>
          <w:tab w:val="left" w:pos="1152"/>
          <w:tab w:val="left" w:pos="1872"/>
          <w:tab w:val="left" w:pos="9187"/>
        </w:tabs>
        <w:ind w:left="2088" w:hanging="2088"/>
        <w:rPr>
          <w:rFonts w:cs="Times New Roman"/>
        </w:rPr>
      </w:pPr>
      <w:r>
        <w:rPr>
          <w:rFonts w:cs="Times New Roman"/>
        </w:rPr>
        <w:tab/>
        <w:t>4/12/2011</w:t>
      </w:r>
      <w:r>
        <w:rPr>
          <w:rFonts w:cs="Times New Roman"/>
        </w:rPr>
        <w:tab/>
      </w:r>
      <w:r>
        <w:rPr>
          <w:rFonts w:cs="Times New Roman"/>
        </w:rPr>
        <w:tab/>
      </w:r>
      <w:r w:rsidRPr="00FA0BFE">
        <w:rPr>
          <w:rFonts w:cs="Times New Roman"/>
        </w:rPr>
        <w:t>Signed By Governor</w:t>
      </w:r>
    </w:p>
    <w:p w:rsidR="00CB1E81" w:rsidRDefault="00CB1E81" w:rsidP="00CB1E81">
      <w:pPr>
        <w:widowControl w:val="0"/>
        <w:tabs>
          <w:tab w:val="right" w:pos="1008"/>
          <w:tab w:val="left" w:pos="1152"/>
          <w:tab w:val="left" w:pos="1872"/>
          <w:tab w:val="left" w:pos="9187"/>
        </w:tabs>
        <w:ind w:left="2088" w:hanging="2088"/>
        <w:rPr>
          <w:rFonts w:cs="Times New Roman"/>
        </w:rPr>
      </w:pPr>
      <w:r>
        <w:rPr>
          <w:rFonts w:cs="Times New Roman"/>
        </w:rPr>
        <w:tab/>
        <w:t>4/14/2011</w:t>
      </w:r>
      <w:r>
        <w:rPr>
          <w:rFonts w:cs="Times New Roman"/>
        </w:rPr>
        <w:tab/>
      </w:r>
      <w:r>
        <w:rPr>
          <w:rFonts w:cs="Times New Roman"/>
        </w:rPr>
        <w:tab/>
      </w:r>
      <w:r w:rsidRPr="00FA0BFE">
        <w:rPr>
          <w:rFonts w:cs="Times New Roman"/>
        </w:rPr>
        <w:t>Effective date 04/12/11</w:t>
      </w:r>
    </w:p>
    <w:p w:rsidR="00CB1E81" w:rsidRDefault="00CB1E81" w:rsidP="00CB1E81">
      <w:pPr>
        <w:widowControl w:val="0"/>
        <w:tabs>
          <w:tab w:val="right" w:pos="1008"/>
          <w:tab w:val="left" w:pos="1152"/>
          <w:tab w:val="left" w:pos="1872"/>
          <w:tab w:val="left" w:pos="9187"/>
        </w:tabs>
        <w:ind w:left="2088" w:hanging="2088"/>
        <w:rPr>
          <w:rFonts w:cs="Times New Roman"/>
        </w:rPr>
      </w:pPr>
      <w:r>
        <w:rPr>
          <w:rFonts w:cs="Times New Roman"/>
        </w:rPr>
        <w:tab/>
        <w:t>4/15/2011</w:t>
      </w:r>
      <w:r>
        <w:rPr>
          <w:rFonts w:cs="Times New Roman"/>
        </w:rPr>
        <w:tab/>
      </w:r>
      <w:r>
        <w:rPr>
          <w:rFonts w:cs="Times New Roman"/>
        </w:rPr>
        <w:tab/>
      </w:r>
      <w:r w:rsidRPr="00FA0BFE">
        <w:rPr>
          <w:rFonts w:cs="Times New Roman"/>
        </w:rPr>
        <w:t>Act No</w:t>
      </w:r>
      <w:r>
        <w:rPr>
          <w:rFonts w:cs="Times New Roman"/>
        </w:rPr>
        <w:t>. </w:t>
      </w:r>
      <w:r w:rsidRPr="00FA0BFE">
        <w:rPr>
          <w:rFonts w:cs="Times New Roman"/>
        </w:rPr>
        <w:t>10</w:t>
      </w:r>
    </w:p>
    <w:p w:rsidR="00CB1E81" w:rsidRDefault="00CB1E81" w:rsidP="00CB1E81">
      <w:pPr>
        <w:widowControl w:val="0"/>
        <w:tabs>
          <w:tab w:val="right" w:pos="1008"/>
          <w:tab w:val="left" w:pos="1152"/>
          <w:tab w:val="left" w:pos="1872"/>
          <w:tab w:val="left" w:pos="9187"/>
        </w:tabs>
        <w:ind w:left="2088" w:hanging="2088"/>
        <w:rPr>
          <w:rFonts w:cs="Times New Roman"/>
        </w:rPr>
      </w:pPr>
    </w:p>
    <w:p w:rsidR="00F900E5" w:rsidRPr="00F900E5" w:rsidRDefault="00F900E5" w:rsidP="00F900E5">
      <w:pPr>
        <w:widowControl w:val="0"/>
        <w:tabs>
          <w:tab w:val="right" w:pos="1008"/>
          <w:tab w:val="left" w:pos="1152"/>
          <w:tab w:val="left" w:pos="1872"/>
          <w:tab w:val="left" w:pos="9187"/>
        </w:tabs>
        <w:ind w:left="2088" w:hanging="2088"/>
        <w:rPr>
          <w:rFonts w:eastAsia="Times New Roman" w:cs="Times New Roman"/>
          <w:szCs w:val="20"/>
        </w:rPr>
      </w:pPr>
    </w:p>
    <w:p w:rsidR="00F900E5" w:rsidRPr="00F900E5" w:rsidRDefault="00F900E5" w:rsidP="00F90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900E5">
        <w:rPr>
          <w:rFonts w:eastAsia="Times New Roman" w:cs="Times New Roman"/>
          <w:b/>
          <w:szCs w:val="20"/>
        </w:rPr>
        <w:t>VERSIONS OF THIS BILL</w:t>
      </w:r>
    </w:p>
    <w:p w:rsidR="00F900E5" w:rsidRPr="00F900E5" w:rsidRDefault="00F900E5" w:rsidP="00F90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900E5" w:rsidRPr="00F900E5" w:rsidRDefault="00EB3323" w:rsidP="00F90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F900E5" w:rsidRPr="00F900E5">
          <w:rPr>
            <w:rFonts w:eastAsia="Times New Roman" w:cs="Times New Roman"/>
            <w:color w:val="0000FF" w:themeColor="hyperlink"/>
            <w:szCs w:val="20"/>
            <w:u w:val="single"/>
          </w:rPr>
          <w:t>1/20/2011</w:t>
        </w:r>
      </w:hyperlink>
    </w:p>
    <w:p w:rsidR="00F900E5" w:rsidRPr="00F900E5" w:rsidRDefault="00EB3323" w:rsidP="00F90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F900E5" w:rsidRPr="00F900E5">
          <w:rPr>
            <w:rFonts w:eastAsia="Times New Roman" w:cs="Times New Roman"/>
            <w:color w:val="0000FF" w:themeColor="hyperlink"/>
            <w:szCs w:val="20"/>
            <w:u w:val="single"/>
          </w:rPr>
          <w:t>1/20/2011-A</w:t>
        </w:r>
      </w:hyperlink>
    </w:p>
    <w:p w:rsidR="00F900E5" w:rsidRPr="00F900E5" w:rsidRDefault="00EB3323" w:rsidP="00F90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F900E5" w:rsidRPr="00F900E5">
          <w:rPr>
            <w:rFonts w:eastAsia="Times New Roman" w:cs="Times New Roman"/>
            <w:color w:val="0000FF" w:themeColor="hyperlink"/>
            <w:szCs w:val="20"/>
            <w:u w:val="single"/>
          </w:rPr>
          <w:t>3/9/2011</w:t>
        </w:r>
      </w:hyperlink>
    </w:p>
    <w:p w:rsidR="00F900E5" w:rsidRPr="00F900E5" w:rsidRDefault="00F900E5" w:rsidP="00F90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900E5" w:rsidRDefault="00F900E5" w:rsidP="00F90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900E5" w:rsidSect="00F900E5">
          <w:pgSz w:w="12240" w:h="15840" w:code="1"/>
          <w:pgMar w:top="1080" w:right="1440" w:bottom="1080" w:left="1440" w:header="720" w:footer="720" w:gutter="0"/>
          <w:pgNumType w:start="1"/>
          <w:cols w:space="720"/>
          <w:noEndnote/>
          <w:docGrid w:linePitch="360"/>
        </w:sectPr>
      </w:pPr>
    </w:p>
    <w:p w:rsidR="00975A0A" w:rsidRDefault="00975A0A" w:rsidP="00975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(A10, R27, H3399)</w:t>
      </w:r>
    </w:p>
    <w:p w:rsidR="00975A0A" w:rsidRPr="008836A5" w:rsidRDefault="00975A0A" w:rsidP="00975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75A0A" w:rsidRPr="00F900E5" w:rsidRDefault="00975A0A" w:rsidP="00975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900E5">
        <w:rPr>
          <w:rFonts w:cs="Times New Roman"/>
          <w:b/>
          <w:color w:val="000000" w:themeColor="text1"/>
          <w:szCs w:val="36"/>
        </w:rPr>
        <w:t xml:space="preserve">AN ACT </w:t>
      </w:r>
      <w:r w:rsidRPr="00F900E5">
        <w:rPr>
          <w:rFonts w:cs="Times New Roman"/>
          <w:b/>
        </w:rPr>
        <w:t>TO AMEND JOINT RESOLUTION 263 OF 1998</w:t>
      </w:r>
      <w:r>
        <w:rPr>
          <w:rFonts w:cs="Times New Roman"/>
          <w:b/>
        </w:rPr>
        <w:t>,</w:t>
      </w:r>
      <w:r w:rsidRPr="00F900E5">
        <w:rPr>
          <w:rFonts w:cs="Times New Roman"/>
          <w:b/>
        </w:rPr>
        <w:t xml:space="preserve"> RELATING TO THE GRANTING OF CONCURRENT FEDERAL LAW ENFORCEMENT JURISDICTION OVER THE NATIONAL ADVOCACY CENTER LOCATED ON THE COLUMBIA CAMPUS OF THE UNIVERSITY OF SOUTH CAROLINA IN RICHLAND COUNTY, SO AS TO EXTEND THAT CONCURRENT FEDERAL JURISDICTION TO ADJACENT FEDERALLY OCCUPIED PROPERTY AND TO THE INN AT USC AND THE KIRKLAND APARTMENT BUILDING LOCATED RESPECTIVELY AT 1619 PENDLETON STREET AND 1611 PENDLETON STREET IN THE CITY OF COLUMBIA, SOUTH CAROLINA</w:t>
      </w:r>
      <w:r>
        <w:rPr>
          <w:rFonts w:cs="Times New Roman"/>
          <w:b/>
        </w:rPr>
        <w:t>,</w:t>
      </w:r>
      <w:r w:rsidRPr="00F900E5">
        <w:rPr>
          <w:rFonts w:cs="Times New Roman"/>
          <w:b/>
        </w:rPr>
        <w:t xml:space="preserve"> AND TO DESIGNATE THE TEXT OF JOINT RESOLUTION 263 OF 1998, AS AMENDED BY THIS ACT, AS SECTION 3</w:t>
      </w:r>
      <w:r w:rsidRPr="00F900E5">
        <w:rPr>
          <w:rFonts w:cs="Times New Roman"/>
          <w:b/>
        </w:rPr>
        <w:noBreakHyphen/>
        <w:t>3</w:t>
      </w:r>
      <w:r w:rsidRPr="00F900E5">
        <w:rPr>
          <w:rFonts w:cs="Times New Roman"/>
          <w:b/>
        </w:rPr>
        <w:noBreakHyphen/>
        <w:t>350 OF THE CODE OF LAWS OF SOUTH CAROLINA, 1976.</w:t>
      </w:r>
    </w:p>
    <w:p w:rsidR="00975A0A" w:rsidRPr="00FD2ED8" w:rsidRDefault="00975A0A" w:rsidP="00975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975A0A" w:rsidRPr="00FD2ED8" w:rsidRDefault="00975A0A" w:rsidP="00975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2ED8">
        <w:rPr>
          <w:rFonts w:cs="Times New Roman"/>
        </w:rPr>
        <w:t>Be it enacted by the General Assembly of the State of South Carolina:</w:t>
      </w:r>
    </w:p>
    <w:p w:rsidR="00975A0A" w:rsidRPr="00FD2ED8" w:rsidRDefault="00975A0A" w:rsidP="00975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75A0A" w:rsidRPr="008D3025" w:rsidRDefault="00975A0A" w:rsidP="00975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Section designated, concurrent jurisdiction extended</w:t>
      </w:r>
    </w:p>
    <w:p w:rsidR="00975A0A" w:rsidRDefault="00975A0A" w:rsidP="00975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75A0A" w:rsidRPr="00FD2ED8" w:rsidRDefault="00975A0A" w:rsidP="00975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2ED8">
        <w:rPr>
          <w:rFonts w:cs="Times New Roman"/>
        </w:rPr>
        <w:t>SECTION</w:t>
      </w:r>
      <w:r w:rsidRPr="00FD2ED8">
        <w:rPr>
          <w:rFonts w:cs="Times New Roman"/>
        </w:rPr>
        <w:tab/>
        <w:t>1.</w:t>
      </w:r>
      <w:r w:rsidRPr="00FD2ED8">
        <w:rPr>
          <w:rFonts w:cs="Times New Roman"/>
        </w:rPr>
        <w:tab/>
        <w:t>Section 1 of Joint Resolution 263 of 1998 is designated Section 3</w:t>
      </w:r>
      <w:r>
        <w:rPr>
          <w:rFonts w:cs="Times New Roman"/>
        </w:rPr>
        <w:noBreakHyphen/>
      </w:r>
      <w:r w:rsidRPr="00FD2ED8">
        <w:rPr>
          <w:rFonts w:cs="Times New Roman"/>
        </w:rPr>
        <w:t>3</w:t>
      </w:r>
      <w:r>
        <w:rPr>
          <w:rFonts w:cs="Times New Roman"/>
        </w:rPr>
        <w:noBreakHyphen/>
      </w:r>
      <w:r w:rsidRPr="00FD2ED8">
        <w:rPr>
          <w:rFonts w:cs="Times New Roman"/>
        </w:rPr>
        <w:t xml:space="preserve">350 of the 1976 Code and </w:t>
      </w:r>
      <w:r>
        <w:rPr>
          <w:rFonts w:cs="Times New Roman"/>
        </w:rPr>
        <w:t xml:space="preserve">is </w:t>
      </w:r>
      <w:r w:rsidRPr="00FD2ED8">
        <w:rPr>
          <w:rFonts w:cs="Times New Roman"/>
        </w:rPr>
        <w:t>amended to read:</w:t>
      </w:r>
    </w:p>
    <w:p w:rsidR="00975A0A" w:rsidRPr="00FD2ED8" w:rsidRDefault="00975A0A" w:rsidP="00975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75A0A" w:rsidRPr="00FD2ED8" w:rsidRDefault="00975A0A" w:rsidP="00975A0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u w:color="000000" w:themeColor="text1"/>
        </w:rPr>
      </w:pPr>
      <w:r w:rsidRPr="00FD2ED8">
        <w:rPr>
          <w:sz w:val="22"/>
        </w:rPr>
        <w:tab/>
      </w:r>
      <w:r w:rsidRPr="00FD2ED8">
        <w:rPr>
          <w:sz w:val="22"/>
          <w:szCs w:val="22"/>
        </w:rPr>
        <w:t>“Section 3</w:t>
      </w:r>
      <w:r>
        <w:rPr>
          <w:sz w:val="22"/>
          <w:szCs w:val="22"/>
        </w:rPr>
        <w:noBreakHyphen/>
      </w:r>
      <w:r w:rsidRPr="00FD2ED8">
        <w:rPr>
          <w:sz w:val="22"/>
          <w:szCs w:val="22"/>
        </w:rPr>
        <w:t>3</w:t>
      </w:r>
      <w:r>
        <w:rPr>
          <w:sz w:val="22"/>
          <w:szCs w:val="22"/>
        </w:rPr>
        <w:noBreakHyphen/>
      </w:r>
      <w:r w:rsidRPr="00FD2ED8">
        <w:rPr>
          <w:sz w:val="22"/>
          <w:szCs w:val="22"/>
        </w:rPr>
        <w:t>350</w:t>
      </w:r>
      <w:r w:rsidRPr="00FD2ED8">
        <w:rPr>
          <w:color w:val="000000" w:themeColor="text1"/>
          <w:sz w:val="22"/>
          <w:u w:color="000000" w:themeColor="text1"/>
        </w:rPr>
        <w:t>.</w:t>
      </w:r>
      <w:r w:rsidRPr="00FD2ED8">
        <w:rPr>
          <w:color w:val="000000" w:themeColor="text1"/>
          <w:sz w:val="22"/>
          <w:u w:color="000000" w:themeColor="text1"/>
        </w:rPr>
        <w:tab/>
        <w:t>(A)</w:t>
      </w:r>
      <w:r w:rsidRPr="00FD2ED8">
        <w:rPr>
          <w:color w:val="000000" w:themeColor="text1"/>
          <w:sz w:val="22"/>
          <w:u w:color="000000" w:themeColor="text1"/>
        </w:rPr>
        <w:tab/>
        <w:t xml:space="preserve">Notwithstanding any other provision of law, concurrent law enforcement jurisdiction is granted to the United States of America over that certain tract of land situate on the campus of the University of South Carolina in the City of Columbia in Richland County, bounded on the west by Pickens Street, on the north by Pendleton Street, on the east by Barnwell Street, and on the south by College Street and the northern boundary of the University of South Carolina College Street pedestrian walkway. </w:t>
      </w:r>
    </w:p>
    <w:p w:rsidR="00975A0A" w:rsidRPr="00FD2ED8" w:rsidRDefault="00975A0A" w:rsidP="00975A0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u w:color="000000" w:themeColor="text1"/>
        </w:rPr>
      </w:pPr>
      <w:r w:rsidRPr="00FD2ED8">
        <w:rPr>
          <w:color w:val="000000" w:themeColor="text1"/>
          <w:sz w:val="22"/>
          <w:u w:color="000000" w:themeColor="text1"/>
        </w:rPr>
        <w:tab/>
        <w:t>The State of South Carolina reserves concurrent jurisdiction to enforce the criminal and civil laws of this State within the area delineated in this subsection and further reserves the right to serve criminal or civil process within that area in prosecutions or suits for or on account of crimes committed, rights acquired, or obligations incurred in the State of South Carolina. The jurisdiction ceded by this subsection continues as long as the United States of America occupies any state</w:t>
      </w:r>
      <w:r>
        <w:rPr>
          <w:color w:val="000000" w:themeColor="text1"/>
          <w:sz w:val="22"/>
          <w:u w:color="000000" w:themeColor="text1"/>
        </w:rPr>
        <w:noBreakHyphen/>
      </w:r>
      <w:r w:rsidRPr="00FD2ED8">
        <w:rPr>
          <w:color w:val="000000" w:themeColor="text1"/>
          <w:sz w:val="22"/>
          <w:u w:color="000000" w:themeColor="text1"/>
        </w:rPr>
        <w:t>owned property within the area delineated in this subsection.</w:t>
      </w:r>
    </w:p>
    <w:p w:rsidR="00975A0A" w:rsidRPr="00FD2ED8" w:rsidRDefault="00975A0A" w:rsidP="00975A0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u w:color="000000" w:themeColor="text1"/>
        </w:rPr>
      </w:pPr>
      <w:r w:rsidRPr="00FD2ED8">
        <w:rPr>
          <w:color w:val="000000" w:themeColor="text1"/>
          <w:sz w:val="22"/>
          <w:u w:color="000000" w:themeColor="text1"/>
        </w:rPr>
        <w:tab/>
        <w:t>(B)</w:t>
      </w:r>
      <w:r w:rsidRPr="00FD2ED8">
        <w:rPr>
          <w:color w:val="000000" w:themeColor="text1"/>
          <w:sz w:val="22"/>
          <w:u w:color="000000" w:themeColor="text1"/>
        </w:rPr>
        <w:tab/>
        <w:t>Concurrent jurisdiction is also extended and reserved in the manner and for the duration provided in subsection (A) of this section to the properties commonly known as the Inn at USC, located at 1619 Pendleton Street, and the Kirkland Apartment Building, located at 1611 Pendleton Street, both in the City of Columbia, South Carolina.”</w:t>
      </w:r>
    </w:p>
    <w:p w:rsidR="00975A0A" w:rsidRDefault="00975A0A" w:rsidP="00975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75A0A" w:rsidRPr="008D3025" w:rsidRDefault="00975A0A" w:rsidP="00975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975A0A" w:rsidRPr="00FD2ED8" w:rsidRDefault="00975A0A" w:rsidP="00975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75A0A" w:rsidRPr="00FD2ED8" w:rsidRDefault="00975A0A" w:rsidP="00975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D2ED8">
        <w:rPr>
          <w:rFonts w:cs="Times New Roman"/>
        </w:rPr>
        <w:t>SECTION</w:t>
      </w:r>
      <w:r w:rsidRPr="00FD2ED8">
        <w:rPr>
          <w:rFonts w:cs="Times New Roman"/>
        </w:rPr>
        <w:tab/>
        <w:t>2.</w:t>
      </w:r>
      <w:r w:rsidRPr="00FD2ED8">
        <w:rPr>
          <w:rFonts w:cs="Times New Roman"/>
        </w:rPr>
        <w:tab/>
        <w:t>This act takes effect upon approval by the Governor.</w:t>
      </w:r>
    </w:p>
    <w:p w:rsidR="00975A0A" w:rsidRDefault="00975A0A" w:rsidP="00975A0A">
      <w:pPr>
        <w:tabs>
          <w:tab w:val="left" w:pos="1440"/>
          <w:tab w:val="left" w:pos="1800"/>
          <w:tab w:val="left" w:pos="2880"/>
        </w:tabs>
        <w:rPr>
          <w:color w:val="000000" w:themeColor="text1"/>
        </w:rPr>
      </w:pPr>
    </w:p>
    <w:p w:rsidR="00975A0A" w:rsidRDefault="00975A0A" w:rsidP="00975A0A">
      <w:pPr>
        <w:tabs>
          <w:tab w:val="left" w:pos="1440"/>
          <w:tab w:val="left" w:pos="1800"/>
          <w:tab w:val="left" w:pos="2880"/>
        </w:tabs>
        <w:rPr>
          <w:color w:val="000000" w:themeColor="text1"/>
        </w:rPr>
      </w:pPr>
      <w:r>
        <w:rPr>
          <w:color w:val="000000" w:themeColor="text1"/>
        </w:rPr>
        <w:t>Ratified the 6</w:t>
      </w:r>
      <w:r>
        <w:rPr>
          <w:color w:val="000000" w:themeColor="text1"/>
          <w:vertAlign w:val="superscript"/>
        </w:rPr>
        <w:t>th</w:t>
      </w:r>
      <w:r>
        <w:rPr>
          <w:color w:val="000000" w:themeColor="text1"/>
        </w:rPr>
        <w:t xml:space="preserve"> day of April, 2011.</w:t>
      </w:r>
    </w:p>
    <w:p w:rsidR="00975A0A" w:rsidRDefault="00975A0A" w:rsidP="00975A0A">
      <w:pPr>
        <w:tabs>
          <w:tab w:val="left" w:pos="1440"/>
          <w:tab w:val="left" w:pos="1800"/>
          <w:tab w:val="left" w:pos="2880"/>
        </w:tabs>
        <w:rPr>
          <w:color w:val="000000" w:themeColor="text1"/>
        </w:rPr>
      </w:pPr>
    </w:p>
    <w:p w:rsidR="00975A0A" w:rsidRDefault="00975A0A" w:rsidP="00975A0A">
      <w:pPr>
        <w:tabs>
          <w:tab w:val="left" w:pos="1440"/>
          <w:tab w:val="left" w:pos="1800"/>
          <w:tab w:val="left" w:pos="2880"/>
        </w:tabs>
        <w:rPr>
          <w:color w:val="000000" w:themeColor="text1"/>
        </w:rPr>
      </w:pPr>
      <w:r>
        <w:rPr>
          <w:color w:val="000000" w:themeColor="text1"/>
        </w:rPr>
        <w:t>Approved the 12</w:t>
      </w:r>
      <w:r w:rsidRPr="00425A7C">
        <w:rPr>
          <w:color w:val="000000" w:themeColor="text1"/>
          <w:vertAlign w:val="superscript"/>
        </w:rPr>
        <w:t>th</w:t>
      </w:r>
      <w:r>
        <w:rPr>
          <w:color w:val="000000" w:themeColor="text1"/>
        </w:rPr>
        <w:t xml:space="preserve"> day of April, 2011. </w:t>
      </w:r>
    </w:p>
    <w:p w:rsidR="00975A0A" w:rsidRDefault="00975A0A" w:rsidP="00975A0A">
      <w:pPr>
        <w:tabs>
          <w:tab w:val="left" w:pos="1440"/>
          <w:tab w:val="left" w:pos="1800"/>
          <w:tab w:val="left" w:pos="2880"/>
        </w:tabs>
        <w:jc w:val="center"/>
        <w:rPr>
          <w:color w:val="000000" w:themeColor="text1"/>
        </w:rPr>
      </w:pPr>
    </w:p>
    <w:p w:rsidR="00975A0A" w:rsidRDefault="00975A0A" w:rsidP="00975A0A">
      <w:pPr>
        <w:tabs>
          <w:tab w:val="left" w:pos="1440"/>
          <w:tab w:val="left" w:pos="1800"/>
          <w:tab w:val="left" w:pos="2880"/>
        </w:tabs>
        <w:jc w:val="center"/>
        <w:rPr>
          <w:color w:val="000000" w:themeColor="text1"/>
        </w:rPr>
      </w:pPr>
      <w:r>
        <w:rPr>
          <w:color w:val="000000" w:themeColor="text1"/>
        </w:rPr>
        <w:t>__________</w:t>
      </w:r>
    </w:p>
    <w:p w:rsidR="008836A5" w:rsidRPr="00062761" w:rsidRDefault="008836A5" w:rsidP="00975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062761" w:rsidSect="00F900E5">
      <w:footerReference w:type="default" r:id="rId20"/>
      <w:footerReference w:type="first" r:id="rId2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2D37" w:rsidRDefault="001C2D37" w:rsidP="007D5FAC">
      <w:r>
        <w:separator/>
      </w:r>
    </w:p>
  </w:endnote>
  <w:endnote w:type="continuationSeparator" w:id="0">
    <w:p w:rsidR="001C2D37" w:rsidRDefault="001C2D3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0E5" w:rsidRPr="00F900E5" w:rsidRDefault="00F900E5" w:rsidP="00F900E5">
    <w:pPr>
      <w:pStyle w:val="Footer"/>
      <w:tabs>
        <w:tab w:val="clear" w:pos="4680"/>
        <w:tab w:val="clear" w:pos="9360"/>
        <w:tab w:val="center" w:pos="3168"/>
      </w:tabs>
      <w:spacing w:before="120"/>
    </w:pPr>
    <w:r>
      <w:tab/>
    </w:r>
    <w:r w:rsidR="00112920">
      <w:fldChar w:fldCharType="begin"/>
    </w:r>
    <w:r w:rsidR="001B6C89">
      <w:instrText xml:space="preserve"> PAGE  \* MERGEFORMAT </w:instrText>
    </w:r>
    <w:r w:rsidR="00112920">
      <w:fldChar w:fldCharType="separate"/>
    </w:r>
    <w:r w:rsidR="00975A0A">
      <w:rPr>
        <w:noProof/>
      </w:rPr>
      <w:t>2</w:t>
    </w:r>
    <w:r w:rsidR="0011292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0E5" w:rsidRDefault="00F900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2D37" w:rsidRDefault="001C2D37" w:rsidP="007D5FAC">
      <w:r>
        <w:separator/>
      </w:r>
    </w:p>
  </w:footnote>
  <w:footnote w:type="continuationSeparator" w:id="0">
    <w:p w:rsidR="001C2D37" w:rsidRDefault="001C2D3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769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one"/>
    <w:docVar w:name="ActBillNo" w:val="3399"/>
    <w:docVar w:name="ActSecretary" w:val="Melton"/>
    <w:docVar w:name="ActSIdno" w:val="(938)  3399HTC11"/>
    <w:docVar w:name="clipname" w:val="3399HTC11"/>
    <w:docVar w:name="dvBillNumber" w:val="3399"/>
    <w:docVar w:name="dvBillNumberPrefix" w:val="H"/>
    <w:docVar w:name="dvOriginalBody" w:val="House"/>
    <w:docVar w:name="HOUSEACTFULLPATH" w:val="L:\COUNCIL\ACTS\3399HTC11.DOCX"/>
    <w:docVar w:name="OrigHOUSEBillNo" w:val="3399"/>
    <w:docVar w:name="WhatActtype" w:val="AN ACT"/>
  </w:docVars>
  <w:rsids>
    <w:rsidRoot w:val="00FA47C9"/>
    <w:rsid w:val="00002DE0"/>
    <w:rsid w:val="00020349"/>
    <w:rsid w:val="00020977"/>
    <w:rsid w:val="00021B0B"/>
    <w:rsid w:val="00040C05"/>
    <w:rsid w:val="0004579B"/>
    <w:rsid w:val="00051B4F"/>
    <w:rsid w:val="00052779"/>
    <w:rsid w:val="00060E60"/>
    <w:rsid w:val="00062761"/>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B77B2"/>
    <w:rsid w:val="000D44B1"/>
    <w:rsid w:val="000D6F51"/>
    <w:rsid w:val="001030FE"/>
    <w:rsid w:val="001031AE"/>
    <w:rsid w:val="00103295"/>
    <w:rsid w:val="00103D2E"/>
    <w:rsid w:val="00104519"/>
    <w:rsid w:val="00105966"/>
    <w:rsid w:val="00106968"/>
    <w:rsid w:val="00112920"/>
    <w:rsid w:val="00114917"/>
    <w:rsid w:val="001237B9"/>
    <w:rsid w:val="0012400C"/>
    <w:rsid w:val="00131CE5"/>
    <w:rsid w:val="00135DDF"/>
    <w:rsid w:val="00136AA0"/>
    <w:rsid w:val="00141278"/>
    <w:rsid w:val="0014525A"/>
    <w:rsid w:val="001626DB"/>
    <w:rsid w:val="00170F30"/>
    <w:rsid w:val="00172771"/>
    <w:rsid w:val="001747A9"/>
    <w:rsid w:val="001750EA"/>
    <w:rsid w:val="001754BB"/>
    <w:rsid w:val="0018353C"/>
    <w:rsid w:val="00195F4E"/>
    <w:rsid w:val="001A00CA"/>
    <w:rsid w:val="001A646B"/>
    <w:rsid w:val="001A75A0"/>
    <w:rsid w:val="001B123E"/>
    <w:rsid w:val="001B201B"/>
    <w:rsid w:val="001B374D"/>
    <w:rsid w:val="001B49E9"/>
    <w:rsid w:val="001B65B6"/>
    <w:rsid w:val="001B6C89"/>
    <w:rsid w:val="001B78F9"/>
    <w:rsid w:val="001B7FF5"/>
    <w:rsid w:val="001C2D37"/>
    <w:rsid w:val="001C390F"/>
    <w:rsid w:val="001C603D"/>
    <w:rsid w:val="001C6957"/>
    <w:rsid w:val="001C6A65"/>
    <w:rsid w:val="001D0755"/>
    <w:rsid w:val="001D279C"/>
    <w:rsid w:val="001D6463"/>
    <w:rsid w:val="001E0332"/>
    <w:rsid w:val="001E47D6"/>
    <w:rsid w:val="001F1CCC"/>
    <w:rsid w:val="001F36BF"/>
    <w:rsid w:val="001F729C"/>
    <w:rsid w:val="00200C6E"/>
    <w:rsid w:val="00204492"/>
    <w:rsid w:val="002068E6"/>
    <w:rsid w:val="00206EF4"/>
    <w:rsid w:val="00206FB0"/>
    <w:rsid w:val="00212CD6"/>
    <w:rsid w:val="00215235"/>
    <w:rsid w:val="00223E0F"/>
    <w:rsid w:val="00226AE7"/>
    <w:rsid w:val="00231146"/>
    <w:rsid w:val="002321B6"/>
    <w:rsid w:val="00234401"/>
    <w:rsid w:val="00234E70"/>
    <w:rsid w:val="00235755"/>
    <w:rsid w:val="002367D4"/>
    <w:rsid w:val="00241B81"/>
    <w:rsid w:val="00241C04"/>
    <w:rsid w:val="00241DC3"/>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1FFB"/>
    <w:rsid w:val="00304605"/>
    <w:rsid w:val="003049A0"/>
    <w:rsid w:val="00305689"/>
    <w:rsid w:val="00315C15"/>
    <w:rsid w:val="0031739F"/>
    <w:rsid w:val="003219FC"/>
    <w:rsid w:val="0032380E"/>
    <w:rsid w:val="00325D1F"/>
    <w:rsid w:val="003348FE"/>
    <w:rsid w:val="00334EAC"/>
    <w:rsid w:val="0034356D"/>
    <w:rsid w:val="003540C9"/>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F2A75"/>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41A4"/>
    <w:rsid w:val="00497784"/>
    <w:rsid w:val="004A073E"/>
    <w:rsid w:val="004A1278"/>
    <w:rsid w:val="004A4186"/>
    <w:rsid w:val="004A5193"/>
    <w:rsid w:val="004A5F4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A5"/>
    <w:rsid w:val="005B4DB1"/>
    <w:rsid w:val="005B6948"/>
    <w:rsid w:val="005B6DF9"/>
    <w:rsid w:val="005C4B9E"/>
    <w:rsid w:val="005C5915"/>
    <w:rsid w:val="005D50CE"/>
    <w:rsid w:val="005D5723"/>
    <w:rsid w:val="005D6054"/>
    <w:rsid w:val="005E07AD"/>
    <w:rsid w:val="005E143E"/>
    <w:rsid w:val="005E36AC"/>
    <w:rsid w:val="005F79FF"/>
    <w:rsid w:val="00601860"/>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51313"/>
    <w:rsid w:val="00655550"/>
    <w:rsid w:val="00657AB1"/>
    <w:rsid w:val="00663AC3"/>
    <w:rsid w:val="00672966"/>
    <w:rsid w:val="006750A0"/>
    <w:rsid w:val="00687A6A"/>
    <w:rsid w:val="0069010D"/>
    <w:rsid w:val="00690F99"/>
    <w:rsid w:val="00691B24"/>
    <w:rsid w:val="00696C4D"/>
    <w:rsid w:val="00696F5B"/>
    <w:rsid w:val="006A4214"/>
    <w:rsid w:val="006A5B40"/>
    <w:rsid w:val="006A65C8"/>
    <w:rsid w:val="006A6F1D"/>
    <w:rsid w:val="006B263A"/>
    <w:rsid w:val="006B4FA6"/>
    <w:rsid w:val="006C2574"/>
    <w:rsid w:val="006C7535"/>
    <w:rsid w:val="006C7D00"/>
    <w:rsid w:val="006E038F"/>
    <w:rsid w:val="006E66EC"/>
    <w:rsid w:val="006F0B2A"/>
    <w:rsid w:val="006F1B1A"/>
    <w:rsid w:val="006F22C0"/>
    <w:rsid w:val="006F290C"/>
    <w:rsid w:val="007009F2"/>
    <w:rsid w:val="00703D30"/>
    <w:rsid w:val="00704FF9"/>
    <w:rsid w:val="007052EC"/>
    <w:rsid w:val="00706B65"/>
    <w:rsid w:val="007261EE"/>
    <w:rsid w:val="00733A16"/>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60CD2"/>
    <w:rsid w:val="00862962"/>
    <w:rsid w:val="00863387"/>
    <w:rsid w:val="00865315"/>
    <w:rsid w:val="00865A3F"/>
    <w:rsid w:val="008674BA"/>
    <w:rsid w:val="00870435"/>
    <w:rsid w:val="008733F2"/>
    <w:rsid w:val="008746A0"/>
    <w:rsid w:val="008836A5"/>
    <w:rsid w:val="00892AF7"/>
    <w:rsid w:val="0089468D"/>
    <w:rsid w:val="008B2051"/>
    <w:rsid w:val="008B347C"/>
    <w:rsid w:val="008B48BD"/>
    <w:rsid w:val="008C325E"/>
    <w:rsid w:val="008D3025"/>
    <w:rsid w:val="008E03BA"/>
    <w:rsid w:val="008F4CA1"/>
    <w:rsid w:val="008F510F"/>
    <w:rsid w:val="008F5F0A"/>
    <w:rsid w:val="008F7D5B"/>
    <w:rsid w:val="00900319"/>
    <w:rsid w:val="009076FA"/>
    <w:rsid w:val="00916EE8"/>
    <w:rsid w:val="009254E2"/>
    <w:rsid w:val="00926C29"/>
    <w:rsid w:val="00940A90"/>
    <w:rsid w:val="00947028"/>
    <w:rsid w:val="00953BF7"/>
    <w:rsid w:val="009560AB"/>
    <w:rsid w:val="009631DC"/>
    <w:rsid w:val="009634D4"/>
    <w:rsid w:val="00966B42"/>
    <w:rsid w:val="00971351"/>
    <w:rsid w:val="0097332E"/>
    <w:rsid w:val="00974FD7"/>
    <w:rsid w:val="00975A0A"/>
    <w:rsid w:val="00980444"/>
    <w:rsid w:val="00982E93"/>
    <w:rsid w:val="009B0FA5"/>
    <w:rsid w:val="009B6EA6"/>
    <w:rsid w:val="009D0B32"/>
    <w:rsid w:val="009D335B"/>
    <w:rsid w:val="009D75E7"/>
    <w:rsid w:val="009F231A"/>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81C3A"/>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0EEF"/>
    <w:rsid w:val="00B11270"/>
    <w:rsid w:val="00B303AC"/>
    <w:rsid w:val="00B374C4"/>
    <w:rsid w:val="00B408FD"/>
    <w:rsid w:val="00B4797F"/>
    <w:rsid w:val="00B516BA"/>
    <w:rsid w:val="00B520A2"/>
    <w:rsid w:val="00B60515"/>
    <w:rsid w:val="00B62CAB"/>
    <w:rsid w:val="00B678FA"/>
    <w:rsid w:val="00B72ED3"/>
    <w:rsid w:val="00B73571"/>
    <w:rsid w:val="00B83DA1"/>
    <w:rsid w:val="00B846E9"/>
    <w:rsid w:val="00B92CEA"/>
    <w:rsid w:val="00B94824"/>
    <w:rsid w:val="00BB1593"/>
    <w:rsid w:val="00BB43F6"/>
    <w:rsid w:val="00BB6EF3"/>
    <w:rsid w:val="00BC5FF9"/>
    <w:rsid w:val="00BC6307"/>
    <w:rsid w:val="00BE36EB"/>
    <w:rsid w:val="00BE41F8"/>
    <w:rsid w:val="00BE6A6E"/>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63E9E"/>
    <w:rsid w:val="00C7071A"/>
    <w:rsid w:val="00C748CB"/>
    <w:rsid w:val="00C74E9D"/>
    <w:rsid w:val="00C81812"/>
    <w:rsid w:val="00C837F6"/>
    <w:rsid w:val="00C92B7D"/>
    <w:rsid w:val="00C94E59"/>
    <w:rsid w:val="00C97CB8"/>
    <w:rsid w:val="00CA4CD7"/>
    <w:rsid w:val="00CA7497"/>
    <w:rsid w:val="00CA76DD"/>
    <w:rsid w:val="00CB08A1"/>
    <w:rsid w:val="00CB12FE"/>
    <w:rsid w:val="00CB1E81"/>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1B93"/>
    <w:rsid w:val="00D9130B"/>
    <w:rsid w:val="00D92268"/>
    <w:rsid w:val="00D94602"/>
    <w:rsid w:val="00D958BB"/>
    <w:rsid w:val="00DA1730"/>
    <w:rsid w:val="00DA57CB"/>
    <w:rsid w:val="00DA652D"/>
    <w:rsid w:val="00DB01BE"/>
    <w:rsid w:val="00DB1297"/>
    <w:rsid w:val="00DB209E"/>
    <w:rsid w:val="00DC093F"/>
    <w:rsid w:val="00DC6CFE"/>
    <w:rsid w:val="00DD2595"/>
    <w:rsid w:val="00DD314B"/>
    <w:rsid w:val="00DD3B8D"/>
    <w:rsid w:val="00DD5167"/>
    <w:rsid w:val="00DD557D"/>
    <w:rsid w:val="00DF0E69"/>
    <w:rsid w:val="00DF4142"/>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2207"/>
    <w:rsid w:val="00E9303D"/>
    <w:rsid w:val="00EA2A3A"/>
    <w:rsid w:val="00EA77B0"/>
    <w:rsid w:val="00EB18D7"/>
    <w:rsid w:val="00EB223A"/>
    <w:rsid w:val="00EB3323"/>
    <w:rsid w:val="00EC47CE"/>
    <w:rsid w:val="00EC4D8C"/>
    <w:rsid w:val="00ED4871"/>
    <w:rsid w:val="00EE663F"/>
    <w:rsid w:val="00EF0391"/>
    <w:rsid w:val="00EF0E4A"/>
    <w:rsid w:val="00EF3301"/>
    <w:rsid w:val="00EF6923"/>
    <w:rsid w:val="00F07446"/>
    <w:rsid w:val="00F16769"/>
    <w:rsid w:val="00F16F4D"/>
    <w:rsid w:val="00F178BC"/>
    <w:rsid w:val="00F21DD7"/>
    <w:rsid w:val="00F24361"/>
    <w:rsid w:val="00F25311"/>
    <w:rsid w:val="00F30608"/>
    <w:rsid w:val="00F30AAF"/>
    <w:rsid w:val="00F310E4"/>
    <w:rsid w:val="00F330D6"/>
    <w:rsid w:val="00F348D3"/>
    <w:rsid w:val="00F34BF1"/>
    <w:rsid w:val="00F432E0"/>
    <w:rsid w:val="00F44E35"/>
    <w:rsid w:val="00F45ABB"/>
    <w:rsid w:val="00F509CF"/>
    <w:rsid w:val="00F51775"/>
    <w:rsid w:val="00F54582"/>
    <w:rsid w:val="00F61884"/>
    <w:rsid w:val="00F627EF"/>
    <w:rsid w:val="00F66E0E"/>
    <w:rsid w:val="00F721C4"/>
    <w:rsid w:val="00F7296A"/>
    <w:rsid w:val="00F772B9"/>
    <w:rsid w:val="00F80C6A"/>
    <w:rsid w:val="00F86999"/>
    <w:rsid w:val="00F900E5"/>
    <w:rsid w:val="00FA47C9"/>
    <w:rsid w:val="00FA7E14"/>
    <w:rsid w:val="00FB1A6A"/>
    <w:rsid w:val="00FC2B66"/>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oNotEmbedSmartTags/>
  <w:decimalSymbol w:val="."/>
  <w:listSeparator w:val=","/>
  <w15:docId w15:val="{4790D2D8-40F7-4BE6-ADC6-C9947BD7D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F900E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NormalWeb">
    <w:name w:val="Normal (Web)"/>
    <w:basedOn w:val="Normal"/>
    <w:uiPriority w:val="99"/>
    <w:semiHidden/>
    <w:unhideWhenUsed/>
    <w:rsid w:val="00FA47C9"/>
    <w:pPr>
      <w:spacing w:before="100" w:beforeAutospacing="1" w:after="100" w:afterAutospacing="1"/>
    </w:pPr>
    <w:rPr>
      <w:rFonts w:eastAsia="Times New Roman" w:cs="Times New Roman"/>
      <w:sz w:val="24"/>
      <w:szCs w:val="24"/>
    </w:rPr>
  </w:style>
  <w:style w:type="table" w:styleId="TableGrid">
    <w:name w:val="Table Grid"/>
    <w:basedOn w:val="TableNormal"/>
    <w:uiPriority w:val="59"/>
    <w:rsid w:val="00CA76DD"/>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900E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240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1-25-11.docx" TargetMode="External"/><Relationship Id="rId13" Type="http://schemas.openxmlformats.org/officeDocument/2006/relationships/hyperlink" Target="file:///h:\sj%20archive\2011\03-09-11.docx" TargetMode="External"/><Relationship Id="rId18" Type="http://schemas.openxmlformats.org/officeDocument/2006/relationships/hyperlink" Target="file:///p:\pprever\2011-12\3399_20110120A.docx"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file:///h:\hj%20archive\2011\01-20-11.docx" TargetMode="External"/><Relationship Id="rId12" Type="http://schemas.openxmlformats.org/officeDocument/2006/relationships/hyperlink" Target="file:///h:\sj%20archive\2011\01-26-11.docx" TargetMode="External"/><Relationship Id="rId17" Type="http://schemas.openxmlformats.org/officeDocument/2006/relationships/hyperlink" Target="file:///p:\pprever\2011-12\3399_20110120.docx" TargetMode="External"/><Relationship Id="rId2" Type="http://schemas.openxmlformats.org/officeDocument/2006/relationships/styles" Target="styles.xml"/><Relationship Id="rId16" Type="http://schemas.openxmlformats.org/officeDocument/2006/relationships/hyperlink" Target="file:///h:\sj%20archive\2011\03-31-11.doc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1\01-26-11.docx" TargetMode="External"/><Relationship Id="rId5" Type="http://schemas.openxmlformats.org/officeDocument/2006/relationships/footnotes" Target="footnotes.xml"/><Relationship Id="rId15" Type="http://schemas.openxmlformats.org/officeDocument/2006/relationships/hyperlink" Target="file:///h:\sj%20archive\2011\03-30-11.docx" TargetMode="External"/><Relationship Id="rId23" Type="http://schemas.openxmlformats.org/officeDocument/2006/relationships/theme" Target="theme/theme1.xml"/><Relationship Id="rId10" Type="http://schemas.openxmlformats.org/officeDocument/2006/relationships/hyperlink" Target="file:///h:\hj%20archive\2011\01-26-11.docx" TargetMode="External"/><Relationship Id="rId19" Type="http://schemas.openxmlformats.org/officeDocument/2006/relationships/hyperlink" Target="file:///p:\pprever\2011-12\3399_20110309.docx" TargetMode="External"/><Relationship Id="rId4" Type="http://schemas.openxmlformats.org/officeDocument/2006/relationships/webSettings" Target="webSettings.xml"/><Relationship Id="rId9" Type="http://schemas.openxmlformats.org/officeDocument/2006/relationships/hyperlink" Target="file:///h:\hj%20archive\2011\01-25-11.docx" TargetMode="External"/><Relationship Id="rId14" Type="http://schemas.openxmlformats.org/officeDocument/2006/relationships/hyperlink" Target="file:///h:\sj%20archive\2011\03-30-11.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5BEA2-1197-439C-8107-FDB2D23A6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17BC28D8.dotm</Template>
  <TotalTime>0</TotalTime>
  <Pages>3</Pages>
  <Words>601</Words>
  <Characters>3320</Characters>
  <Application>Microsoft Office Word</Application>
  <DocSecurity>4</DocSecurity>
  <Lines>103</Lines>
  <Paragraphs>46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3399: Federal law enforcement jurisdiction - South Carolina Legislature Online</dc:title>
  <dc:subject/>
  <dc:creator>BrendaMelton</dc:creator>
  <cp:keywords/>
  <dc:description/>
  <cp:lastModifiedBy>N Cumfer</cp:lastModifiedBy>
  <cp:revision>2</cp:revision>
  <dcterms:created xsi:type="dcterms:W3CDTF">2014-11-21T21:37:00Z</dcterms:created>
  <dcterms:modified xsi:type="dcterms:W3CDTF">2014-11-21T21:37:00Z</dcterms:modified>
</cp:coreProperties>
</file>