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413" w:rsidRDefault="00B14413" w:rsidP="00B14413">
      <w:pPr>
        <w:widowControl w:val="0"/>
        <w:jc w:val="center"/>
      </w:pPr>
      <w:bookmarkStart w:id="0" w:name="_GoBack"/>
      <w:bookmarkEnd w:id="0"/>
      <w:r w:rsidRPr="00B14413">
        <w:rPr>
          <w:b/>
        </w:rPr>
        <w:t>South Carolina General Assembly</w:t>
      </w:r>
    </w:p>
    <w:p w:rsidR="00B14413" w:rsidRDefault="00B14413" w:rsidP="00B14413">
      <w:pPr>
        <w:widowControl w:val="0"/>
        <w:jc w:val="center"/>
      </w:pPr>
      <w:r>
        <w:t>119th Session, 2011-2012</w:t>
      </w:r>
    </w:p>
    <w:p w:rsidR="00B14413" w:rsidRDefault="00B14413" w:rsidP="00B14413">
      <w:pPr>
        <w:widowControl w:val="0"/>
        <w:jc w:val="left"/>
      </w:pPr>
    </w:p>
    <w:p w:rsidR="00B14413" w:rsidRDefault="00B14413" w:rsidP="00B14413">
      <w:pPr>
        <w:widowControl w:val="0"/>
        <w:jc w:val="left"/>
        <w:rPr>
          <w:b/>
        </w:rPr>
      </w:pPr>
      <w:r w:rsidRPr="00B14413">
        <w:rPr>
          <w:b/>
        </w:rPr>
        <w:t>H. 3621</w:t>
      </w:r>
    </w:p>
    <w:p w:rsidR="00B14413" w:rsidRDefault="00B14413" w:rsidP="00B14413">
      <w:pPr>
        <w:widowControl w:val="0"/>
        <w:jc w:val="left"/>
        <w:rPr>
          <w:b/>
        </w:rPr>
      </w:pPr>
    </w:p>
    <w:p w:rsidR="00B14413" w:rsidRDefault="00B14413" w:rsidP="00B14413">
      <w:pPr>
        <w:widowControl w:val="0"/>
        <w:jc w:val="left"/>
      </w:pPr>
      <w:r w:rsidRPr="00B14413">
        <w:rPr>
          <w:b/>
        </w:rPr>
        <w:t>STATUS INFORMATION</w:t>
      </w:r>
    </w:p>
    <w:p w:rsidR="00B14413" w:rsidRDefault="00B14413" w:rsidP="00B14413">
      <w:pPr>
        <w:widowControl w:val="0"/>
        <w:jc w:val="left"/>
      </w:pPr>
    </w:p>
    <w:p w:rsidR="00B14413" w:rsidRDefault="00B14413" w:rsidP="00B14413">
      <w:pPr>
        <w:widowControl w:val="0"/>
        <w:jc w:val="left"/>
      </w:pPr>
      <w:r>
        <w:t>General Bill</w:t>
      </w:r>
    </w:p>
    <w:p w:rsidR="00B14413" w:rsidRDefault="001B681F" w:rsidP="00B14413">
      <w:pPr>
        <w:widowControl w:val="0"/>
        <w:jc w:val="left"/>
      </w:pPr>
      <w:r>
        <w:t>Sponsors: Reps. Bannister, Rutherford, Herbkersman, Weeks, J.E. Smith and Viers</w:t>
      </w:r>
    </w:p>
    <w:p w:rsidR="00B14413" w:rsidRDefault="00B14413" w:rsidP="00B14413">
      <w:pPr>
        <w:widowControl w:val="0"/>
        <w:jc w:val="left"/>
      </w:pPr>
      <w:r>
        <w:t>Document Path: l:\council\bills\ggs\22893zw11.docx</w:t>
      </w:r>
    </w:p>
    <w:p w:rsidR="00B14413" w:rsidRDefault="00B14413" w:rsidP="00B14413">
      <w:pPr>
        <w:widowControl w:val="0"/>
        <w:jc w:val="left"/>
      </w:pPr>
    </w:p>
    <w:p w:rsidR="00C3158F" w:rsidRDefault="00C3158F" w:rsidP="00B14413">
      <w:pPr>
        <w:widowControl w:val="0"/>
        <w:jc w:val="left"/>
      </w:pPr>
      <w:r>
        <w:t>Introduced in the House on February 8, 2011</w:t>
      </w:r>
    </w:p>
    <w:p w:rsidR="00C3158F" w:rsidRDefault="00C3158F" w:rsidP="00B14413">
      <w:pPr>
        <w:widowControl w:val="0"/>
        <w:jc w:val="left"/>
      </w:pPr>
      <w:r>
        <w:t>Introduced in the Senate on March 3, 2011</w:t>
      </w:r>
    </w:p>
    <w:p w:rsidR="00C3158F" w:rsidRDefault="00C3158F" w:rsidP="00B14413">
      <w:pPr>
        <w:widowControl w:val="0"/>
        <w:jc w:val="left"/>
      </w:pPr>
      <w:r>
        <w:t>Last Amended on March 2, 2011</w:t>
      </w:r>
    </w:p>
    <w:p w:rsidR="00C3158F" w:rsidRDefault="00C3158F" w:rsidP="00B14413">
      <w:pPr>
        <w:widowControl w:val="0"/>
        <w:jc w:val="left"/>
      </w:pPr>
      <w:r>
        <w:t>Currently residing in the Senate</w:t>
      </w:r>
    </w:p>
    <w:p w:rsidR="00C3158F" w:rsidRDefault="00C3158F" w:rsidP="00B14413">
      <w:pPr>
        <w:widowControl w:val="0"/>
        <w:jc w:val="left"/>
      </w:pPr>
    </w:p>
    <w:p w:rsidR="00B14413" w:rsidRDefault="00B14413" w:rsidP="00B14413">
      <w:pPr>
        <w:widowControl w:val="0"/>
        <w:jc w:val="left"/>
      </w:pPr>
      <w:r>
        <w:t xml:space="preserve">Summary: </w:t>
      </w:r>
      <w:r w:rsidR="00FD5765">
        <w:t>Wine tasting</w:t>
      </w:r>
    </w:p>
    <w:p w:rsidR="00B14413" w:rsidRDefault="00B14413" w:rsidP="00B14413">
      <w:pPr>
        <w:widowControl w:val="0"/>
        <w:jc w:val="left"/>
      </w:pPr>
    </w:p>
    <w:p w:rsidR="00B14413" w:rsidRDefault="00B14413" w:rsidP="00B14413">
      <w:pPr>
        <w:widowControl w:val="0"/>
        <w:jc w:val="left"/>
      </w:pPr>
    </w:p>
    <w:p w:rsidR="00B14413" w:rsidRDefault="00B14413" w:rsidP="00B144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4413">
        <w:rPr>
          <w:b/>
        </w:rPr>
        <w:t>HISTORY OF LEGISLATIVE ACTIONS</w:t>
      </w:r>
    </w:p>
    <w:p w:rsidR="00B14413" w:rsidRDefault="00B14413" w:rsidP="00B144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4413" w:rsidRPr="00B14413" w:rsidRDefault="00B14413" w:rsidP="00B144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4413">
        <w:rPr>
          <w:u w:val="single"/>
        </w:rPr>
        <w:tab/>
        <w:t>Date</w:t>
      </w:r>
      <w:r w:rsidRPr="00B14413">
        <w:rPr>
          <w:u w:val="single"/>
        </w:rPr>
        <w:tab/>
        <w:t>Body</w:t>
      </w:r>
      <w:r w:rsidRPr="00B14413">
        <w:rPr>
          <w:u w:val="single"/>
        </w:rPr>
        <w:tab/>
        <w:t>Action Description with journal page number</w:t>
      </w:r>
      <w:r w:rsidRPr="00B14413">
        <w:rPr>
          <w:u w:val="single"/>
        </w:rPr>
        <w:tab/>
      </w:r>
    </w:p>
    <w:p w:rsidR="009E3E51" w:rsidRDefault="009E3E51" w:rsidP="009E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DF52A1">
        <w:t>Introduced and read first time (</w:t>
      </w:r>
      <w:hyperlink r:id="rId7" w:history="1">
        <w:r w:rsidRPr="00DF52A1">
          <w:rPr>
            <w:rStyle w:val="Hyperlink"/>
          </w:rPr>
          <w:t>House Journal</w:t>
        </w:r>
        <w:r w:rsidRPr="00DF52A1">
          <w:rPr>
            <w:rStyle w:val="Hyperlink"/>
          </w:rPr>
          <w:noBreakHyphen/>
          <w:t>page 52</w:t>
        </w:r>
      </w:hyperlink>
      <w:r w:rsidRPr="00DF52A1">
        <w:t>)</w:t>
      </w:r>
    </w:p>
    <w:p w:rsidR="009E3E51" w:rsidRDefault="009E3E51" w:rsidP="009E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DF52A1">
        <w:t>Ref</w:t>
      </w:r>
      <w:r>
        <w:t xml:space="preserve">erred to Committee on </w:t>
      </w:r>
      <w:r w:rsidRPr="00DF52A1">
        <w:rPr>
          <w:b/>
        </w:rPr>
        <w:t>Judiciary</w:t>
      </w:r>
      <w:r>
        <w:t xml:space="preserve"> </w:t>
      </w:r>
      <w:r w:rsidRPr="00DF52A1">
        <w:t>(</w:t>
      </w:r>
      <w:hyperlink r:id="rId8" w:history="1">
        <w:r w:rsidRPr="00DF52A1">
          <w:rPr>
            <w:rStyle w:val="Hyperlink"/>
          </w:rPr>
          <w:t>House Journal</w:t>
        </w:r>
        <w:r w:rsidRPr="00DF52A1">
          <w:rPr>
            <w:rStyle w:val="Hyperlink"/>
          </w:rPr>
          <w:noBreakHyphen/>
          <w:t>page 52</w:t>
        </w:r>
      </w:hyperlink>
      <w:r w:rsidRPr="00DF52A1">
        <w:t>)</w:t>
      </w:r>
    </w:p>
    <w:p w:rsidR="009E3E51" w:rsidRDefault="009E3E51" w:rsidP="009E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House</w:t>
      </w:r>
      <w:r>
        <w:tab/>
      </w:r>
      <w:r w:rsidRPr="00DF52A1">
        <w:t>Committee r</w:t>
      </w:r>
      <w:r>
        <w:t xml:space="preserve">eport: Favorable with amendment </w:t>
      </w:r>
      <w:r w:rsidRPr="00DF52A1">
        <w:rPr>
          <w:b/>
        </w:rPr>
        <w:t>Judiciary</w:t>
      </w:r>
      <w:r w:rsidRPr="00DF52A1">
        <w:t xml:space="preserve"> (</w:t>
      </w:r>
      <w:hyperlink r:id="rId9" w:history="1">
        <w:r w:rsidRPr="00DF52A1">
          <w:rPr>
            <w:rStyle w:val="Hyperlink"/>
          </w:rPr>
          <w:t>House Journal</w:t>
        </w:r>
        <w:r w:rsidRPr="00DF52A1">
          <w:rPr>
            <w:rStyle w:val="Hyperlink"/>
          </w:rPr>
          <w:noBreakHyphen/>
          <w:t>page 4</w:t>
        </w:r>
      </w:hyperlink>
      <w:r w:rsidRPr="00DF52A1">
        <w:t>)</w:t>
      </w:r>
    </w:p>
    <w:p w:rsidR="009E3E51" w:rsidRDefault="009E3E51" w:rsidP="009E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DF52A1">
        <w:t>Member(s) request name added as sponsor: Viers</w:t>
      </w:r>
    </w:p>
    <w:p w:rsidR="009E3E51" w:rsidRDefault="009E3E51" w:rsidP="009E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3/2/2011</w:t>
      </w:r>
      <w:r>
        <w:tab/>
        <w:t>House</w:t>
      </w:r>
      <w:r>
        <w:tab/>
      </w:r>
      <w:r w:rsidRPr="00DF52A1">
        <w:t>Amended (</w:t>
      </w:r>
      <w:hyperlink r:id="rId10" w:history="1">
        <w:r w:rsidRPr="00DF52A1">
          <w:rPr>
            <w:rStyle w:val="Hyperlink"/>
          </w:rPr>
          <w:t>House Journal</w:t>
        </w:r>
        <w:r w:rsidRPr="00DF52A1">
          <w:rPr>
            <w:rStyle w:val="Hyperlink"/>
          </w:rPr>
          <w:noBreakHyphen/>
          <w:t>page 43</w:t>
        </w:r>
      </w:hyperlink>
      <w:r w:rsidRPr="00DF52A1">
        <w:t>)</w:t>
      </w:r>
    </w:p>
    <w:p w:rsidR="009E3E51" w:rsidRDefault="009E3E51" w:rsidP="009E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3/2/2011</w:t>
      </w:r>
      <w:r>
        <w:tab/>
        <w:t>House</w:t>
      </w:r>
      <w:r>
        <w:tab/>
      </w:r>
      <w:r w:rsidRPr="00DF52A1">
        <w:t>Read second time (</w:t>
      </w:r>
      <w:hyperlink r:id="rId11" w:history="1">
        <w:r w:rsidRPr="00DF52A1">
          <w:rPr>
            <w:rStyle w:val="Hyperlink"/>
          </w:rPr>
          <w:t>House Journal</w:t>
        </w:r>
        <w:r w:rsidRPr="00DF52A1">
          <w:rPr>
            <w:rStyle w:val="Hyperlink"/>
          </w:rPr>
          <w:noBreakHyphen/>
          <w:t>page 43</w:t>
        </w:r>
      </w:hyperlink>
      <w:r w:rsidRPr="00DF52A1">
        <w:t>)</w:t>
      </w:r>
    </w:p>
    <w:p w:rsidR="009E3E51" w:rsidRDefault="009E3E51" w:rsidP="009E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DF52A1">
        <w:t>Rea</w:t>
      </w:r>
      <w:r>
        <w:t xml:space="preserve">d third time and sent to Senate </w:t>
      </w:r>
      <w:r w:rsidRPr="00DF52A1">
        <w:t>(</w:t>
      </w:r>
      <w:hyperlink r:id="rId12" w:history="1">
        <w:r w:rsidRPr="00DF52A1">
          <w:rPr>
            <w:rStyle w:val="Hyperlink"/>
          </w:rPr>
          <w:t>House Journal</w:t>
        </w:r>
        <w:r w:rsidRPr="00DF52A1">
          <w:rPr>
            <w:rStyle w:val="Hyperlink"/>
          </w:rPr>
          <w:noBreakHyphen/>
          <w:t>page 22</w:t>
        </w:r>
      </w:hyperlink>
      <w:r w:rsidRPr="00DF52A1">
        <w:t>)</w:t>
      </w:r>
    </w:p>
    <w:p w:rsidR="009E3E51" w:rsidRDefault="009E3E51" w:rsidP="009E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3/3/2011</w:t>
      </w:r>
      <w:r>
        <w:tab/>
        <w:t>Senate</w:t>
      </w:r>
      <w:r>
        <w:tab/>
      </w:r>
      <w:r w:rsidRPr="00DF52A1">
        <w:t>Introduced and read first time (</w:t>
      </w:r>
      <w:hyperlink r:id="rId13" w:history="1">
        <w:r w:rsidRPr="00DF52A1">
          <w:rPr>
            <w:rStyle w:val="Hyperlink"/>
          </w:rPr>
          <w:t>Senate Journal</w:t>
        </w:r>
        <w:r w:rsidRPr="00DF52A1">
          <w:rPr>
            <w:rStyle w:val="Hyperlink"/>
          </w:rPr>
          <w:noBreakHyphen/>
          <w:t>page 15</w:t>
        </w:r>
      </w:hyperlink>
      <w:r w:rsidRPr="00DF52A1">
        <w:t>)</w:t>
      </w:r>
    </w:p>
    <w:p w:rsidR="009E3E51" w:rsidRDefault="009E3E51" w:rsidP="009E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Senate</w:t>
      </w:r>
      <w:r>
        <w:tab/>
      </w:r>
      <w:r w:rsidRPr="00DF52A1">
        <w:t>Referre</w:t>
      </w:r>
      <w:r>
        <w:t xml:space="preserve">d to Committee on </w:t>
      </w:r>
      <w:r w:rsidRPr="00DF52A1">
        <w:rPr>
          <w:b/>
        </w:rPr>
        <w:t>Judiciary</w:t>
      </w:r>
      <w:r>
        <w:t xml:space="preserve"> </w:t>
      </w:r>
      <w:r w:rsidRPr="00DF52A1">
        <w:t>(</w:t>
      </w:r>
      <w:hyperlink r:id="rId14" w:history="1">
        <w:r w:rsidRPr="00DF52A1">
          <w:rPr>
            <w:rStyle w:val="Hyperlink"/>
          </w:rPr>
          <w:t>Senate Journal</w:t>
        </w:r>
        <w:r w:rsidRPr="00DF52A1">
          <w:rPr>
            <w:rStyle w:val="Hyperlink"/>
          </w:rPr>
          <w:noBreakHyphen/>
          <w:t>page 15</w:t>
        </w:r>
      </w:hyperlink>
      <w:r w:rsidRPr="00DF52A1">
        <w:t>)</w:t>
      </w:r>
    </w:p>
    <w:p w:rsidR="009E3E51" w:rsidRDefault="009E3E51" w:rsidP="009E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4/15/2011</w:t>
      </w:r>
      <w:r>
        <w:tab/>
        <w:t>Senate</w:t>
      </w:r>
      <w:r>
        <w:tab/>
      </w:r>
      <w:r w:rsidRPr="00DF52A1">
        <w:t>Referred to Subc</w:t>
      </w:r>
      <w:r>
        <w:t xml:space="preserve">ommittee: Rankin (ch), Campsen, </w:t>
      </w:r>
      <w:r w:rsidRPr="00DF52A1">
        <w:t>Coleman, Davis, Nicholson</w:t>
      </w:r>
    </w:p>
    <w:p w:rsidR="009E3E51" w:rsidRDefault="009E3E51" w:rsidP="009E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5/18/2011</w:t>
      </w:r>
      <w:r>
        <w:tab/>
        <w:t>Senate</w:t>
      </w:r>
      <w:r>
        <w:tab/>
      </w:r>
      <w:r w:rsidRPr="00DF52A1">
        <w:t>Po</w:t>
      </w:r>
      <w:r>
        <w:t xml:space="preserve">lled out of committee </w:t>
      </w:r>
      <w:r w:rsidRPr="00DF52A1">
        <w:rPr>
          <w:b/>
        </w:rPr>
        <w:t>Judiciary</w:t>
      </w:r>
      <w:r>
        <w:t xml:space="preserve"> </w:t>
      </w:r>
      <w:r w:rsidRPr="00DF52A1">
        <w:t>(</w:t>
      </w:r>
      <w:hyperlink r:id="rId15" w:history="1">
        <w:r w:rsidRPr="00DF52A1">
          <w:rPr>
            <w:rStyle w:val="Hyperlink"/>
          </w:rPr>
          <w:t>Senate Journal</w:t>
        </w:r>
        <w:r w:rsidRPr="00DF52A1">
          <w:rPr>
            <w:rStyle w:val="Hyperlink"/>
          </w:rPr>
          <w:noBreakHyphen/>
          <w:t>page 6</w:t>
        </w:r>
      </w:hyperlink>
      <w:r w:rsidRPr="00DF52A1">
        <w:t>)</w:t>
      </w:r>
    </w:p>
    <w:p w:rsidR="009E3E51" w:rsidRDefault="009E3E51" w:rsidP="009E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5/18/2011</w:t>
      </w:r>
      <w:r>
        <w:tab/>
        <w:t>Senate</w:t>
      </w:r>
      <w:r>
        <w:tab/>
      </w:r>
      <w:r w:rsidRPr="00DF52A1">
        <w:t>Committee r</w:t>
      </w:r>
      <w:r>
        <w:t xml:space="preserve">eport: Favorable with amendment </w:t>
      </w:r>
      <w:r w:rsidRPr="00DF52A1">
        <w:rPr>
          <w:b/>
        </w:rPr>
        <w:t>Judiciary</w:t>
      </w:r>
      <w:r w:rsidRPr="00DF52A1">
        <w:t xml:space="preserve"> (</w:t>
      </w:r>
      <w:hyperlink r:id="rId16" w:history="1">
        <w:r w:rsidRPr="00DF52A1">
          <w:rPr>
            <w:rStyle w:val="Hyperlink"/>
          </w:rPr>
          <w:t>Senate Journal</w:t>
        </w:r>
        <w:r w:rsidRPr="00DF52A1">
          <w:rPr>
            <w:rStyle w:val="Hyperlink"/>
          </w:rPr>
          <w:noBreakHyphen/>
          <w:t>page 6</w:t>
        </w:r>
      </w:hyperlink>
      <w:r w:rsidRPr="00DF52A1">
        <w:t>)</w:t>
      </w:r>
    </w:p>
    <w:p w:rsidR="009E3E51" w:rsidRDefault="009E3E51" w:rsidP="009E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4413" w:rsidRPr="00B14413" w:rsidRDefault="00B14413" w:rsidP="00B144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4413" w:rsidRDefault="00B14413" w:rsidP="00B14413">
      <w:pPr>
        <w:widowControl w:val="0"/>
        <w:jc w:val="left"/>
      </w:pPr>
      <w:r w:rsidRPr="00B14413">
        <w:rPr>
          <w:b/>
        </w:rPr>
        <w:t>VERSIONS OF THIS BILL</w:t>
      </w:r>
    </w:p>
    <w:p w:rsidR="00B14413" w:rsidRDefault="00B14413" w:rsidP="00B14413">
      <w:pPr>
        <w:widowControl w:val="0"/>
        <w:jc w:val="left"/>
      </w:pPr>
    </w:p>
    <w:p w:rsidR="00B14413" w:rsidRDefault="0092422C" w:rsidP="00B14413">
      <w:pPr>
        <w:widowControl w:val="0"/>
        <w:jc w:val="left"/>
      </w:pPr>
      <w:hyperlink r:id="rId17" w:history="1">
        <w:r w:rsidR="00B14413">
          <w:rPr>
            <w:rStyle w:val="Hyperlink"/>
          </w:rPr>
          <w:t>2/8/2011</w:t>
        </w:r>
      </w:hyperlink>
    </w:p>
    <w:p w:rsidR="00C578AB" w:rsidRDefault="0092422C" w:rsidP="00B14413">
      <w:hyperlink r:id="rId18" w:history="1">
        <w:r w:rsidR="00C578AB" w:rsidRPr="00C578AB">
          <w:rPr>
            <w:rStyle w:val="Hyperlink"/>
          </w:rPr>
          <w:t>2/23/2011</w:t>
        </w:r>
      </w:hyperlink>
    </w:p>
    <w:p w:rsidR="00443670" w:rsidRDefault="0092422C" w:rsidP="00B14413">
      <w:hyperlink r:id="rId19" w:history="1">
        <w:r w:rsidR="00443670" w:rsidRPr="00443670">
          <w:rPr>
            <w:rStyle w:val="Hyperlink"/>
          </w:rPr>
          <w:t>3/2/2011</w:t>
        </w:r>
      </w:hyperlink>
    </w:p>
    <w:p w:rsidR="0041006C" w:rsidRDefault="0092422C" w:rsidP="00B14413">
      <w:hyperlink r:id="rId20" w:history="1">
        <w:r w:rsidR="0041006C" w:rsidRPr="0041006C">
          <w:rPr>
            <w:rStyle w:val="Hyperlink"/>
          </w:rPr>
          <w:t>5/18/2011</w:t>
        </w:r>
      </w:hyperlink>
    </w:p>
    <w:p w:rsidR="00B14413" w:rsidRDefault="00B14413" w:rsidP="00B14413"/>
    <w:p w:rsidR="00B14413" w:rsidRDefault="00B14413" w:rsidP="00B14413">
      <w:pPr>
        <w:sectPr w:rsidR="00B14413" w:rsidSect="00B144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006C" w:rsidRDefault="0041006C" w:rsidP="001D7F4F">
      <w:pPr>
        <w:pStyle w:val="BillDots"/>
      </w:pPr>
      <w:r>
        <w:rPr>
          <w:strike/>
        </w:rPr>
        <w:lastRenderedPageBreak/>
        <w:t>Indicates Matter Stricken</w:t>
      </w:r>
    </w:p>
    <w:p w:rsidR="0041006C" w:rsidRPr="00F46F93" w:rsidRDefault="0041006C" w:rsidP="001D7F4F">
      <w:pPr>
        <w:pStyle w:val="BillDots"/>
      </w:pPr>
      <w:r>
        <w:rPr>
          <w:u w:val="single"/>
        </w:rPr>
        <w:t>Indicates New Matter</w:t>
      </w:r>
    </w:p>
    <w:p w:rsidR="0041006C" w:rsidRDefault="0041006C" w:rsidP="001D7F4F">
      <w:pPr>
        <w:pStyle w:val="BillDots"/>
      </w:pPr>
    </w:p>
    <w:p w:rsidR="0041006C" w:rsidRDefault="0041006C" w:rsidP="001D7F4F">
      <w:pPr>
        <w:pStyle w:val="BillDots"/>
      </w:pPr>
      <w:r>
        <w:t>POLLED OUT OF COMMITTEE</w:t>
      </w:r>
    </w:p>
    <w:p w:rsidR="0041006C" w:rsidRDefault="0041006C" w:rsidP="001D7F4F">
      <w:pPr>
        <w:pStyle w:val="BillDots"/>
      </w:pPr>
      <w:r>
        <w:t>MAJORITY FAVORABLE WITH AMENDMENT</w:t>
      </w:r>
    </w:p>
    <w:p w:rsidR="0041006C" w:rsidRDefault="0041006C" w:rsidP="001D7F4F">
      <w:pPr>
        <w:pStyle w:val="BillDots"/>
      </w:pPr>
      <w:r>
        <w:t>May 18, 2011</w:t>
      </w:r>
    </w:p>
    <w:p w:rsidR="0041006C" w:rsidRDefault="0041006C" w:rsidP="001D7F4F">
      <w:pPr>
        <w:pStyle w:val="BillDots"/>
      </w:pPr>
    </w:p>
    <w:p w:rsidR="0041006C" w:rsidRPr="00F46F93" w:rsidRDefault="0041006C" w:rsidP="00F46F9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3621</w:t>
      </w:r>
    </w:p>
    <w:p w:rsidR="0041006C" w:rsidRDefault="0041006C" w:rsidP="001D7F4F">
      <w:pPr>
        <w:pStyle w:val="BillDots"/>
      </w:pPr>
    </w:p>
    <w:p w:rsidR="0041006C" w:rsidRDefault="0041006C" w:rsidP="00F46F93">
      <w:pPr>
        <w:pStyle w:val="BillDots"/>
      </w:pPr>
      <w:r>
        <w:t>Introduced by Reps. Bannister, Rutherford, Herbkersman, Weeks, J.E. Smith and Viers</w:t>
      </w:r>
    </w:p>
    <w:p w:rsidR="0041006C" w:rsidRDefault="0041006C" w:rsidP="001D7F4F">
      <w:pPr>
        <w:pStyle w:val="BillDots"/>
      </w:pPr>
    </w:p>
    <w:p w:rsidR="0041006C" w:rsidRDefault="0041006C" w:rsidP="001D7F4F">
      <w:pPr>
        <w:pStyle w:val="BillDots"/>
      </w:pPr>
      <w:r>
        <w:t>S. Printed 5/18/11--S.</w:t>
      </w:r>
    </w:p>
    <w:p w:rsidR="0041006C" w:rsidRDefault="0041006C" w:rsidP="001D7F4F">
      <w:pPr>
        <w:pStyle w:val="BillDots"/>
      </w:pPr>
      <w:r>
        <w:t>Read the first time March 3, 2011.</w:t>
      </w:r>
    </w:p>
    <w:p w:rsidR="0041006C" w:rsidRPr="00F46F93" w:rsidRDefault="0041006C" w:rsidP="00F46F93">
      <w:pPr>
        <w:pStyle w:val="BillDots"/>
        <w:jc w:val="center"/>
      </w:pPr>
      <w:r>
        <w:rPr>
          <w:u w:val="single"/>
        </w:rPr>
        <w:t>            </w:t>
      </w:r>
    </w:p>
    <w:p w:rsidR="0041006C" w:rsidRDefault="0041006C" w:rsidP="001D7F4F">
      <w:pPr>
        <w:pStyle w:val="BillDots"/>
      </w:pPr>
    </w:p>
    <w:p w:rsidR="0041006C" w:rsidRPr="00F46F93" w:rsidRDefault="0041006C" w:rsidP="00F46F93">
      <w:pPr>
        <w:pStyle w:val="BillDots"/>
        <w:jc w:val="center"/>
      </w:pPr>
      <w:r>
        <w:rPr>
          <w:b/>
        </w:rPr>
        <w:t>THE COMMITTEE ON JUDICIARY</w:t>
      </w:r>
    </w:p>
    <w:p w:rsidR="0041006C" w:rsidRDefault="0041006C" w:rsidP="001D7F4F">
      <w:pPr>
        <w:pStyle w:val="BillDots"/>
      </w:pPr>
      <w:r>
        <w:tab/>
        <w:t>To whom was referred a Bill (H. 3621) to amend Section 61</w:t>
      </w:r>
      <w:r>
        <w:noBreakHyphen/>
        <w:t>6</w:t>
      </w:r>
      <w:r>
        <w:noBreakHyphen/>
        <w:t>1035, Code of Laws of South Carolina, 1976, relating to the sampling of wines, so as to permit retailers to conduct tastings, etc., respectfully</w:t>
      </w:r>
    </w:p>
    <w:p w:rsidR="0041006C" w:rsidRPr="00F46F93" w:rsidRDefault="0041006C" w:rsidP="00F46F93">
      <w:pPr>
        <w:pStyle w:val="BillDots"/>
        <w:jc w:val="center"/>
      </w:pPr>
      <w:r>
        <w:rPr>
          <w:b/>
        </w:rPr>
        <w:t>REPORT:</w:t>
      </w:r>
    </w:p>
    <w:p w:rsidR="0041006C" w:rsidRDefault="0041006C" w:rsidP="001D7F4F">
      <w:pPr>
        <w:pStyle w:val="BillDots"/>
      </w:pPr>
      <w:r>
        <w:tab/>
        <w:t>Has polled the Bill out with amendment, to wit:</w:t>
      </w:r>
    </w:p>
    <w:p w:rsidR="0041006C" w:rsidRDefault="0041006C" w:rsidP="001D7F4F">
      <w:pPr>
        <w:pStyle w:val="BillDots"/>
      </w:pPr>
    </w:p>
    <w:p w:rsidR="0041006C" w:rsidRPr="00312209" w:rsidRDefault="0041006C" w:rsidP="00F46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12209">
        <w:rPr>
          <w:snapToGrid w:val="0"/>
        </w:rPr>
        <w:tab/>
        <w:t>Amend the bill, as and if amended, by striking lines 19 through 21 on page 2 and inserting the following:</w:t>
      </w:r>
    </w:p>
    <w:p w:rsidR="0041006C" w:rsidRPr="00312209" w:rsidRDefault="0041006C" w:rsidP="00F46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312209">
        <w:rPr>
          <w:snapToGrid w:val="0"/>
        </w:rPr>
        <w:t>/</w:t>
      </w:r>
      <w:r w:rsidRPr="00312209">
        <w:rPr>
          <w:snapToGrid w:val="0"/>
        </w:rPr>
        <w:tab/>
      </w:r>
      <w:r w:rsidRPr="00312209">
        <w:rPr>
          <w:snapToGrid w:val="0"/>
          <w:u w:val="single"/>
        </w:rPr>
        <w:t>(12)</w:t>
      </w:r>
      <w:r w:rsidRPr="00312209">
        <w:rPr>
          <w:snapToGrid w:val="0"/>
        </w:rPr>
        <w:tab/>
      </w:r>
      <w:r w:rsidRPr="00312209">
        <w:rPr>
          <w:snapToGrid w:val="0"/>
          <w:u w:val="single"/>
        </w:rPr>
        <w:t>All product samples used for tastings must be purchased by the retailer from a South Carolina licensed wholesaler as required by Section 61-6-100(3).</w:t>
      </w:r>
      <w:r w:rsidRPr="00312209">
        <w:rPr>
          <w:snapToGrid w:val="0"/>
        </w:rPr>
        <w:tab/>
      </w:r>
      <w:r w:rsidRPr="00312209">
        <w:rPr>
          <w:snapToGrid w:val="0"/>
        </w:rPr>
        <w:tab/>
        <w:t>/</w:t>
      </w:r>
    </w:p>
    <w:p w:rsidR="0041006C" w:rsidRPr="00312209" w:rsidRDefault="0041006C" w:rsidP="00F46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12209">
        <w:rPr>
          <w:snapToGrid w:val="0"/>
        </w:rPr>
        <w:tab/>
        <w:t>Renumber sections to conform.</w:t>
      </w:r>
    </w:p>
    <w:p w:rsidR="0041006C" w:rsidRDefault="0041006C" w:rsidP="00F46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12209">
        <w:rPr>
          <w:snapToGrid w:val="0"/>
        </w:rPr>
        <w:tab/>
        <w:t>Amend title to conform.</w:t>
      </w:r>
    </w:p>
    <w:p w:rsidR="0041006C" w:rsidRPr="00F46F93" w:rsidRDefault="0041006C" w:rsidP="00F46F93">
      <w:pPr>
        <w:pStyle w:val="BillDots"/>
        <w:jc w:val="center"/>
      </w:pPr>
      <w:r>
        <w:rPr>
          <w:u w:val="single"/>
        </w:rPr>
        <w:t>            </w:t>
      </w:r>
    </w:p>
    <w:p w:rsidR="0041006C" w:rsidRDefault="0041006C" w:rsidP="001D7F4F">
      <w:pPr>
        <w:pStyle w:val="BillDots"/>
        <w:sectPr w:rsidR="0041006C" w:rsidSect="009325D2">
          <w:footerReference w:type="default" r:id="rId2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1006C" w:rsidRDefault="0041006C" w:rsidP="001D7F4F">
      <w:pPr>
        <w:pStyle w:val="BillDots"/>
      </w:pPr>
    </w:p>
    <w:p w:rsidR="0041006C" w:rsidRDefault="0041006C" w:rsidP="003D01E8">
      <w:pPr>
        <w:pStyle w:val="Numbersforbills"/>
      </w:pPr>
    </w:p>
    <w:p w:rsidR="0041006C" w:rsidRDefault="004100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06C" w:rsidRDefault="004100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06C" w:rsidRDefault="004100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06C" w:rsidRDefault="004100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06C" w:rsidRDefault="004100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06C" w:rsidRDefault="004100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06C" w:rsidRPr="00325348" w:rsidRDefault="0041006C" w:rsidP="00002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1006C" w:rsidRDefault="004100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06C" w:rsidRDefault="0041006C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61</w:t>
      </w:r>
      <w:r>
        <w:noBreakHyphen/>
        <w:t>6</w:t>
      </w:r>
      <w:r>
        <w:noBreakHyphen/>
        <w:t>1035, CODE OF LAWS OF SOUTH CAROLINA, 1976, RELATING TO THE SAMPLING OF WINES, SO AS TO PERMIT RETAILERS TO CONDUCT TASTINGS.</w:t>
      </w:r>
    </w:p>
    <w:p w:rsidR="0041006C" w:rsidRDefault="004100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006C" w:rsidRDefault="004100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006C" w:rsidRDefault="004100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>SECTION</w:t>
      </w:r>
      <w:r w:rsidRPr="00DF4352">
        <w:tab/>
        <w:t>1.</w:t>
      </w:r>
      <w:r w:rsidRPr="00DF4352">
        <w:tab/>
        <w:t>Section 61</w:t>
      </w:r>
      <w:r w:rsidRPr="00DF4352">
        <w:noBreakHyphen/>
        <w:t>6</w:t>
      </w:r>
      <w:r w:rsidRPr="00DF4352">
        <w:noBreakHyphen/>
        <w:t>1035 of the 1976 Code is amended to read:</w:t>
      </w:r>
    </w:p>
    <w:p w:rsidR="0041006C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  <w:t>“Section 61</w:t>
      </w:r>
      <w:r w:rsidRPr="00DF4352">
        <w:noBreakHyphen/>
        <w:t>6</w:t>
      </w:r>
      <w:r w:rsidRPr="00DF4352">
        <w:noBreakHyphen/>
        <w:t>1035.</w:t>
      </w:r>
      <w:r w:rsidRPr="00DF4352">
        <w:tab/>
        <w:t>Notwithstanding the provisions of Section 61</w:t>
      </w:r>
      <w:r w:rsidRPr="00DF4352">
        <w:noBreakHyphen/>
        <w:t>6</w:t>
      </w:r>
      <w:r w:rsidRPr="00DF4352">
        <w:noBreakHyphen/>
        <w:t xml:space="preserve">1500, the sampling of wines containing over sixteen percent by volume of alcohol, cordials, and other distilled spirits sold in a retail alcoholic liquor store is authorized if the sampling is conducted as follows: </w:t>
      </w: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  <w:t>(1)</w:t>
      </w:r>
      <w:r w:rsidRPr="00DF4352">
        <w:tab/>
        <w:t xml:space="preserve">No sample may be offered from more than four products at </w:t>
      </w:r>
      <w:r w:rsidRPr="00DF4352">
        <w:rPr>
          <w:strike/>
        </w:rPr>
        <w:t>any</w:t>
      </w:r>
      <w:r w:rsidRPr="00DF4352">
        <w:t xml:space="preserve"> one time. </w:t>
      </w: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u w:val="single"/>
        </w:rPr>
      </w:pPr>
      <w:r w:rsidRPr="00DF4352">
        <w:tab/>
        <w:t>(2)</w:t>
      </w:r>
      <w:r w:rsidRPr="00DF4352">
        <w:tab/>
      </w:r>
      <w:r w:rsidRPr="00DF4352">
        <w:rPr>
          <w:u w:val="single"/>
        </w:rPr>
        <w:t>The sample is limited to products from no more than one wholesaler at one time.</w:t>
      </w: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rPr>
          <w:i/>
        </w:rPr>
        <w:tab/>
      </w:r>
      <w:r w:rsidRPr="00DF4352">
        <w:rPr>
          <w:u w:val="single"/>
        </w:rPr>
        <w:t>(3)</w:t>
      </w:r>
      <w:r w:rsidRPr="00DF4352">
        <w:tab/>
        <w:t xml:space="preserve">No more than one bottle of each of the four products to be sampled may be opened. </w:t>
      </w: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(3)</w:t>
      </w:r>
      <w:r w:rsidRPr="00DF4352">
        <w:rPr>
          <w:u w:val="single"/>
        </w:rPr>
        <w:t>(4)</w:t>
      </w:r>
      <w:r w:rsidRPr="00DF4352">
        <w:tab/>
        <w:t xml:space="preserve">The sampling must be held in a designated tasting area of the retail liquor store and all open bottles must be visible at all times.  All open bottles must be removed at the conclusion of the tasting. </w:t>
      </w: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(4)</w:t>
      </w:r>
      <w:r w:rsidRPr="00DF4352">
        <w:rPr>
          <w:u w:val="single"/>
        </w:rPr>
        <w:t>(5)</w:t>
      </w:r>
      <w:r w:rsidRPr="00DF4352">
        <w:tab/>
        <w:t>Samples must be less than one</w:t>
      </w:r>
      <w:r w:rsidRPr="00DF4352">
        <w:noBreakHyphen/>
        <w:t xml:space="preserve">half ounce for each product sampled. </w:t>
      </w: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(5)</w:t>
      </w:r>
      <w:r w:rsidRPr="00DF4352">
        <w:rPr>
          <w:u w:val="single"/>
        </w:rPr>
        <w:t>(6)</w:t>
      </w:r>
      <w:r w:rsidRPr="00DF4352">
        <w:tab/>
        <w:t xml:space="preserve">No person may be served more than one sample of each product. </w:t>
      </w: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(6)</w:t>
      </w:r>
      <w:r w:rsidRPr="00DF4352">
        <w:rPr>
          <w:u w:val="single"/>
        </w:rPr>
        <w:t>(7)</w:t>
      </w:r>
      <w:r w:rsidRPr="00DF4352">
        <w:tab/>
        <w:t>No sampling may be offered for longer than four hours.</w:t>
      </w: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u w:val="single"/>
        </w:rPr>
      </w:pPr>
      <w:r w:rsidRPr="00DF4352">
        <w:tab/>
      </w:r>
      <w:r w:rsidRPr="00DF4352">
        <w:rPr>
          <w:strike/>
        </w:rPr>
        <w:t>(7)</w:t>
      </w:r>
      <w:r w:rsidRPr="00DF4352">
        <w:rPr>
          <w:u w:val="single"/>
        </w:rPr>
        <w:t>(8)</w:t>
      </w:r>
      <w:r w:rsidRPr="00DF4352">
        <w:tab/>
        <w:t xml:space="preserve">At least ten days before the sampling, a letter detailing the specific date and hours of the sampling must be mailed first class to the South Carolina Law Enforcement Division.  </w:t>
      </w:r>
      <w:r w:rsidRPr="00DF4352">
        <w:rPr>
          <w:u w:val="single"/>
        </w:rPr>
        <w:t>The letter must include a copy of a certificate of liability insurance for the manufacturer, the retail establishment, or its agent, conducting the tastings.</w:t>
      </w: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(8)</w:t>
      </w:r>
      <w:r w:rsidRPr="00DF4352">
        <w:rPr>
          <w:u w:val="single"/>
        </w:rPr>
        <w:t>(9)</w:t>
      </w:r>
      <w:r>
        <w:tab/>
      </w:r>
      <w:r w:rsidRPr="00DF4352">
        <w:t>No sample may be offered to, or allowed to be consumed by, an intoxicated person or a person under the age of twenty</w:t>
      </w:r>
      <w:r w:rsidRPr="00DF4352">
        <w:noBreakHyphen/>
        <w:t xml:space="preserve">one years.  This person must not be allowed to loiter on the store premises. </w:t>
      </w: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(9)</w:t>
      </w:r>
      <w:r w:rsidRPr="00DF4352">
        <w:rPr>
          <w:u w:val="single"/>
        </w:rPr>
        <w:t>(10)</w:t>
      </w:r>
      <w:r>
        <w:tab/>
      </w:r>
      <w:r>
        <w:tab/>
      </w:r>
      <w:r w:rsidRPr="00DF4352">
        <w:t>The tastings must be conducted by the manufacturer</w:t>
      </w:r>
      <w:r w:rsidRPr="00DF4352">
        <w:rPr>
          <w:u w:val="single"/>
        </w:rPr>
        <w:t>, retailer,</w:t>
      </w:r>
      <w:r w:rsidRPr="00DF4352">
        <w:t xml:space="preserve"> or an agent of the manufacturer </w:t>
      </w:r>
      <w:r w:rsidRPr="00DF4352">
        <w:rPr>
          <w:u w:val="single"/>
        </w:rPr>
        <w:t>or retailer</w:t>
      </w:r>
      <w:r w:rsidRPr="00DF4352">
        <w:t xml:space="preserve">, and must not be conducted by a wholesaler, </w:t>
      </w:r>
      <w:r w:rsidRPr="00DF4352">
        <w:rPr>
          <w:strike/>
        </w:rPr>
        <w:t>retailer, or</w:t>
      </w:r>
      <w:r w:rsidRPr="00DF4352">
        <w:t xml:space="preserve"> </w:t>
      </w:r>
      <w:r w:rsidRPr="00DF4352">
        <w:rPr>
          <w:u w:val="single"/>
        </w:rPr>
        <w:t>an</w:t>
      </w:r>
      <w:r w:rsidRPr="00DF4352">
        <w:t xml:space="preserve"> employee of a wholesaler </w:t>
      </w:r>
      <w:r w:rsidRPr="00DF4352">
        <w:rPr>
          <w:strike/>
        </w:rPr>
        <w:t>or retailer</w:t>
      </w:r>
      <w:r w:rsidRPr="00DF4352">
        <w:rPr>
          <w:u w:val="single"/>
        </w:rPr>
        <w:t>, or an agent of a wholesaler</w:t>
      </w:r>
      <w:r w:rsidRPr="00DF4352">
        <w:t xml:space="preserve">. </w:t>
      </w: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(10)</w:t>
      </w:r>
      <w:r w:rsidRPr="00DF4352">
        <w:rPr>
          <w:u w:val="single"/>
        </w:rPr>
        <w:t>(11)</w:t>
      </w:r>
      <w:r w:rsidRPr="00DF4352">
        <w:tab/>
        <w:t>No retail alcoholic liquor store may offer more than one sampling per day.</w:t>
      </w: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F4352">
        <w:tab/>
      </w:r>
      <w:r w:rsidRPr="00DF4352">
        <w:rPr>
          <w:u w:val="single"/>
        </w:rPr>
        <w:t>(12)</w:t>
      </w:r>
      <w:r w:rsidRPr="00DF4352">
        <w:tab/>
      </w:r>
      <w:r w:rsidRPr="00DF4352">
        <w:rPr>
          <w:u w:val="single"/>
        </w:rPr>
        <w:t>All product samples used for tastings must be purchased by the retailer from a South Carolina Licensed Wholesaler as required by 61-6-100 (3).</w:t>
      </w:r>
    </w:p>
    <w:p w:rsidR="0041006C" w:rsidRPr="00DF4352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u w:val="single"/>
        </w:rPr>
        <w:t>(13)</w:t>
      </w:r>
      <w:r w:rsidRPr="00DF4352">
        <w:tab/>
      </w:r>
      <w:r w:rsidRPr="00DF4352">
        <w:rPr>
          <w:u w:val="single"/>
        </w:rPr>
        <w:t>All associated costs for the tasting must be paid for by the manufacturer, the retailer, or its agent, conducting the tasting.</w:t>
      </w:r>
      <w:r w:rsidRPr="00DF4352">
        <w:t>”</w:t>
      </w:r>
    </w:p>
    <w:p w:rsidR="0041006C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1006C" w:rsidRDefault="0041006C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F4352">
        <w:t>SECTION</w:t>
      </w:r>
      <w:r w:rsidRPr="00DF4352">
        <w:tab/>
        <w:t>2.</w:t>
      </w:r>
      <w:r w:rsidRPr="00DF4352">
        <w:tab/>
        <w:t>This act takes effect upon approval by the Governor.</w:t>
      </w:r>
    </w:p>
    <w:p w:rsidR="0041006C" w:rsidRDefault="004100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02870" w:rsidRDefault="00002870" w:rsidP="0041006C">
      <w:pPr>
        <w:pStyle w:val="BillDots"/>
      </w:pPr>
    </w:p>
    <w:sectPr w:rsidR="00002870" w:rsidSect="009325D2">
      <w:footerReference w:type="default" r:id="rId2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617" w:rsidRDefault="00733617" w:rsidP="009F0C77">
      <w:r>
        <w:separator/>
      </w:r>
    </w:p>
  </w:endnote>
  <w:endnote w:type="continuationSeparator" w:id="0">
    <w:p w:rsidR="00733617" w:rsidRDefault="007336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D291B9-0123-46DA-AFB8-44B36B964CC3}"/>
    <w:embedBold r:id="rId2" w:fontKey="{E612799A-1436-4386-8472-46A219B37F4D}"/>
    <w:embedItalic r:id="rId3" w:fontKey="{46390282-E724-49FE-836B-9B95C5E47A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82FCF57-CA12-4C45-B9F1-9B62963463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EF3247E-9EF1-44C7-97DE-56563EF0EC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8C58811-6BB5-4063-B8DC-A75242A7EE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06C" w:rsidRPr="00002870" w:rsidRDefault="0041006C" w:rsidP="00002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[3621-</w:t>
    </w:r>
    <w:r w:rsidR="0092422C">
      <w:fldChar w:fldCharType="begin"/>
    </w:r>
    <w:r w:rsidR="0092422C">
      <w:instrText xml:space="preserve"> PAGE  \* MERGEFORMAT </w:instrText>
    </w:r>
    <w:r w:rsidR="0092422C">
      <w:fldChar w:fldCharType="separate"/>
    </w:r>
    <w:r w:rsidR="0092422C">
      <w:rPr>
        <w:noProof/>
      </w:rPr>
      <w:t>1</w:t>
    </w:r>
    <w:r w:rsidR="0092422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5D2" w:rsidRPr="00002870" w:rsidRDefault="0041006C" w:rsidP="00002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[3621]</w:t>
    </w:r>
    <w:r>
      <w:tab/>
    </w:r>
    <w:r w:rsidR="00DA2CAA">
      <w:fldChar w:fldCharType="begin"/>
    </w:r>
    <w:r>
      <w:instrText xml:space="preserve"> PAGE  \* MERGEFORMAT </w:instrText>
    </w:r>
    <w:r w:rsidR="00DA2CAA">
      <w:fldChar w:fldCharType="separate"/>
    </w:r>
    <w:r>
      <w:rPr>
        <w:noProof/>
      </w:rPr>
      <w:t>2</w:t>
    </w:r>
    <w:r w:rsidR="00DA2CA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617" w:rsidRDefault="00733617" w:rsidP="009F0C77">
      <w:r>
        <w:separator/>
      </w:r>
    </w:p>
  </w:footnote>
  <w:footnote w:type="continuationSeparator" w:id="0">
    <w:p w:rsidR="00733617" w:rsidRDefault="007336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893ZW11"/>
    <w:docVar w:name="CoverBillType" w:val="b"/>
    <w:docVar w:name="docpath" w:val="L:\Council\bills\GGS\22893ZW11.DOCX"/>
    <w:docVar w:name="dvBillNumber" w:val="362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22894"/>
    <w:rsid w:val="00002870"/>
    <w:rsid w:val="00011869"/>
    <w:rsid w:val="000310B3"/>
    <w:rsid w:val="00067BEC"/>
    <w:rsid w:val="00084193"/>
    <w:rsid w:val="000E1785"/>
    <w:rsid w:val="000E1EC8"/>
    <w:rsid w:val="000F40FA"/>
    <w:rsid w:val="0010776B"/>
    <w:rsid w:val="00133E66"/>
    <w:rsid w:val="001435A3"/>
    <w:rsid w:val="00151D8E"/>
    <w:rsid w:val="001673DE"/>
    <w:rsid w:val="001B681F"/>
    <w:rsid w:val="001C2BCC"/>
    <w:rsid w:val="001D08F2"/>
    <w:rsid w:val="001D525B"/>
    <w:rsid w:val="001D7F4F"/>
    <w:rsid w:val="001E70C2"/>
    <w:rsid w:val="002321B6"/>
    <w:rsid w:val="00250967"/>
    <w:rsid w:val="002543C8"/>
    <w:rsid w:val="00280D9A"/>
    <w:rsid w:val="00284AAE"/>
    <w:rsid w:val="002B5E59"/>
    <w:rsid w:val="002B604C"/>
    <w:rsid w:val="002E5912"/>
    <w:rsid w:val="00313E12"/>
    <w:rsid w:val="00325348"/>
    <w:rsid w:val="0032732C"/>
    <w:rsid w:val="00336AD0"/>
    <w:rsid w:val="0037079A"/>
    <w:rsid w:val="003B1132"/>
    <w:rsid w:val="003D01E8"/>
    <w:rsid w:val="003E5288"/>
    <w:rsid w:val="003F6D79"/>
    <w:rsid w:val="0041006C"/>
    <w:rsid w:val="0041760A"/>
    <w:rsid w:val="00417C01"/>
    <w:rsid w:val="00443670"/>
    <w:rsid w:val="004809EE"/>
    <w:rsid w:val="004D14D6"/>
    <w:rsid w:val="004E7D54"/>
    <w:rsid w:val="00503EB8"/>
    <w:rsid w:val="005219B0"/>
    <w:rsid w:val="005273C6"/>
    <w:rsid w:val="00530A69"/>
    <w:rsid w:val="00545593"/>
    <w:rsid w:val="00561229"/>
    <w:rsid w:val="00577C6C"/>
    <w:rsid w:val="005C2FE2"/>
    <w:rsid w:val="005E2BC9"/>
    <w:rsid w:val="005F25BB"/>
    <w:rsid w:val="00605102"/>
    <w:rsid w:val="006215AA"/>
    <w:rsid w:val="00672FC4"/>
    <w:rsid w:val="006913C9"/>
    <w:rsid w:val="0069470D"/>
    <w:rsid w:val="006A7563"/>
    <w:rsid w:val="00733617"/>
    <w:rsid w:val="00734F00"/>
    <w:rsid w:val="007642D6"/>
    <w:rsid w:val="00783000"/>
    <w:rsid w:val="00792188"/>
    <w:rsid w:val="007A70AE"/>
    <w:rsid w:val="007C4DBC"/>
    <w:rsid w:val="007C4F6B"/>
    <w:rsid w:val="008362E8"/>
    <w:rsid w:val="008814F6"/>
    <w:rsid w:val="008848C0"/>
    <w:rsid w:val="008A1768"/>
    <w:rsid w:val="008A5892"/>
    <w:rsid w:val="008F4429"/>
    <w:rsid w:val="008F50D9"/>
    <w:rsid w:val="0092422C"/>
    <w:rsid w:val="0093212C"/>
    <w:rsid w:val="0094021A"/>
    <w:rsid w:val="009C6A0B"/>
    <w:rsid w:val="009D5885"/>
    <w:rsid w:val="009E3E51"/>
    <w:rsid w:val="009F0C77"/>
    <w:rsid w:val="009F4DD1"/>
    <w:rsid w:val="00A22894"/>
    <w:rsid w:val="00A3319A"/>
    <w:rsid w:val="00A41684"/>
    <w:rsid w:val="00A442F9"/>
    <w:rsid w:val="00A64E80"/>
    <w:rsid w:val="00A72BCD"/>
    <w:rsid w:val="00A741D9"/>
    <w:rsid w:val="00A833AB"/>
    <w:rsid w:val="00A9741D"/>
    <w:rsid w:val="00AB08CE"/>
    <w:rsid w:val="00AC27C3"/>
    <w:rsid w:val="00AD4B17"/>
    <w:rsid w:val="00B14413"/>
    <w:rsid w:val="00B23806"/>
    <w:rsid w:val="00B412D4"/>
    <w:rsid w:val="00BE1AB4"/>
    <w:rsid w:val="00BE396C"/>
    <w:rsid w:val="00BE3C22"/>
    <w:rsid w:val="00C0345E"/>
    <w:rsid w:val="00C16179"/>
    <w:rsid w:val="00C3158F"/>
    <w:rsid w:val="00C3483A"/>
    <w:rsid w:val="00C578AB"/>
    <w:rsid w:val="00C74E9D"/>
    <w:rsid w:val="00C82FD3"/>
    <w:rsid w:val="00C92819"/>
    <w:rsid w:val="00CC6B7B"/>
    <w:rsid w:val="00CD0180"/>
    <w:rsid w:val="00CD2089"/>
    <w:rsid w:val="00D21009"/>
    <w:rsid w:val="00D3071C"/>
    <w:rsid w:val="00D64EC2"/>
    <w:rsid w:val="00D73A67"/>
    <w:rsid w:val="00D815A2"/>
    <w:rsid w:val="00D970A9"/>
    <w:rsid w:val="00DA2CAA"/>
    <w:rsid w:val="00DF3845"/>
    <w:rsid w:val="00E41911"/>
    <w:rsid w:val="00E60293"/>
    <w:rsid w:val="00E92EEF"/>
    <w:rsid w:val="00EA72EB"/>
    <w:rsid w:val="00EF302F"/>
    <w:rsid w:val="00F07BD5"/>
    <w:rsid w:val="00F23C43"/>
    <w:rsid w:val="00F24442"/>
    <w:rsid w:val="00F50AE3"/>
    <w:rsid w:val="00F67CF1"/>
    <w:rsid w:val="00F740C9"/>
    <w:rsid w:val="00F840F0"/>
    <w:rsid w:val="00FB0D0D"/>
    <w:rsid w:val="00FB43B4"/>
    <w:rsid w:val="00FB5606"/>
    <w:rsid w:val="00FC2B70"/>
    <w:rsid w:val="00FD5765"/>
    <w:rsid w:val="00FE0E25"/>
    <w:rsid w:val="00FE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C990BB9-99FB-48D9-82B2-CE26908E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0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0B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44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8-11.docx" TargetMode="External"/><Relationship Id="rId13" Type="http://schemas.openxmlformats.org/officeDocument/2006/relationships/hyperlink" Target="file:///h:\sj%20archive\2011\03-03-11.docx" TargetMode="External"/><Relationship Id="rId18" Type="http://schemas.openxmlformats.org/officeDocument/2006/relationships/hyperlink" Target="file:///p:\pprever\2011-12\3621_20110223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file:///h:\hj%20archive\2011\02-08-11.docx" TargetMode="External"/><Relationship Id="rId12" Type="http://schemas.openxmlformats.org/officeDocument/2006/relationships/hyperlink" Target="file:///h:\hj%20archive\2011\03-03-11.docx" TargetMode="External"/><Relationship Id="rId17" Type="http://schemas.openxmlformats.org/officeDocument/2006/relationships/hyperlink" Target="file:///p:\pprever\2011-12\3621_20110208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%20archive\2011\05-18-11.docx" TargetMode="External"/><Relationship Id="rId20" Type="http://schemas.openxmlformats.org/officeDocument/2006/relationships/hyperlink" Target="file:///p:\pprever\2011-12\3621_20110518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1\03-02-11.docx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1\05-18-11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h:\hj%20archive\2011\03-02-11.docx" TargetMode="External"/><Relationship Id="rId19" Type="http://schemas.openxmlformats.org/officeDocument/2006/relationships/hyperlink" Target="file:///p:\pprever\2011-12\3621_201103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2-23-11.docx" TargetMode="External"/><Relationship Id="rId14" Type="http://schemas.openxmlformats.org/officeDocument/2006/relationships/hyperlink" Target="file:///h:\sj%20archive\2011\03-03-11.docx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30E75-B449-4403-8AA1-04A1B8B5F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760</Words>
  <Characters>3998</Characters>
  <Application>Microsoft Office Word</Application>
  <DocSecurity>4</DocSecurity>
  <Lines>142</Lines>
  <Paragraphs>68</Paragraphs>
  <ScaleCrop>false</ScaleCrop>
  <Company> </Company>
  <LinksUpToDate>false</LinksUpToDate>
  <CharactersWithSpaces>4758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3621: Wine tasting - South Carolina Legislature Online</dc:title>
  <dc:subject/>
  <dc:creator>GloriaShackelford</dc:creator>
  <cp:keywords/>
  <dc:description/>
  <cp:lastModifiedBy>N Cumfer</cp:lastModifiedBy>
  <cp:revision>2</cp:revision>
  <cp:lastPrinted>2011-02-01T17:51:00Z</cp:lastPrinted>
  <dcterms:created xsi:type="dcterms:W3CDTF">2014-11-21T21:44:00Z</dcterms:created>
  <dcterms:modified xsi:type="dcterms:W3CDTF">2014-11-21T21:44:00Z</dcterms:modified>
</cp:coreProperties>
</file>