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24C" w:rsidRDefault="009A324C" w:rsidP="009A324C">
      <w:pPr>
        <w:widowControl w:val="0"/>
        <w:jc w:val="center"/>
      </w:pPr>
      <w:bookmarkStart w:id="0" w:name="_GoBack"/>
      <w:bookmarkEnd w:id="0"/>
      <w:r w:rsidRPr="009A324C">
        <w:rPr>
          <w:b/>
        </w:rPr>
        <w:t>South Carolina General Assembly</w:t>
      </w:r>
    </w:p>
    <w:p w:rsidR="009A324C" w:rsidRDefault="009A324C" w:rsidP="009A324C">
      <w:pPr>
        <w:widowControl w:val="0"/>
        <w:jc w:val="center"/>
      </w:pPr>
      <w:r>
        <w:t>119th Session, 2011-2012</w:t>
      </w:r>
    </w:p>
    <w:p w:rsidR="009A324C" w:rsidRDefault="009A324C" w:rsidP="009A324C">
      <w:pPr>
        <w:widowControl w:val="0"/>
        <w:jc w:val="left"/>
      </w:pPr>
    </w:p>
    <w:p w:rsidR="009A324C" w:rsidRDefault="009A324C" w:rsidP="009A324C">
      <w:pPr>
        <w:widowControl w:val="0"/>
        <w:jc w:val="left"/>
        <w:rPr>
          <w:b/>
        </w:rPr>
      </w:pPr>
      <w:r w:rsidRPr="009A324C">
        <w:rPr>
          <w:b/>
        </w:rPr>
        <w:t>H. 3637</w:t>
      </w:r>
    </w:p>
    <w:p w:rsidR="009A324C" w:rsidRDefault="009A324C" w:rsidP="009A324C">
      <w:pPr>
        <w:widowControl w:val="0"/>
        <w:jc w:val="left"/>
        <w:rPr>
          <w:b/>
        </w:rPr>
      </w:pPr>
    </w:p>
    <w:p w:rsidR="009A324C" w:rsidRDefault="009A324C" w:rsidP="009A324C">
      <w:pPr>
        <w:widowControl w:val="0"/>
        <w:jc w:val="left"/>
      </w:pPr>
      <w:r w:rsidRPr="009A324C">
        <w:rPr>
          <w:b/>
        </w:rPr>
        <w:t>STATUS INFORMATION</w:t>
      </w:r>
    </w:p>
    <w:p w:rsidR="009A324C" w:rsidRDefault="009A324C" w:rsidP="009A324C">
      <w:pPr>
        <w:widowControl w:val="0"/>
        <w:jc w:val="left"/>
      </w:pPr>
    </w:p>
    <w:p w:rsidR="009A324C" w:rsidRDefault="009A324C" w:rsidP="009A324C">
      <w:pPr>
        <w:widowControl w:val="0"/>
        <w:jc w:val="left"/>
      </w:pPr>
      <w:r>
        <w:t>House Resolution</w:t>
      </w:r>
    </w:p>
    <w:p w:rsidR="009A324C" w:rsidRDefault="009A324C" w:rsidP="009A324C">
      <w:pPr>
        <w:widowControl w:val="0"/>
        <w:jc w:val="left"/>
      </w:pPr>
      <w:r>
        <w:t>Sponsors: Rep. Hart</w:t>
      </w:r>
    </w:p>
    <w:p w:rsidR="009A324C" w:rsidRDefault="009A324C" w:rsidP="009A324C">
      <w:pPr>
        <w:widowControl w:val="0"/>
        <w:jc w:val="left"/>
      </w:pPr>
      <w:r>
        <w:t>Document Path: l:\council\bills\ms\7198ahb11.docx</w:t>
      </w:r>
    </w:p>
    <w:p w:rsidR="009A324C" w:rsidRDefault="009A324C" w:rsidP="009A324C">
      <w:pPr>
        <w:widowControl w:val="0"/>
        <w:jc w:val="left"/>
      </w:pPr>
    </w:p>
    <w:p w:rsidR="009A324C" w:rsidRDefault="009A324C" w:rsidP="009A324C">
      <w:pPr>
        <w:widowControl w:val="0"/>
        <w:jc w:val="left"/>
      </w:pPr>
      <w:r>
        <w:t>Introduced in the House on February 9, 2011</w:t>
      </w:r>
    </w:p>
    <w:p w:rsidR="009A324C" w:rsidRDefault="009A324C" w:rsidP="009A324C">
      <w:pPr>
        <w:widowControl w:val="0"/>
        <w:jc w:val="left"/>
      </w:pPr>
      <w:r>
        <w:t xml:space="preserve">Currently residing in the House Committee on </w:t>
      </w:r>
      <w:r w:rsidRPr="009A324C">
        <w:rPr>
          <w:b/>
        </w:rPr>
        <w:t>Rules</w:t>
      </w:r>
    </w:p>
    <w:p w:rsidR="009A324C" w:rsidRDefault="009A324C" w:rsidP="009A324C">
      <w:pPr>
        <w:widowControl w:val="0"/>
        <w:jc w:val="left"/>
      </w:pPr>
    </w:p>
    <w:p w:rsidR="009A324C" w:rsidRDefault="009A324C" w:rsidP="009A324C">
      <w:pPr>
        <w:widowControl w:val="0"/>
        <w:jc w:val="left"/>
      </w:pPr>
      <w:r>
        <w:t xml:space="preserve">Summary: </w:t>
      </w:r>
      <w:r w:rsidR="003668E5">
        <w:t>House of Representatives Rule 3.10</w:t>
      </w:r>
    </w:p>
    <w:p w:rsidR="009A324C" w:rsidRDefault="009A324C" w:rsidP="009A324C">
      <w:pPr>
        <w:widowControl w:val="0"/>
        <w:jc w:val="left"/>
      </w:pPr>
    </w:p>
    <w:p w:rsidR="009A324C" w:rsidRDefault="009A324C" w:rsidP="009A324C">
      <w:pPr>
        <w:widowControl w:val="0"/>
        <w:jc w:val="left"/>
      </w:pPr>
    </w:p>
    <w:p w:rsidR="009A324C" w:rsidRDefault="009A324C" w:rsidP="009A324C">
      <w:pPr>
        <w:widowControl w:val="0"/>
        <w:tabs>
          <w:tab w:val="center" w:pos="590"/>
          <w:tab w:val="center" w:pos="1440"/>
          <w:tab w:val="left" w:pos="1872"/>
          <w:tab w:val="left" w:pos="9187"/>
        </w:tabs>
        <w:jc w:val="left"/>
      </w:pPr>
      <w:r w:rsidRPr="009A324C">
        <w:rPr>
          <w:b/>
        </w:rPr>
        <w:t>HISTORY OF LEGISLATIVE ACTIONS</w:t>
      </w:r>
    </w:p>
    <w:p w:rsidR="009A324C" w:rsidRDefault="009A324C" w:rsidP="009A324C">
      <w:pPr>
        <w:widowControl w:val="0"/>
        <w:tabs>
          <w:tab w:val="center" w:pos="590"/>
          <w:tab w:val="center" w:pos="1440"/>
          <w:tab w:val="left" w:pos="1872"/>
          <w:tab w:val="left" w:pos="9187"/>
        </w:tabs>
        <w:jc w:val="left"/>
      </w:pPr>
    </w:p>
    <w:p w:rsidR="009A324C" w:rsidRPr="009A324C" w:rsidRDefault="009A324C" w:rsidP="009A324C">
      <w:pPr>
        <w:widowControl w:val="0"/>
        <w:tabs>
          <w:tab w:val="center" w:pos="590"/>
          <w:tab w:val="center" w:pos="1440"/>
          <w:tab w:val="left" w:pos="1872"/>
          <w:tab w:val="left" w:pos="9187"/>
        </w:tabs>
        <w:jc w:val="left"/>
      </w:pPr>
      <w:r w:rsidRPr="009A324C">
        <w:rPr>
          <w:u w:val="single"/>
        </w:rPr>
        <w:tab/>
        <w:t>Date</w:t>
      </w:r>
      <w:r w:rsidRPr="009A324C">
        <w:rPr>
          <w:u w:val="single"/>
        </w:rPr>
        <w:tab/>
        <w:t>Body</w:t>
      </w:r>
      <w:r w:rsidRPr="009A324C">
        <w:rPr>
          <w:u w:val="single"/>
        </w:rPr>
        <w:tab/>
        <w:t>Action Description with journal page number</w:t>
      </w:r>
      <w:r w:rsidRPr="009A324C">
        <w:rPr>
          <w:u w:val="single"/>
        </w:rPr>
        <w:tab/>
      </w:r>
    </w:p>
    <w:p w:rsidR="00D759D3" w:rsidRDefault="00D759D3" w:rsidP="00D759D3">
      <w:pPr>
        <w:widowControl w:val="0"/>
        <w:tabs>
          <w:tab w:val="right" w:pos="1008"/>
          <w:tab w:val="left" w:pos="1152"/>
          <w:tab w:val="left" w:pos="1872"/>
          <w:tab w:val="left" w:pos="9187"/>
        </w:tabs>
        <w:ind w:left="2088" w:hanging="2088"/>
        <w:jc w:val="left"/>
      </w:pPr>
      <w:r>
        <w:tab/>
        <w:t>2/9/2011</w:t>
      </w:r>
      <w:r>
        <w:tab/>
        <w:t>House</w:t>
      </w:r>
      <w:r>
        <w:tab/>
      </w:r>
      <w:r w:rsidRPr="00927FAC">
        <w:t>Introduced (</w:t>
      </w:r>
      <w:hyperlink r:id="rId7" w:history="1">
        <w:r w:rsidRPr="00927FAC">
          <w:rPr>
            <w:rStyle w:val="Hyperlink"/>
          </w:rPr>
          <w:t>House Journal</w:t>
        </w:r>
        <w:r w:rsidRPr="00927FAC">
          <w:rPr>
            <w:rStyle w:val="Hyperlink"/>
          </w:rPr>
          <w:noBreakHyphen/>
          <w:t>page 15</w:t>
        </w:r>
      </w:hyperlink>
      <w:r w:rsidRPr="00927FAC">
        <w:t>)</w:t>
      </w:r>
    </w:p>
    <w:p w:rsidR="00D759D3" w:rsidRDefault="00D759D3" w:rsidP="00D759D3">
      <w:pPr>
        <w:widowControl w:val="0"/>
        <w:tabs>
          <w:tab w:val="right" w:pos="1008"/>
          <w:tab w:val="left" w:pos="1152"/>
          <w:tab w:val="left" w:pos="1872"/>
          <w:tab w:val="left" w:pos="9187"/>
        </w:tabs>
        <w:ind w:left="2088" w:hanging="2088"/>
        <w:jc w:val="left"/>
      </w:pPr>
      <w:r>
        <w:tab/>
        <w:t>2/9/2011</w:t>
      </w:r>
      <w:r>
        <w:tab/>
        <w:t>House</w:t>
      </w:r>
      <w:r>
        <w:tab/>
      </w:r>
      <w:r w:rsidRPr="00927FAC">
        <w:t xml:space="preserve">Referred to Committee on </w:t>
      </w:r>
      <w:r w:rsidRPr="00927FAC">
        <w:rPr>
          <w:b/>
        </w:rPr>
        <w:t>Rules</w:t>
      </w:r>
      <w:r w:rsidRPr="00927FAC">
        <w:t xml:space="preserve"> (</w:t>
      </w:r>
      <w:hyperlink r:id="rId8" w:history="1">
        <w:r w:rsidRPr="00927FAC">
          <w:rPr>
            <w:rStyle w:val="Hyperlink"/>
          </w:rPr>
          <w:t>House Journal</w:t>
        </w:r>
        <w:r w:rsidRPr="00927FAC">
          <w:rPr>
            <w:rStyle w:val="Hyperlink"/>
          </w:rPr>
          <w:noBreakHyphen/>
          <w:t>page 15</w:t>
        </w:r>
      </w:hyperlink>
      <w:r w:rsidRPr="00927FAC">
        <w:t>)</w:t>
      </w:r>
    </w:p>
    <w:p w:rsidR="00D759D3" w:rsidRDefault="00D759D3" w:rsidP="00D759D3">
      <w:pPr>
        <w:widowControl w:val="0"/>
        <w:tabs>
          <w:tab w:val="right" w:pos="1008"/>
          <w:tab w:val="left" w:pos="1152"/>
          <w:tab w:val="left" w:pos="1872"/>
          <w:tab w:val="left" w:pos="9187"/>
        </w:tabs>
        <w:ind w:left="2088" w:hanging="2088"/>
        <w:jc w:val="left"/>
      </w:pPr>
    </w:p>
    <w:p w:rsidR="009A324C" w:rsidRPr="009A324C" w:rsidRDefault="009A324C" w:rsidP="009A324C">
      <w:pPr>
        <w:widowControl w:val="0"/>
        <w:tabs>
          <w:tab w:val="right" w:pos="1008"/>
          <w:tab w:val="left" w:pos="1152"/>
          <w:tab w:val="left" w:pos="1872"/>
          <w:tab w:val="left" w:pos="9187"/>
        </w:tabs>
        <w:ind w:left="2088" w:hanging="2088"/>
        <w:jc w:val="left"/>
      </w:pPr>
    </w:p>
    <w:p w:rsidR="009A324C" w:rsidRDefault="009A324C" w:rsidP="009A324C">
      <w:pPr>
        <w:widowControl w:val="0"/>
        <w:jc w:val="left"/>
      </w:pPr>
      <w:r w:rsidRPr="009A324C">
        <w:rPr>
          <w:b/>
        </w:rPr>
        <w:t>VERSIONS OF THIS BILL</w:t>
      </w:r>
    </w:p>
    <w:p w:rsidR="009A324C" w:rsidRDefault="009A324C" w:rsidP="009A324C">
      <w:pPr>
        <w:widowControl w:val="0"/>
        <w:jc w:val="left"/>
      </w:pPr>
    </w:p>
    <w:p w:rsidR="009A324C" w:rsidRDefault="00DB71C3" w:rsidP="009A324C">
      <w:pPr>
        <w:widowControl w:val="0"/>
        <w:jc w:val="left"/>
      </w:pPr>
      <w:hyperlink r:id="rId9" w:history="1">
        <w:r w:rsidR="009A324C">
          <w:rPr>
            <w:rStyle w:val="Hyperlink"/>
          </w:rPr>
          <w:t>2/9/2011</w:t>
        </w:r>
      </w:hyperlink>
    </w:p>
    <w:p w:rsidR="009A324C" w:rsidRDefault="009A324C" w:rsidP="009A324C"/>
    <w:p w:rsidR="009A324C" w:rsidRDefault="009A324C" w:rsidP="009A324C">
      <w:pPr>
        <w:sectPr w:rsidR="009A324C" w:rsidSect="009A324C">
          <w:pgSz w:w="12240" w:h="15840" w:code="1"/>
          <w:pgMar w:top="1080" w:right="1440" w:bottom="1080" w:left="1440" w:header="720" w:footer="720" w:gutter="0"/>
          <w:cols w:space="720"/>
          <w:noEndnote/>
          <w:docGrid w:linePitch="360"/>
        </w:sectPr>
      </w:pPr>
    </w:p>
    <w:p w:rsidR="0093473A" w:rsidRDefault="0093473A" w:rsidP="0093473A">
      <w:pPr>
        <w:pStyle w:val="BillDots"/>
      </w:pPr>
    </w:p>
    <w:p w:rsidR="0093473A" w:rsidRDefault="0093473A" w:rsidP="0093473A">
      <w:pPr>
        <w:pStyle w:val="Numbersforbill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1A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szCs w:val="22"/>
        </w:rPr>
        <w:t>TO AMEND RULE 3.10 OF THE RULES OF THE HOUSE OF REPRESENTATIVES, RELATING TO THE ALLOTMENT OF SEATS IN THE CHAMBER, SO AS TO REVISE THE PROCESS BY WHICH THE ALLOTMENT OF SEATS IN THE CHAMBER IS CONDUCTED.</w:t>
      </w:r>
    </w:p>
    <w:p w:rsidR="00B571AB" w:rsidRDefault="00B57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1AB" w:rsidRDefault="00B57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71AB" w:rsidRPr="004C0467" w:rsidRDefault="00B571AB"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467" w:rsidRPr="00F94DB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4C0467" w:rsidRDefault="004C0467" w:rsidP="00CF545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 xml:space="preserve">their seats, in accordance with the county in which the member resides. In the event a member’s district consists of more than one county, the member may elect to be seated with the delegation the member desires, provided the member indicates the preference to the Clerk of the House </w:t>
      </w:r>
      <w:r w:rsidRPr="005A54F7">
        <w:rPr>
          <w:strike/>
          <w:color w:val="000000" w:themeColor="text1"/>
          <w:u w:color="000000" w:themeColor="text1"/>
        </w:rPr>
        <w:lastRenderedPageBreak/>
        <w:t>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his seat and the member selected next from the second box shall be seated directly beside the first thereby ensuring that a member of the majority party shares the desk with a member of the minority party.  Seat selection shall continue in this manner until all members of the minority party have been seated 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CF54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5453" w:rsidRDefault="00CF5453" w:rsidP="009A324C">
      <w:pPr>
        <w:suppressAutoHyphens/>
      </w:pPr>
    </w:p>
    <w:sectPr w:rsidR="00CF5453" w:rsidSect="009A32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AB" w:rsidRDefault="00B571AB" w:rsidP="009F0C77">
      <w:r>
        <w:separator/>
      </w:r>
    </w:p>
  </w:endnote>
  <w:endnote w:type="continuationSeparator" w:id="0">
    <w:p w:rsidR="00B571AB" w:rsidRDefault="00B571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443FC7-80FD-4E7E-AE6F-2D393ABC1E71}"/>
    <w:embedBold r:id="rId2" w:fontKey="{8D95BAC7-C839-4F90-81C2-729A94BD76BC}"/>
  </w:font>
  <w:font w:name="Calibri">
    <w:panose1 w:val="020F0502020204030204"/>
    <w:charset w:val="00"/>
    <w:family w:val="swiss"/>
    <w:pitch w:val="variable"/>
    <w:sig w:usb0="E10002FF" w:usb1="4000ACFF" w:usb2="00000009" w:usb3="00000000" w:csb0="0000019F" w:csb1="00000000"/>
    <w:embedRegular r:id="rId3" w:fontKey="{0F4D73A4-0BF3-40A2-A9C5-E49E48C930BD}"/>
    <w:embedBold r:id="rId4" w:fontKey="{E039477F-3DFD-4C55-ADE4-EC2AAFEAFB6B}"/>
  </w:font>
  <w:font w:name="Tahoma">
    <w:panose1 w:val="020B0604030504040204"/>
    <w:charset w:val="00"/>
    <w:family w:val="swiss"/>
    <w:pitch w:val="variable"/>
    <w:sig w:usb0="21002A87" w:usb1="80000000" w:usb2="00000008" w:usb3="00000000" w:csb0="000101FF" w:csb1="00000000"/>
    <w:embedRegular r:id="rId5" w:fontKey="{56DC1BFE-7A24-4B62-9D73-A025E79D69D6}"/>
  </w:font>
  <w:font w:name="Cambria">
    <w:panose1 w:val="02040503050406030204"/>
    <w:charset w:val="00"/>
    <w:family w:val="roman"/>
    <w:pitch w:val="variable"/>
    <w:sig w:usb0="E00002FF" w:usb1="400004FF" w:usb2="00000000" w:usb3="00000000" w:csb0="0000019F" w:csb1="00000000"/>
    <w:embedRegular r:id="rId6" w:fontKey="{9AFE0A5D-508F-4350-8EC6-B1B42D8A7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24C" w:rsidRPr="00CF5453" w:rsidRDefault="009A324C" w:rsidP="00CF5453">
    <w:pPr>
      <w:pStyle w:val="Footer"/>
      <w:tabs>
        <w:tab w:val="clear" w:pos="4680"/>
        <w:tab w:val="clear" w:pos="9360"/>
        <w:tab w:val="center" w:pos="2995"/>
      </w:tabs>
      <w:spacing w:before="120"/>
    </w:pPr>
    <w:r>
      <w:t>[3637]</w:t>
    </w:r>
    <w:r>
      <w:tab/>
    </w:r>
    <w:r w:rsidR="00DB71C3">
      <w:fldChar w:fldCharType="begin"/>
    </w:r>
    <w:r w:rsidR="00DB71C3">
      <w:instrText xml:space="preserve"> PAGE  \* MERGEFORMAT </w:instrText>
    </w:r>
    <w:r w:rsidR="00DB71C3">
      <w:fldChar w:fldCharType="separate"/>
    </w:r>
    <w:r w:rsidR="00DB71C3">
      <w:rPr>
        <w:noProof/>
      </w:rPr>
      <w:t>1</w:t>
    </w:r>
    <w:r w:rsidR="00DB71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AB" w:rsidRDefault="00B571AB" w:rsidP="009F0C77">
      <w:r>
        <w:separator/>
      </w:r>
    </w:p>
  </w:footnote>
  <w:footnote w:type="continuationSeparator" w:id="0">
    <w:p w:rsidR="00B571AB" w:rsidRDefault="00B571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8AHB11"/>
    <w:docVar w:name="CoverBillType" w:val="r"/>
    <w:docVar w:name="docpath" w:val="L:\Council\bills\MS\7198AHB11.DOCX"/>
    <w:docVar w:name="dvBillNumber" w:val="3637"/>
    <w:docVar w:name="dvBillNumberPrefix" w:val="H. "/>
    <w:docVar w:name="dvOriginalBody" w:val="House"/>
    <w:docVar w:name="dvSteno" w:val="MS"/>
    <w:docVar w:name="NameofBody" w:val="h"/>
    <w:docVar w:name="vgroup2" w:val="Council"/>
  </w:docVars>
  <w:rsids>
    <w:rsidRoot w:val="00545310"/>
    <w:rsid w:val="00011869"/>
    <w:rsid w:val="00057A44"/>
    <w:rsid w:val="000E1785"/>
    <w:rsid w:val="000F40FA"/>
    <w:rsid w:val="0010776B"/>
    <w:rsid w:val="00133E66"/>
    <w:rsid w:val="00141933"/>
    <w:rsid w:val="001435A3"/>
    <w:rsid w:val="001D08F2"/>
    <w:rsid w:val="001D525B"/>
    <w:rsid w:val="001D7F4F"/>
    <w:rsid w:val="002122B5"/>
    <w:rsid w:val="002321B6"/>
    <w:rsid w:val="00250967"/>
    <w:rsid w:val="002543C8"/>
    <w:rsid w:val="00284AAE"/>
    <w:rsid w:val="002C3DCB"/>
    <w:rsid w:val="002E5912"/>
    <w:rsid w:val="0032172C"/>
    <w:rsid w:val="00325348"/>
    <w:rsid w:val="0032732C"/>
    <w:rsid w:val="00336AD0"/>
    <w:rsid w:val="003668E5"/>
    <w:rsid w:val="0037079A"/>
    <w:rsid w:val="00375BB4"/>
    <w:rsid w:val="003D01E8"/>
    <w:rsid w:val="003E5288"/>
    <w:rsid w:val="003F6D79"/>
    <w:rsid w:val="00404022"/>
    <w:rsid w:val="0041760A"/>
    <w:rsid w:val="00417C01"/>
    <w:rsid w:val="004809EE"/>
    <w:rsid w:val="004B528D"/>
    <w:rsid w:val="004C0467"/>
    <w:rsid w:val="004E7D54"/>
    <w:rsid w:val="005273C6"/>
    <w:rsid w:val="00530A69"/>
    <w:rsid w:val="00545310"/>
    <w:rsid w:val="00545593"/>
    <w:rsid w:val="00577C6C"/>
    <w:rsid w:val="005C2FE2"/>
    <w:rsid w:val="005E2BC9"/>
    <w:rsid w:val="005E399F"/>
    <w:rsid w:val="00605102"/>
    <w:rsid w:val="006215AA"/>
    <w:rsid w:val="006743D4"/>
    <w:rsid w:val="006913C9"/>
    <w:rsid w:val="0069470D"/>
    <w:rsid w:val="006B6278"/>
    <w:rsid w:val="00705AB4"/>
    <w:rsid w:val="0073130D"/>
    <w:rsid w:val="00734F00"/>
    <w:rsid w:val="007A70AE"/>
    <w:rsid w:val="007E09C3"/>
    <w:rsid w:val="008362E8"/>
    <w:rsid w:val="008A1768"/>
    <w:rsid w:val="008F4429"/>
    <w:rsid w:val="0093473A"/>
    <w:rsid w:val="0094021A"/>
    <w:rsid w:val="009A324C"/>
    <w:rsid w:val="009A6573"/>
    <w:rsid w:val="009C228C"/>
    <w:rsid w:val="009C6A0B"/>
    <w:rsid w:val="009F0C77"/>
    <w:rsid w:val="009F4DD1"/>
    <w:rsid w:val="00A046D0"/>
    <w:rsid w:val="00A41684"/>
    <w:rsid w:val="00A64E80"/>
    <w:rsid w:val="00A72BCD"/>
    <w:rsid w:val="00A741D9"/>
    <w:rsid w:val="00A833AB"/>
    <w:rsid w:val="00A9741D"/>
    <w:rsid w:val="00AA0593"/>
    <w:rsid w:val="00AD4B17"/>
    <w:rsid w:val="00B412D4"/>
    <w:rsid w:val="00B5364E"/>
    <w:rsid w:val="00B571AB"/>
    <w:rsid w:val="00B676F1"/>
    <w:rsid w:val="00BE3C22"/>
    <w:rsid w:val="00C0345E"/>
    <w:rsid w:val="00C3483A"/>
    <w:rsid w:val="00C74E9D"/>
    <w:rsid w:val="00C82FD3"/>
    <w:rsid w:val="00C92819"/>
    <w:rsid w:val="00CA613C"/>
    <w:rsid w:val="00CC6B7B"/>
    <w:rsid w:val="00CD2089"/>
    <w:rsid w:val="00CF5453"/>
    <w:rsid w:val="00D20DAF"/>
    <w:rsid w:val="00D73A67"/>
    <w:rsid w:val="00D759D3"/>
    <w:rsid w:val="00D970A9"/>
    <w:rsid w:val="00DB71C3"/>
    <w:rsid w:val="00DF3845"/>
    <w:rsid w:val="00E41911"/>
    <w:rsid w:val="00E92EEF"/>
    <w:rsid w:val="00EC416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4C2C51-88F9-4CE9-9B70-4FAE5981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4C0467"/>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4C0467"/>
    <w:rPr>
      <w:rFonts w:ascii="Tahoma" w:hAnsi="Tahoma" w:cs="Tahoma"/>
      <w:sz w:val="16"/>
      <w:szCs w:val="16"/>
    </w:rPr>
  </w:style>
  <w:style w:type="character" w:customStyle="1" w:styleId="BalloonTextChar">
    <w:name w:val="Balloon Text Char"/>
    <w:basedOn w:val="DefaultParagraphFont"/>
    <w:link w:val="BalloonText"/>
    <w:uiPriority w:val="99"/>
    <w:semiHidden/>
    <w:rsid w:val="004C0467"/>
    <w:rPr>
      <w:rFonts w:ascii="Tahoma" w:eastAsia="Times New Roman" w:hAnsi="Tahoma" w:cs="Tahoma"/>
      <w:sz w:val="16"/>
      <w:szCs w:val="16"/>
    </w:rPr>
  </w:style>
  <w:style w:type="character" w:styleId="Hyperlink">
    <w:name w:val="Hyperlink"/>
    <w:basedOn w:val="DefaultParagraphFont"/>
    <w:uiPriority w:val="99"/>
    <w:unhideWhenUsed/>
    <w:rsid w:val="009A32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37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AC9FB-58BE-4189-AF64-7B418511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457</Words>
  <Characters>2302</Characters>
  <Application>Microsoft Office Word</Application>
  <DocSecurity>4</DocSecurity>
  <Lines>82</Lines>
  <Paragraphs>24</Paragraphs>
  <ScaleCrop>false</ScaleCrop>
  <Company> </Company>
  <LinksUpToDate>false</LinksUpToDate>
  <CharactersWithSpaces>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3637: House of Representatives Rule 3.10 - South Carolina Legislature Online</dc:title>
  <dc:subject/>
  <dc:creator>MarthaSanders</dc:creator>
  <cp:keywords/>
  <dc:description/>
  <cp:lastModifiedBy>N Cumfer</cp:lastModifiedBy>
  <cp:revision>2</cp:revision>
  <cp:lastPrinted>2011-02-08T20:10:00Z</cp:lastPrinted>
  <dcterms:created xsi:type="dcterms:W3CDTF">2014-11-21T21:45:00Z</dcterms:created>
  <dcterms:modified xsi:type="dcterms:W3CDTF">2014-11-21T21:45:00Z</dcterms:modified>
</cp:coreProperties>
</file>