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1E4" w:rsidRDefault="00FB01E4" w:rsidP="00FB01E4">
      <w:pPr>
        <w:widowControl w:val="0"/>
        <w:jc w:val="center"/>
      </w:pPr>
      <w:bookmarkStart w:id="0" w:name="_GoBack"/>
      <w:bookmarkEnd w:id="0"/>
      <w:r w:rsidRPr="00FB01E4">
        <w:rPr>
          <w:b/>
        </w:rPr>
        <w:t>South Carolina General Assembly</w:t>
      </w:r>
    </w:p>
    <w:p w:rsidR="00FB01E4" w:rsidRDefault="00FB01E4" w:rsidP="00FB01E4">
      <w:pPr>
        <w:widowControl w:val="0"/>
        <w:jc w:val="center"/>
      </w:pPr>
      <w:r>
        <w:t>119th Session, 2011-2012</w:t>
      </w: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jc w:val="left"/>
        <w:rPr>
          <w:b/>
        </w:rPr>
      </w:pPr>
      <w:r w:rsidRPr="00FB01E4">
        <w:rPr>
          <w:b/>
        </w:rPr>
        <w:t>H. 3699</w:t>
      </w:r>
    </w:p>
    <w:p w:rsidR="00FB01E4" w:rsidRDefault="00FB01E4" w:rsidP="00FB01E4">
      <w:pPr>
        <w:widowControl w:val="0"/>
        <w:jc w:val="left"/>
        <w:rPr>
          <w:b/>
        </w:rPr>
      </w:pPr>
    </w:p>
    <w:p w:rsidR="00FB01E4" w:rsidRDefault="00FB01E4" w:rsidP="00FB01E4">
      <w:pPr>
        <w:widowControl w:val="0"/>
        <w:jc w:val="left"/>
      </w:pPr>
      <w:r w:rsidRPr="00FB01E4">
        <w:rPr>
          <w:b/>
        </w:rPr>
        <w:t>STATUS INFORMATION</w:t>
      </w: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jc w:val="left"/>
      </w:pPr>
      <w:r>
        <w:t>General Bill</w:t>
      </w:r>
    </w:p>
    <w:p w:rsidR="00FB01E4" w:rsidRDefault="004017A2" w:rsidP="00FB01E4">
      <w:pPr>
        <w:widowControl w:val="0"/>
        <w:jc w:val="left"/>
      </w:pPr>
      <w:r>
        <w:t>Sponsors: Reps. Clemmons, Battle and Bannister</w:t>
      </w:r>
    </w:p>
    <w:p w:rsidR="00FB01E4" w:rsidRDefault="00FB01E4" w:rsidP="00FB01E4">
      <w:pPr>
        <w:widowControl w:val="0"/>
        <w:jc w:val="left"/>
      </w:pPr>
      <w:r>
        <w:t>Document Path: l:\council\bills\ms\7253ahb11.docx</w:t>
      </w: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jc w:val="left"/>
      </w:pPr>
      <w:r>
        <w:t>Introduced in the House on February 17, 2011</w:t>
      </w:r>
    </w:p>
    <w:p w:rsidR="00FB01E4" w:rsidRDefault="00FB01E4" w:rsidP="00FB01E4">
      <w:pPr>
        <w:widowControl w:val="0"/>
        <w:jc w:val="left"/>
      </w:pPr>
      <w:r>
        <w:t xml:space="preserve">Currently residing in the House Committee on </w:t>
      </w:r>
      <w:r w:rsidRPr="00FB01E4">
        <w:rPr>
          <w:b/>
        </w:rPr>
        <w:t>Judiciary</w:t>
      </w: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jc w:val="left"/>
      </w:pPr>
      <w:r>
        <w:t xml:space="preserve">Summary: </w:t>
      </w:r>
      <w:r w:rsidR="00263AAC">
        <w:t>Transparency in Lawsuits Protection Act</w:t>
      </w: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jc w:val="left"/>
      </w:pPr>
    </w:p>
    <w:p w:rsidR="00FB01E4" w:rsidRDefault="00FB01E4" w:rsidP="00FB0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1E4">
        <w:rPr>
          <w:b/>
        </w:rPr>
        <w:t>HISTORY OF LEGISLATIVE ACTIONS</w:t>
      </w:r>
    </w:p>
    <w:p w:rsidR="00FB01E4" w:rsidRDefault="00FB01E4" w:rsidP="00FB0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01E4" w:rsidRPr="00FB01E4" w:rsidRDefault="00FB01E4" w:rsidP="00FB0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1E4">
        <w:rPr>
          <w:u w:val="single"/>
        </w:rPr>
        <w:tab/>
        <w:t>Date</w:t>
      </w:r>
      <w:r w:rsidRPr="00FB01E4">
        <w:rPr>
          <w:u w:val="single"/>
        </w:rPr>
        <w:tab/>
        <w:t>Body</w:t>
      </w:r>
      <w:r w:rsidRPr="00FB01E4">
        <w:rPr>
          <w:u w:val="single"/>
        </w:rPr>
        <w:tab/>
        <w:t>Action Description with journal page number</w:t>
      </w:r>
      <w:r w:rsidRPr="00FB01E4">
        <w:rPr>
          <w:u w:val="single"/>
        </w:rPr>
        <w:tab/>
      </w:r>
    </w:p>
    <w:p w:rsidR="004017A2" w:rsidRDefault="004017A2" w:rsidP="0040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125DA2">
        <w:t>Introduced and read first time (</w:t>
      </w:r>
      <w:hyperlink r:id="rId7" w:history="1">
        <w:r w:rsidRPr="00125DA2">
          <w:rPr>
            <w:rStyle w:val="Hyperlink"/>
          </w:rPr>
          <w:t>House Journal</w:t>
        </w:r>
        <w:r w:rsidRPr="00125DA2">
          <w:rPr>
            <w:rStyle w:val="Hyperlink"/>
          </w:rPr>
          <w:noBreakHyphen/>
          <w:t>page 4</w:t>
        </w:r>
      </w:hyperlink>
      <w:r w:rsidRPr="00125DA2">
        <w:t>)</w:t>
      </w:r>
    </w:p>
    <w:p w:rsidR="004017A2" w:rsidRDefault="004017A2" w:rsidP="0040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125DA2">
        <w:t>Ref</w:t>
      </w:r>
      <w:r>
        <w:t xml:space="preserve">erred to Committee on </w:t>
      </w:r>
      <w:r w:rsidRPr="00125DA2">
        <w:rPr>
          <w:b/>
        </w:rPr>
        <w:t>Judiciary</w:t>
      </w:r>
      <w:r>
        <w:t xml:space="preserve"> </w:t>
      </w:r>
      <w:r w:rsidRPr="00125DA2">
        <w:t>(</w:t>
      </w:r>
      <w:hyperlink r:id="rId8" w:history="1">
        <w:r w:rsidRPr="00125DA2">
          <w:rPr>
            <w:rStyle w:val="Hyperlink"/>
          </w:rPr>
          <w:t>House Journal</w:t>
        </w:r>
        <w:r w:rsidRPr="00125DA2">
          <w:rPr>
            <w:rStyle w:val="Hyperlink"/>
          </w:rPr>
          <w:noBreakHyphen/>
          <w:t>page 4</w:t>
        </w:r>
      </w:hyperlink>
      <w:r w:rsidRPr="00125DA2">
        <w:t>)</w:t>
      </w:r>
    </w:p>
    <w:p w:rsidR="004017A2" w:rsidRDefault="004017A2" w:rsidP="0040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125DA2">
        <w:t>Member(s) request name added as sponsor: Battle</w:t>
      </w:r>
    </w:p>
    <w:p w:rsidR="004017A2" w:rsidRDefault="004017A2" w:rsidP="0040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125DA2">
        <w:t>Member(s) request name added as sponsor: Bannister</w:t>
      </w:r>
    </w:p>
    <w:p w:rsidR="004017A2" w:rsidRDefault="004017A2" w:rsidP="0040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1E4" w:rsidRPr="00FB01E4" w:rsidRDefault="00FB01E4" w:rsidP="00FB0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1E4" w:rsidRDefault="00FB01E4" w:rsidP="00FB01E4">
      <w:pPr>
        <w:widowControl w:val="0"/>
        <w:jc w:val="left"/>
      </w:pPr>
      <w:r w:rsidRPr="00FB01E4">
        <w:rPr>
          <w:b/>
        </w:rPr>
        <w:t>VERSIONS OF THIS BILL</w:t>
      </w:r>
    </w:p>
    <w:p w:rsidR="00FB01E4" w:rsidRDefault="00FB01E4" w:rsidP="00FB01E4">
      <w:pPr>
        <w:widowControl w:val="0"/>
        <w:jc w:val="left"/>
      </w:pPr>
    </w:p>
    <w:p w:rsidR="00FB01E4" w:rsidRDefault="004717B7" w:rsidP="00FB01E4">
      <w:pPr>
        <w:widowControl w:val="0"/>
        <w:jc w:val="left"/>
      </w:pPr>
      <w:hyperlink r:id="rId9" w:history="1">
        <w:r w:rsidR="00FB01E4">
          <w:rPr>
            <w:rStyle w:val="Hyperlink"/>
          </w:rPr>
          <w:t>2/17/2011</w:t>
        </w:r>
      </w:hyperlink>
    </w:p>
    <w:p w:rsidR="00FB01E4" w:rsidRDefault="00FB01E4" w:rsidP="00FB01E4"/>
    <w:p w:rsidR="00FB01E4" w:rsidRDefault="00FB01E4" w:rsidP="00FB01E4">
      <w:pPr>
        <w:sectPr w:rsidR="00FB01E4" w:rsidSect="00FB0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70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264C29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SO AS TO ENACT THE “TRANSPARENCY IN LAWSUITS PROTECTION ACT” BY ADDING SECTION 15</w:t>
      </w:r>
      <w:r>
        <w:noBreakHyphen/>
        <w:t>1</w:t>
      </w:r>
      <w:r>
        <w:noBreakHyphen/>
        <w:t>20 SO AS TO PROHIBIT PRIVATE RIGHTS OF ACTION ARISING FROM ANY ACT UNLESS THE RIGHT IS EXPRESSLY PROVIDED IN THE ACT AND TO PROVIDE EXCEPTIONS.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E270AC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C29">
        <w:t>This act may be cited as the “Transparency in Lawsuits Protection Act”.</w:t>
      </w:r>
    </w:p>
    <w:p w:rsidR="00264C29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15 of the 1976 Code is amended by adding:</w:t>
      </w:r>
    </w:p>
    <w:p w:rsidR="00264C29" w:rsidRDefault="00264C29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70AC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>
        <w:noBreakHyphen/>
        <w:t>1</w:t>
      </w:r>
      <w:r>
        <w:noBreakHyphen/>
        <w:t>20.</w:t>
      </w:r>
      <w:r>
        <w:tab/>
        <w:t xml:space="preserve">A private right of action does not arise from any Act enacted after the effective date of this section unless the right is expressly provided in the </w:t>
      </w:r>
      <w:r w:rsidR="00996228">
        <w:t>a</w:t>
      </w:r>
      <w:r>
        <w:t>ct.  The provisions of this section may not be construed to prevent the breach of any duty imposed by law to be used as the basis for a cause of action under any theory of recovery otherwise recognized by law including, but not limited to, theories of recovery pursuant to the law of torts or contract</w:t>
      </w:r>
      <w:r w:rsidR="00996228">
        <w:t>s</w:t>
      </w:r>
      <w:r>
        <w:t xml:space="preserve"> or for breach of legal or private duties as otherwise provided by law.”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14E3">
        <w:t>3</w:t>
      </w:r>
      <w:r>
        <w:t>.</w:t>
      </w:r>
      <w:r>
        <w:tab/>
        <w:t>This act takes effect upon approval by the Governor.</w:t>
      </w:r>
    </w:p>
    <w:p w:rsidR="005A0539" w:rsidRDefault="00264C29" w:rsidP="00FB6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539" w:rsidRDefault="005A0539" w:rsidP="00FB01E4">
      <w:pPr>
        <w:suppressAutoHyphens/>
      </w:pPr>
    </w:p>
    <w:sectPr w:rsidR="005A0539" w:rsidSect="00FB01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0AC" w:rsidRDefault="00E270AC" w:rsidP="009F0C77">
      <w:r>
        <w:separator/>
      </w:r>
    </w:p>
  </w:endnote>
  <w:endnote w:type="continuationSeparator" w:id="0">
    <w:p w:rsidR="00E270AC" w:rsidRDefault="00E270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AC7671-C4A0-4771-A277-3F62611C1F01}"/>
    <w:embedBold r:id="rId2" w:fontKey="{88070AD6-EE7E-4464-873B-9EFC326F68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A90AC4-5610-4FA5-9197-419A683E9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31E8CF-EE21-460A-B487-B54ADADEC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1E4" w:rsidRPr="005A0539" w:rsidRDefault="00FB01E4" w:rsidP="005A05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[3699]</w:t>
    </w:r>
    <w:r>
      <w:tab/>
    </w:r>
    <w:r w:rsidR="004717B7">
      <w:fldChar w:fldCharType="begin"/>
    </w:r>
    <w:r w:rsidR="004717B7">
      <w:instrText xml:space="preserve"> PAGE  \* MERGEFORMAT </w:instrText>
    </w:r>
    <w:r w:rsidR="004717B7">
      <w:fldChar w:fldCharType="separate"/>
    </w:r>
    <w:r w:rsidR="004717B7">
      <w:rPr>
        <w:noProof/>
      </w:rPr>
      <w:t>1</w:t>
    </w:r>
    <w:r w:rsidR="004717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0AC" w:rsidRDefault="00E270AC" w:rsidP="009F0C77">
      <w:r>
        <w:separator/>
      </w:r>
    </w:p>
  </w:footnote>
  <w:footnote w:type="continuationSeparator" w:id="0">
    <w:p w:rsidR="00E270AC" w:rsidRDefault="00E270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53AHB11"/>
    <w:docVar w:name="CoverBillType" w:val="b"/>
    <w:docVar w:name="docpath" w:val="L:\Council\bills\MS\7253AHB11.DOCX"/>
    <w:docVar w:name="dvBillNumber" w:val="369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9714B"/>
    <w:rsid w:val="00011869"/>
    <w:rsid w:val="00046218"/>
    <w:rsid w:val="000E1785"/>
    <w:rsid w:val="000F2F67"/>
    <w:rsid w:val="000F40FA"/>
    <w:rsid w:val="0010776B"/>
    <w:rsid w:val="00133E66"/>
    <w:rsid w:val="001435A3"/>
    <w:rsid w:val="001665A8"/>
    <w:rsid w:val="001D08F2"/>
    <w:rsid w:val="001D525B"/>
    <w:rsid w:val="001D7F4F"/>
    <w:rsid w:val="002321B6"/>
    <w:rsid w:val="00250967"/>
    <w:rsid w:val="002543C8"/>
    <w:rsid w:val="00263AAC"/>
    <w:rsid w:val="00264C2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17A2"/>
    <w:rsid w:val="0041760A"/>
    <w:rsid w:val="00417C01"/>
    <w:rsid w:val="00427A25"/>
    <w:rsid w:val="004717B7"/>
    <w:rsid w:val="004809EE"/>
    <w:rsid w:val="0049155E"/>
    <w:rsid w:val="0049270D"/>
    <w:rsid w:val="004E7D54"/>
    <w:rsid w:val="005273C6"/>
    <w:rsid w:val="00530A69"/>
    <w:rsid w:val="00545593"/>
    <w:rsid w:val="005537E0"/>
    <w:rsid w:val="00577C6C"/>
    <w:rsid w:val="00580F03"/>
    <w:rsid w:val="005A0539"/>
    <w:rsid w:val="005C2FE2"/>
    <w:rsid w:val="005E2BC9"/>
    <w:rsid w:val="00605102"/>
    <w:rsid w:val="006215AA"/>
    <w:rsid w:val="0063462E"/>
    <w:rsid w:val="00661110"/>
    <w:rsid w:val="00686DD8"/>
    <w:rsid w:val="006913C9"/>
    <w:rsid w:val="0069470D"/>
    <w:rsid w:val="007033A0"/>
    <w:rsid w:val="007071B9"/>
    <w:rsid w:val="00734F00"/>
    <w:rsid w:val="007A14E3"/>
    <w:rsid w:val="007A70AE"/>
    <w:rsid w:val="007B4F7D"/>
    <w:rsid w:val="007F6725"/>
    <w:rsid w:val="008362E8"/>
    <w:rsid w:val="00865F2E"/>
    <w:rsid w:val="00891FC4"/>
    <w:rsid w:val="008A1579"/>
    <w:rsid w:val="008A1768"/>
    <w:rsid w:val="008F4429"/>
    <w:rsid w:val="0094021A"/>
    <w:rsid w:val="0099622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BD3"/>
    <w:rsid w:val="00B412D4"/>
    <w:rsid w:val="00B9714B"/>
    <w:rsid w:val="00BE3C22"/>
    <w:rsid w:val="00C0345E"/>
    <w:rsid w:val="00C3483A"/>
    <w:rsid w:val="00C74E9D"/>
    <w:rsid w:val="00C82FD3"/>
    <w:rsid w:val="00C92819"/>
    <w:rsid w:val="00CC6B7B"/>
    <w:rsid w:val="00CD2089"/>
    <w:rsid w:val="00D3195A"/>
    <w:rsid w:val="00D65612"/>
    <w:rsid w:val="00D73A67"/>
    <w:rsid w:val="00D970A9"/>
    <w:rsid w:val="00DB518A"/>
    <w:rsid w:val="00DF3845"/>
    <w:rsid w:val="00E270AC"/>
    <w:rsid w:val="00E41911"/>
    <w:rsid w:val="00E72463"/>
    <w:rsid w:val="00E92EEF"/>
    <w:rsid w:val="00F00C16"/>
    <w:rsid w:val="00F24442"/>
    <w:rsid w:val="00F442D2"/>
    <w:rsid w:val="00F50AE3"/>
    <w:rsid w:val="00F67CF1"/>
    <w:rsid w:val="00F840F0"/>
    <w:rsid w:val="00FB01E4"/>
    <w:rsid w:val="00FB0D0D"/>
    <w:rsid w:val="00FB43B4"/>
    <w:rsid w:val="00FB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820093-E761-4925-B48B-9A2D9BD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0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99_201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6AB95-3A2D-44E4-B461-3DD65010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302</Words>
  <Characters>1558</Characters>
  <Application>Microsoft Office Word</Application>
  <DocSecurity>4</DocSecurity>
  <Lines>70</Lines>
  <Paragraphs>26</Paragraphs>
  <ScaleCrop>false</ScaleCrop>
  <Company> 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3699: Transparency in Lawsuits Protection Act - South Carolina Legislature Online</dc:title>
  <dc:subject/>
  <dc:creator>MarthaSanders</dc:creator>
  <cp:keywords/>
  <dc:description/>
  <cp:lastModifiedBy>N Cumfer</cp:lastModifiedBy>
  <cp:revision>2</cp:revision>
  <cp:lastPrinted>2011-02-11T16:02:00Z</cp:lastPrinted>
  <dcterms:created xsi:type="dcterms:W3CDTF">2014-11-21T21:46:00Z</dcterms:created>
  <dcterms:modified xsi:type="dcterms:W3CDTF">2014-11-21T21:46:00Z</dcterms:modified>
</cp:coreProperties>
</file>