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B2D" w:rsidRDefault="002F0B2D" w:rsidP="002F0B2D">
      <w:pPr>
        <w:widowControl w:val="0"/>
        <w:jc w:val="center"/>
      </w:pPr>
      <w:bookmarkStart w:id="0" w:name="_GoBack"/>
      <w:bookmarkEnd w:id="0"/>
      <w:r w:rsidRPr="002F0B2D">
        <w:rPr>
          <w:b/>
        </w:rPr>
        <w:t>South Carolina General Assembly</w:t>
      </w:r>
    </w:p>
    <w:p w:rsidR="002F0B2D" w:rsidRDefault="002F0B2D" w:rsidP="002F0B2D">
      <w:pPr>
        <w:widowControl w:val="0"/>
        <w:jc w:val="center"/>
      </w:pPr>
      <w:r>
        <w:t>119th Session, 2011-2012</w:t>
      </w:r>
    </w:p>
    <w:p w:rsidR="002F0B2D" w:rsidRDefault="002F0B2D" w:rsidP="002F0B2D">
      <w:pPr>
        <w:widowControl w:val="0"/>
      </w:pPr>
    </w:p>
    <w:p w:rsidR="002F0B2D" w:rsidRDefault="002F0B2D" w:rsidP="002F0B2D">
      <w:pPr>
        <w:widowControl w:val="0"/>
        <w:rPr>
          <w:b/>
        </w:rPr>
      </w:pPr>
      <w:r w:rsidRPr="002F0B2D">
        <w:rPr>
          <w:b/>
        </w:rPr>
        <w:t>S.</w:t>
      </w:r>
      <w:r>
        <w:rPr>
          <w:b/>
        </w:rPr>
        <w:t xml:space="preserve"> </w:t>
      </w:r>
      <w:r w:rsidRPr="002F0B2D">
        <w:rPr>
          <w:b/>
        </w:rPr>
        <w:t>37</w:t>
      </w:r>
    </w:p>
    <w:p w:rsidR="002F0B2D" w:rsidRDefault="002F0B2D" w:rsidP="002F0B2D">
      <w:pPr>
        <w:widowControl w:val="0"/>
        <w:rPr>
          <w:b/>
        </w:rPr>
      </w:pPr>
    </w:p>
    <w:p w:rsidR="002F0B2D" w:rsidRDefault="002F0B2D" w:rsidP="002F0B2D">
      <w:pPr>
        <w:widowControl w:val="0"/>
      </w:pPr>
      <w:r w:rsidRPr="002F0B2D">
        <w:rPr>
          <w:b/>
        </w:rPr>
        <w:t>STATUS INFORMATION</w:t>
      </w:r>
    </w:p>
    <w:p w:rsidR="002F0B2D" w:rsidRDefault="002F0B2D" w:rsidP="002F0B2D">
      <w:pPr>
        <w:widowControl w:val="0"/>
      </w:pPr>
    </w:p>
    <w:p w:rsidR="002F0B2D" w:rsidRDefault="002F0B2D" w:rsidP="002F0B2D">
      <w:pPr>
        <w:widowControl w:val="0"/>
      </w:pPr>
      <w:r>
        <w:t>General Bill</w:t>
      </w:r>
    </w:p>
    <w:p w:rsidR="002F0B2D" w:rsidRDefault="00A40612" w:rsidP="002F0B2D">
      <w:pPr>
        <w:widowControl w:val="0"/>
      </w:pPr>
      <w:r>
        <w:t>Sponsors: Senators McConnell, McGill and Campsen</w:t>
      </w:r>
    </w:p>
    <w:p w:rsidR="002F0B2D" w:rsidRDefault="002F0B2D" w:rsidP="002F0B2D">
      <w:pPr>
        <w:widowControl w:val="0"/>
      </w:pPr>
      <w:r>
        <w:t>Document Path: l:\s-jud\bills\mcconnell\jud0005.kw.docx</w:t>
      </w:r>
    </w:p>
    <w:p w:rsidR="00541327" w:rsidRDefault="00541327" w:rsidP="002F0B2D">
      <w:pPr>
        <w:widowControl w:val="0"/>
      </w:pPr>
      <w:r>
        <w:t>Companion/Similar bill(s): 101</w:t>
      </w:r>
    </w:p>
    <w:p w:rsidR="002F0B2D" w:rsidRDefault="002F0B2D" w:rsidP="002F0B2D">
      <w:pPr>
        <w:widowControl w:val="0"/>
      </w:pPr>
    </w:p>
    <w:p w:rsidR="004C099F" w:rsidRDefault="004C099F" w:rsidP="002F0B2D">
      <w:pPr>
        <w:widowControl w:val="0"/>
      </w:pPr>
      <w:r>
        <w:t>Introduced in the Senate on January 11, 2011</w:t>
      </w:r>
    </w:p>
    <w:p w:rsidR="004C099F" w:rsidRPr="004C099F" w:rsidRDefault="004C099F" w:rsidP="002F0B2D">
      <w:pPr>
        <w:widowControl w:val="0"/>
      </w:pPr>
      <w:r>
        <w:t xml:space="preserve">Currently residing in the Senate Committee on </w:t>
      </w:r>
      <w:r w:rsidRPr="004C099F">
        <w:rPr>
          <w:b/>
        </w:rPr>
        <w:t>Finance</w:t>
      </w:r>
    </w:p>
    <w:p w:rsidR="004C099F" w:rsidRDefault="004C099F" w:rsidP="002F0B2D">
      <w:pPr>
        <w:widowControl w:val="0"/>
      </w:pPr>
    </w:p>
    <w:p w:rsidR="002F0B2D" w:rsidRDefault="002F0B2D" w:rsidP="002F0B2D">
      <w:pPr>
        <w:widowControl w:val="0"/>
      </w:pPr>
      <w:r>
        <w:t xml:space="preserve">Summary: </w:t>
      </w:r>
      <w:r w:rsidR="009776F2">
        <w:t>State Highway Fund</w:t>
      </w:r>
    </w:p>
    <w:p w:rsidR="002F0B2D" w:rsidRDefault="002F0B2D" w:rsidP="002F0B2D">
      <w:pPr>
        <w:widowControl w:val="0"/>
      </w:pPr>
    </w:p>
    <w:p w:rsidR="002F0B2D" w:rsidRDefault="002F0B2D" w:rsidP="002F0B2D">
      <w:pPr>
        <w:widowControl w:val="0"/>
      </w:pPr>
    </w:p>
    <w:p w:rsidR="002F0B2D" w:rsidRDefault="002F0B2D" w:rsidP="002F0B2D">
      <w:pPr>
        <w:widowControl w:val="0"/>
        <w:tabs>
          <w:tab w:val="center" w:pos="590"/>
          <w:tab w:val="center" w:pos="1440"/>
          <w:tab w:val="left" w:pos="1872"/>
          <w:tab w:val="left" w:pos="9187"/>
        </w:tabs>
      </w:pPr>
      <w:r w:rsidRPr="002F0B2D">
        <w:rPr>
          <w:b/>
        </w:rPr>
        <w:t>HISTORY OF LEGISLATIVE ACTIONS</w:t>
      </w:r>
    </w:p>
    <w:p w:rsidR="002F0B2D" w:rsidRDefault="002F0B2D" w:rsidP="002F0B2D">
      <w:pPr>
        <w:widowControl w:val="0"/>
        <w:tabs>
          <w:tab w:val="center" w:pos="590"/>
          <w:tab w:val="center" w:pos="1440"/>
          <w:tab w:val="left" w:pos="1872"/>
          <w:tab w:val="left" w:pos="9187"/>
        </w:tabs>
      </w:pPr>
    </w:p>
    <w:p w:rsidR="002F0B2D" w:rsidRPr="002F0B2D" w:rsidRDefault="002F0B2D" w:rsidP="002F0B2D">
      <w:pPr>
        <w:widowControl w:val="0"/>
        <w:tabs>
          <w:tab w:val="center" w:pos="590"/>
          <w:tab w:val="center" w:pos="1440"/>
          <w:tab w:val="left" w:pos="1872"/>
          <w:tab w:val="left" w:pos="9187"/>
        </w:tabs>
      </w:pPr>
      <w:r w:rsidRPr="002F0B2D">
        <w:rPr>
          <w:u w:val="single"/>
        </w:rPr>
        <w:tab/>
        <w:t>Date</w:t>
      </w:r>
      <w:r w:rsidRPr="002F0B2D">
        <w:rPr>
          <w:u w:val="single"/>
        </w:rPr>
        <w:tab/>
        <w:t>Body</w:t>
      </w:r>
      <w:r w:rsidRPr="002F0B2D">
        <w:rPr>
          <w:u w:val="single"/>
        </w:rPr>
        <w:tab/>
        <w:t>Action Description with journal page number</w:t>
      </w:r>
      <w:r w:rsidRPr="002F0B2D">
        <w:rPr>
          <w:u w:val="single"/>
        </w:rPr>
        <w:tab/>
      </w:r>
    </w:p>
    <w:p w:rsidR="005579EB" w:rsidRDefault="005579EB" w:rsidP="005579EB">
      <w:pPr>
        <w:widowControl w:val="0"/>
        <w:tabs>
          <w:tab w:val="right" w:pos="1008"/>
          <w:tab w:val="left" w:pos="1152"/>
          <w:tab w:val="left" w:pos="1872"/>
          <w:tab w:val="left" w:pos="9187"/>
        </w:tabs>
        <w:ind w:left="2088" w:hanging="2088"/>
      </w:pPr>
      <w:r>
        <w:tab/>
        <w:t>12/1/2010</w:t>
      </w:r>
      <w:r>
        <w:tab/>
        <w:t>Senate</w:t>
      </w:r>
      <w:r>
        <w:tab/>
      </w:r>
      <w:r w:rsidRPr="00146D5C">
        <w:t>Prefiled</w:t>
      </w:r>
    </w:p>
    <w:p w:rsidR="005579EB" w:rsidRDefault="005579EB" w:rsidP="005579EB">
      <w:pPr>
        <w:widowControl w:val="0"/>
        <w:tabs>
          <w:tab w:val="right" w:pos="1008"/>
          <w:tab w:val="left" w:pos="1152"/>
          <w:tab w:val="left" w:pos="1872"/>
          <w:tab w:val="left" w:pos="9187"/>
        </w:tabs>
        <w:ind w:left="2088" w:hanging="2088"/>
      </w:pPr>
      <w:r>
        <w:tab/>
        <w:t>12/1/2010</w:t>
      </w:r>
      <w:r>
        <w:tab/>
        <w:t>Senate</w:t>
      </w:r>
      <w:r>
        <w:tab/>
      </w:r>
      <w:r w:rsidRPr="00146D5C">
        <w:t xml:space="preserve">Referred to Committee on </w:t>
      </w:r>
      <w:r w:rsidRPr="00146D5C">
        <w:rPr>
          <w:b/>
        </w:rPr>
        <w:t>Finance</w:t>
      </w:r>
    </w:p>
    <w:p w:rsidR="005579EB" w:rsidRDefault="005579EB" w:rsidP="005579EB">
      <w:pPr>
        <w:widowControl w:val="0"/>
        <w:tabs>
          <w:tab w:val="right" w:pos="1008"/>
          <w:tab w:val="left" w:pos="1152"/>
          <w:tab w:val="left" w:pos="1872"/>
          <w:tab w:val="left" w:pos="9187"/>
        </w:tabs>
        <w:ind w:left="2088" w:hanging="2088"/>
      </w:pPr>
      <w:r>
        <w:tab/>
        <w:t>1/11/2011</w:t>
      </w:r>
      <w:r>
        <w:tab/>
        <w:t>Senate</w:t>
      </w:r>
      <w:r>
        <w:tab/>
      </w:r>
      <w:r w:rsidRPr="00146D5C">
        <w:t>Introduced and read first time (</w:t>
      </w:r>
      <w:hyperlink r:id="rId6" w:history="1">
        <w:r w:rsidRPr="00146D5C">
          <w:rPr>
            <w:rStyle w:val="Hyperlink"/>
          </w:rPr>
          <w:t>Senate Journal</w:t>
        </w:r>
        <w:r w:rsidRPr="00146D5C">
          <w:rPr>
            <w:rStyle w:val="Hyperlink"/>
          </w:rPr>
          <w:noBreakHyphen/>
          <w:t>page 22</w:t>
        </w:r>
      </w:hyperlink>
      <w:r w:rsidRPr="00146D5C">
        <w:t>)</w:t>
      </w:r>
    </w:p>
    <w:p w:rsidR="005579EB" w:rsidRDefault="005579EB" w:rsidP="005579EB">
      <w:pPr>
        <w:widowControl w:val="0"/>
        <w:tabs>
          <w:tab w:val="right" w:pos="1008"/>
          <w:tab w:val="left" w:pos="1152"/>
          <w:tab w:val="left" w:pos="1872"/>
          <w:tab w:val="left" w:pos="9187"/>
        </w:tabs>
        <w:ind w:left="2088" w:hanging="2088"/>
      </w:pPr>
      <w:r>
        <w:tab/>
        <w:t>1/11/2011</w:t>
      </w:r>
      <w:r>
        <w:tab/>
        <w:t>Senate</w:t>
      </w:r>
      <w:r>
        <w:tab/>
      </w:r>
      <w:r w:rsidRPr="00146D5C">
        <w:t xml:space="preserve">Referred </w:t>
      </w:r>
      <w:r>
        <w:t xml:space="preserve">to Committee on </w:t>
      </w:r>
      <w:r w:rsidRPr="00146D5C">
        <w:rPr>
          <w:b/>
        </w:rPr>
        <w:t>Finance</w:t>
      </w:r>
      <w:r>
        <w:t xml:space="preserve"> (</w:t>
      </w:r>
      <w:hyperlink r:id="rId7" w:history="1">
        <w:r w:rsidRPr="00146D5C">
          <w:rPr>
            <w:rStyle w:val="Hyperlink"/>
          </w:rPr>
          <w:t>Senate Journal</w:t>
        </w:r>
        <w:r w:rsidRPr="00146D5C">
          <w:rPr>
            <w:rStyle w:val="Hyperlink"/>
          </w:rPr>
          <w:noBreakHyphen/>
          <w:t>page 22</w:t>
        </w:r>
      </w:hyperlink>
      <w:r w:rsidRPr="00146D5C">
        <w:t>)</w:t>
      </w:r>
    </w:p>
    <w:p w:rsidR="005579EB" w:rsidRDefault="005579EB" w:rsidP="005579EB">
      <w:pPr>
        <w:widowControl w:val="0"/>
        <w:tabs>
          <w:tab w:val="right" w:pos="1008"/>
          <w:tab w:val="left" w:pos="1152"/>
          <w:tab w:val="left" w:pos="1872"/>
          <w:tab w:val="left" w:pos="9187"/>
        </w:tabs>
        <w:ind w:left="2088" w:hanging="2088"/>
      </w:pPr>
    </w:p>
    <w:p w:rsidR="002F0B2D" w:rsidRPr="002F0B2D" w:rsidRDefault="002F0B2D" w:rsidP="002F0B2D">
      <w:pPr>
        <w:widowControl w:val="0"/>
        <w:tabs>
          <w:tab w:val="right" w:pos="1008"/>
          <w:tab w:val="left" w:pos="1152"/>
          <w:tab w:val="left" w:pos="1872"/>
          <w:tab w:val="left" w:pos="9187"/>
        </w:tabs>
        <w:ind w:left="2088" w:hanging="2088"/>
      </w:pPr>
    </w:p>
    <w:p w:rsidR="002F0B2D" w:rsidRDefault="002F0B2D" w:rsidP="002F0B2D">
      <w:pPr>
        <w:widowControl w:val="0"/>
      </w:pPr>
      <w:r w:rsidRPr="002F0B2D">
        <w:rPr>
          <w:b/>
        </w:rPr>
        <w:t>VERSIONS OF THIS BILL</w:t>
      </w:r>
    </w:p>
    <w:p w:rsidR="002F0B2D" w:rsidRDefault="002F0B2D" w:rsidP="002F0B2D">
      <w:pPr>
        <w:widowControl w:val="0"/>
      </w:pPr>
    </w:p>
    <w:p w:rsidR="002F0B2D" w:rsidRDefault="00885CCF" w:rsidP="002F0B2D">
      <w:pPr>
        <w:widowControl w:val="0"/>
      </w:pPr>
      <w:hyperlink r:id="rId8" w:history="1">
        <w:r w:rsidR="002F0B2D">
          <w:rPr>
            <w:rStyle w:val="Hyperlink"/>
          </w:rPr>
          <w:t>12/1/2010</w:t>
        </w:r>
      </w:hyperlink>
    </w:p>
    <w:p w:rsidR="002F0B2D" w:rsidRDefault="002F0B2D" w:rsidP="002F0B2D"/>
    <w:p w:rsidR="002F0B2D" w:rsidRDefault="002F0B2D" w:rsidP="002F0B2D">
      <w:pPr>
        <w:sectPr w:rsidR="002F0B2D" w:rsidSect="002F0B2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58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rPr>
        <w:t>TO AMEND THE CODE OF LAWS OF SOUTH CAROLINA, 1976, BY ADDING SECTION 12</w:t>
      </w:r>
      <w:r>
        <w:rPr>
          <w:rFonts w:eastAsia="Times New Roman"/>
        </w:rPr>
        <w:noBreakHyphen/>
        <w:t>36</w:t>
      </w:r>
      <w:r>
        <w:rPr>
          <w:rFonts w:eastAsia="Times New Roman"/>
        </w:rPr>
        <w:noBreakHyphen/>
        <w:t>2647</w:t>
      </w:r>
      <w:r w:rsidR="00161C4B">
        <w:rPr>
          <w:rFonts w:eastAsia="Times New Roman"/>
        </w:rPr>
        <w:t>,</w:t>
      </w:r>
      <w:r>
        <w:rPr>
          <w:rFonts w:eastAsia="Times New Roman"/>
        </w:rPr>
        <w:t xml:space="preserve">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rPr>
        <w:noBreakHyphen/>
        <w:t>43</w:t>
      </w:r>
      <w:r>
        <w:rPr>
          <w:rFonts w:eastAsia="Times New Roman"/>
        </w:rPr>
        <w:noBreakHyphen/>
        <w:t>160, AS AMENDED, RELATING TO REVENUE SOURCES OF THE SOUTH CAROLINA TRANSPORTATION INFRASTRUCTURE BANK, SO AS TO INCLUDE THE REVENUES DERIVED PURSUANT TO SECTION 12</w:t>
      </w:r>
      <w:r>
        <w:rPr>
          <w:rFonts w:eastAsia="Times New Roman"/>
        </w:rPr>
        <w:noBreakHyphen/>
        <w:t>36</w:t>
      </w:r>
      <w:r>
        <w:rPr>
          <w:rFonts w:eastAsia="Times New Roman"/>
        </w:rPr>
        <w:noBreakHyphen/>
        <w:t>2647 AS ADDED BY THIS ACT.</w:t>
      </w:r>
    </w:p>
    <w:p w:rsidR="00C15F9F" w:rsidRDefault="00C15F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5846" w:rsidRDefault="00465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5846" w:rsidRDefault="00465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B3C" w:rsidRDefault="00465846"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00B3C">
        <w:rPr>
          <w:rFonts w:eastAsia="Times New Roman"/>
        </w:rPr>
        <w:t>Article 25, Chapter 36, Title 12 of the 1976 Code is amended by adding:</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sidR="00AD72DE">
        <w:rPr>
          <w:rFonts w:eastAsia="Times New Roman"/>
        </w:rPr>
        <w:tab/>
      </w:r>
      <w:r w:rsidR="00161C4B">
        <w:rPr>
          <w:rFonts w:eastAsia="Times New Roman"/>
        </w:rPr>
        <w:tab/>
      </w:r>
      <w:r>
        <w:rPr>
          <w:rFonts w:eastAsia="Times New Roman"/>
        </w:rPr>
        <w:t>Notwithstanding the provisions of Section 59</w:t>
      </w:r>
      <w:r>
        <w:rPr>
          <w:rFonts w:eastAsia="Times New Roman"/>
        </w:rPr>
        <w:noBreakHyphen/>
        <w:t>21</w:t>
      </w:r>
      <w:r>
        <w:rPr>
          <w:rFonts w:eastAsia="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rPr>
        <w:noBreakHyphen/>
        <w:t>21</w:t>
      </w:r>
      <w:r>
        <w:rPr>
          <w:rFonts w:eastAsia="Times New Roman"/>
        </w:rPr>
        <w:noBreakHyphen/>
        <w:t>1010(A) and Section 12</w:t>
      </w:r>
      <w:r>
        <w:rPr>
          <w:rFonts w:eastAsia="Times New Roman"/>
        </w:rPr>
        <w:noBreakHyphen/>
        <w:t>36</w:t>
      </w:r>
      <w:r>
        <w:rPr>
          <w:rFonts w:eastAsia="Times New Roman"/>
        </w:rPr>
        <w:noBreakHyphen/>
        <w:t>2640(1), instead must be credited to the State Highway Fund established pursuant to Section 57</w:t>
      </w:r>
      <w:r>
        <w:rPr>
          <w:rFonts w:eastAsia="Times New Roman"/>
        </w:rPr>
        <w:noBreakHyphen/>
        <w:t>11</w:t>
      </w:r>
      <w:r>
        <w:rPr>
          <w:rFonts w:eastAsia="Times New Roman"/>
        </w:rPr>
        <w:noBreakHyphen/>
        <w:t>20.  The Department of Transportation monthly 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w:t>
      </w:r>
      <w:r w:rsidR="00AD72DE">
        <w:rPr>
          <w:rFonts w:eastAsia="Times New Roman"/>
        </w:rPr>
        <w:t xml:space="preserve">sportation Infrastructure Bank.  </w:t>
      </w:r>
      <w:r>
        <w:rPr>
          <w:rFonts w:eastAsia="Times New Roman"/>
        </w:rPr>
        <w:t xml:space="preserve">Revenues transferred to the South Carolina Transportation Infrastructure Bank pursuant to this section must be used exclusively for highway, road, and bridge construction and improvements with fifty percent </w:t>
      </w:r>
      <w:r w:rsidR="00AD72DE">
        <w:rPr>
          <w:rFonts w:eastAsia="Times New Roman"/>
        </w:rPr>
        <w:t xml:space="preserve">of the transferred revenues </w:t>
      </w:r>
      <w:r>
        <w:rPr>
          <w:rFonts w:eastAsia="Times New Roman"/>
        </w:rPr>
        <w:t xml:space="preserve">to be expended by the South Carolina Transportation Infrastructure Bank for projects approved by the bank board and fifty percent </w:t>
      </w:r>
      <w:r w:rsidR="00AD72DE">
        <w:rPr>
          <w:rFonts w:eastAsia="Times New Roman"/>
        </w:rPr>
        <w:t xml:space="preserve">of the transferred revenues </w:t>
      </w:r>
      <w:r>
        <w:rPr>
          <w:rFonts w:eastAsia="Times New Roman"/>
        </w:rPr>
        <w:t>to be expended for projects on the South Carolina Department of  Transportation priority list</w:t>
      </w:r>
      <w:r w:rsidR="00AD72DE">
        <w:rPr>
          <w:rFonts w:eastAsia="Times New Roman"/>
        </w:rPr>
        <w:t>,</w:t>
      </w:r>
      <w:r>
        <w:rPr>
          <w:rFonts w:eastAsia="Times New Roman"/>
        </w:rPr>
        <w:t xml:space="preserve"> pursuant to Section 57</w:t>
      </w:r>
      <w:r>
        <w:rPr>
          <w:rFonts w:eastAsia="Times New Roman"/>
        </w:rPr>
        <w:noBreakHyphen/>
        <w:t>1</w:t>
      </w:r>
      <w:r>
        <w:rPr>
          <w:rFonts w:eastAsia="Times New Roman"/>
        </w:rPr>
        <w:noBreakHyphen/>
        <w:t>370 (B)(8)</w:t>
      </w:r>
      <w:r w:rsidR="00AD72DE">
        <w:rPr>
          <w:rFonts w:eastAsia="Times New Roman"/>
        </w:rPr>
        <w:t>,</w:t>
      </w:r>
      <w:r>
        <w:rPr>
          <w:rFonts w:eastAsia="Times New Roman"/>
        </w:rPr>
        <w:t xml:space="preserve"> as approved by the South Carolina Department of Transportation Commission.”</w:t>
      </w:r>
    </w:p>
    <w:p w:rsidR="00400B3C" w:rsidRDefault="00400B3C" w:rsidP="0040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w:t>
      </w:r>
      <w:r w:rsidR="00AD72DE">
        <w:rPr>
          <w:rFonts w:eastAsia="Times New Roman"/>
        </w:rPr>
        <w:t>1</w:t>
      </w:r>
      <w:r w:rsidR="00AD72DE">
        <w:rPr>
          <w:rFonts w:eastAsia="Times New Roman"/>
        </w:rPr>
        <w:noBreakHyphen/>
        <w:t>43</w:t>
      </w:r>
      <w:r w:rsidR="00AD72DE">
        <w:rPr>
          <w:rFonts w:eastAsia="Times New Roman"/>
        </w:rPr>
        <w:noBreakHyphen/>
        <w:t>160(A)(1) of the 1976 Code</w:t>
      </w:r>
      <w:r>
        <w:rPr>
          <w:rFonts w:eastAsia="Times New Roman"/>
        </w:rPr>
        <w:t xml:space="preserve"> is amended to read:</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00B35175">
        <w:rPr>
          <w:rFonts w:eastAsia="Times New Roman"/>
        </w:rPr>
        <w:tab/>
      </w:r>
      <w:r>
        <w:rPr>
          <w:rFonts w:eastAsia="Times New Roman"/>
        </w:rPr>
        <w:t>“(1)</w:t>
      </w:r>
      <w:r>
        <w:rPr>
          <w:rFonts w:eastAsia="Times New Roman"/>
          <w:u w:val="single"/>
        </w:rPr>
        <w:t>(a)</w:t>
      </w:r>
      <w:r>
        <w:rPr>
          <w:rFonts w:eastAsia="Times New Roman"/>
        </w:rPr>
        <w:tab/>
        <w:t xml:space="preserve">an annual contribution set by the board of an amount not to exceed revenues produced by one cent a gallon of the </w:t>
      </w:r>
      <w:r>
        <w:rPr>
          <w:rFonts w:eastAsia="Times New Roman"/>
          <w:strike/>
        </w:rPr>
        <w:t>tax</w:t>
      </w:r>
      <w:r>
        <w:rPr>
          <w:rFonts w:eastAsia="Times New Roman"/>
        </w:rPr>
        <w:t xml:space="preserve"> </w:t>
      </w:r>
      <w:r>
        <w:rPr>
          <w:rFonts w:eastAsia="Times New Roman"/>
          <w:u w:val="single"/>
        </w:rPr>
        <w:t>user fee</w:t>
      </w:r>
      <w:r>
        <w:rPr>
          <w:rFonts w:eastAsia="Times New Roman"/>
        </w:rPr>
        <w:t xml:space="preserve"> on gasoline imposed pursuant to Section 12</w:t>
      </w:r>
      <w:r>
        <w:rPr>
          <w:rFonts w:eastAsia="Times New Roman"/>
        </w:rPr>
        <w:noBreakHyphen/>
        <w:t>28</w:t>
      </w:r>
      <w:r>
        <w:rPr>
          <w:rFonts w:eastAsia="Times New Roman"/>
        </w:rPr>
        <w:noBreakHyphen/>
        <w:t xml:space="preserve">310; </w:t>
      </w:r>
      <w:r>
        <w:rPr>
          <w:rFonts w:eastAsia="Times New Roman"/>
          <w:u w:val="single"/>
        </w:rPr>
        <w:t>and</w:t>
      </w:r>
    </w:p>
    <w:p w:rsidR="00400B3C" w:rsidRDefault="00400B3C" w:rsidP="00A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an annual contribution as provided pursuant to Section 12</w:t>
      </w:r>
      <w:r>
        <w:rPr>
          <w:rFonts w:eastAsia="Times New Roman"/>
          <w:u w:val="single"/>
        </w:rPr>
        <w:noBreakHyphen/>
        <w:t>36</w:t>
      </w:r>
      <w:r>
        <w:rPr>
          <w:rFonts w:eastAsia="Times New Roman"/>
          <w:u w:val="single"/>
        </w:rPr>
        <w:noBreakHyphen/>
        <w:t>2647;</w:t>
      </w:r>
      <w:r>
        <w:rPr>
          <w:rFonts w:eastAsia="Times New Roman"/>
        </w:rPr>
        <w:t>”</w:t>
      </w:r>
    </w:p>
    <w:p w:rsidR="00400B3C" w:rsidRDefault="00400B3C" w:rsidP="00400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65846" w:rsidRPr="00161C4B" w:rsidRDefault="0040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3.</w:t>
      </w:r>
      <w:r>
        <w:rPr>
          <w:rFonts w:eastAsia="Times New Roman"/>
        </w:rPr>
        <w:tab/>
        <w:t>This act takes effect July 1, 20</w:t>
      </w:r>
      <w:r w:rsidR="00AD72DE">
        <w:rPr>
          <w:rFonts w:eastAsia="Times New Roman"/>
        </w:rPr>
        <w:t>11</w:t>
      </w:r>
      <w:r>
        <w:rPr>
          <w:rFonts w:eastAsia="Times New Roman"/>
        </w:rPr>
        <w:t>.</w:t>
      </w:r>
    </w:p>
    <w:p w:rsidR="004A289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2892" w:rsidRDefault="004A2892" w:rsidP="002F0B2D">
      <w:pPr>
        <w:suppressAutoHyphens/>
        <w:jc w:val="both"/>
        <w:rPr>
          <w:rFonts w:eastAsia="Times New Roman"/>
        </w:rPr>
      </w:pPr>
    </w:p>
    <w:sectPr w:rsidR="004A2892" w:rsidSect="002F0B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F9F" w:rsidRDefault="00C15F9F" w:rsidP="00522CE0">
      <w:r>
        <w:separator/>
      </w:r>
    </w:p>
  </w:endnote>
  <w:endnote w:type="continuationSeparator" w:id="0">
    <w:p w:rsidR="00C15F9F" w:rsidRDefault="00C15F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E2FA72-5048-4263-9AD3-72AAC7B4B572}"/>
    <w:embedBold r:id="rId2" w:fontKey="{4197B254-6095-41EF-81F4-0FA6FCC7B8A0}"/>
  </w:font>
  <w:font w:name="Calibri">
    <w:panose1 w:val="020F0502020204030204"/>
    <w:charset w:val="00"/>
    <w:family w:val="swiss"/>
    <w:pitch w:val="variable"/>
    <w:sig w:usb0="E10002FF" w:usb1="4000ACFF" w:usb2="00000009" w:usb3="00000000" w:csb0="0000019F" w:csb1="00000000"/>
    <w:embedRegular r:id="rId3" w:fontKey="{10F87E2B-980C-471F-AC8B-EC2AB0D7C8D6}"/>
    <w:embedBold r:id="rId4" w:fontKey="{11F6C684-4EEB-4452-A74D-40CE9C8E3A6F}"/>
  </w:font>
  <w:font w:name="Cambria">
    <w:panose1 w:val="02040503050406030204"/>
    <w:charset w:val="00"/>
    <w:family w:val="roman"/>
    <w:pitch w:val="variable"/>
    <w:sig w:usb0="E00002FF" w:usb1="400004FF" w:usb2="00000000" w:usb3="00000000" w:csb0="0000019F" w:csb1="00000000"/>
    <w:embedRegular r:id="rId5" w:fontKey="{BDCAB175-8AD1-4CAE-A422-7191238E9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B2D" w:rsidRPr="004A2892" w:rsidRDefault="002F0B2D" w:rsidP="004A2892">
    <w:pPr>
      <w:pStyle w:val="Footer"/>
      <w:tabs>
        <w:tab w:val="clear" w:pos="4680"/>
        <w:tab w:val="clear" w:pos="9360"/>
        <w:tab w:val="center" w:pos="2995"/>
      </w:tabs>
      <w:spacing w:before="120"/>
    </w:pPr>
    <w:r>
      <w:t>[37]</w:t>
    </w:r>
    <w:r>
      <w:tab/>
    </w:r>
    <w:r w:rsidR="00885CCF">
      <w:fldChar w:fldCharType="begin"/>
    </w:r>
    <w:r w:rsidR="00885CCF">
      <w:instrText xml:space="preserve"> PAGE  \* MERGEFORMAT </w:instrText>
    </w:r>
    <w:r w:rsidR="00885CCF">
      <w:fldChar w:fldCharType="separate"/>
    </w:r>
    <w:r w:rsidR="00885CCF">
      <w:rPr>
        <w:noProof/>
      </w:rPr>
      <w:t>1</w:t>
    </w:r>
    <w:r w:rsidR="00885C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F9F" w:rsidRDefault="00C15F9F" w:rsidP="00522CE0">
      <w:r>
        <w:separator/>
      </w:r>
    </w:p>
  </w:footnote>
  <w:footnote w:type="continuationSeparator" w:id="0">
    <w:p w:rsidR="00C15F9F" w:rsidRDefault="00C15F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05.KW"/>
    <w:docVar w:name="CoverAttorneyInitials" w:val="KW"/>
    <w:docVar w:name="CoverAttorneyLastName" w:val="Wells"/>
    <w:docVar w:name="CoverBillType" w:val="b"/>
    <w:docVar w:name="DraftFileName" w:val="JUD0005.KW.DOCX"/>
    <w:docVar w:name="DraftStenoName" w:val="Craft"/>
    <w:docVar w:name="dvBillNumber" w:val="37"/>
    <w:docVar w:name="dvBillNumberPrefix" w:val="S. "/>
    <w:docVar w:name="dvOriginalBody" w:val="Senate"/>
    <w:docVar w:name="fulldraftpath" w:val="L:\S-JUD\BILLS\McConnell\JUD0005.KW.DOCX"/>
    <w:docVar w:name="NameofBody" w:val="S"/>
    <w:docVar w:name="SenatorFolderName" w:val="McConnell"/>
    <w:docVar w:name="VGROUP2" w:val="S-JUD"/>
  </w:docVars>
  <w:rsids>
    <w:rsidRoot w:val="004E1422"/>
    <w:rsid w:val="000141EB"/>
    <w:rsid w:val="00016EA6"/>
    <w:rsid w:val="00042AC1"/>
    <w:rsid w:val="00046516"/>
    <w:rsid w:val="000A4D08"/>
    <w:rsid w:val="000A6988"/>
    <w:rsid w:val="000B0720"/>
    <w:rsid w:val="000B5EAF"/>
    <w:rsid w:val="000E473B"/>
    <w:rsid w:val="000F002B"/>
    <w:rsid w:val="00107C3D"/>
    <w:rsid w:val="00123291"/>
    <w:rsid w:val="00126995"/>
    <w:rsid w:val="00161C4B"/>
    <w:rsid w:val="0016543B"/>
    <w:rsid w:val="00170561"/>
    <w:rsid w:val="00186AC9"/>
    <w:rsid w:val="00190F47"/>
    <w:rsid w:val="00197DF1"/>
    <w:rsid w:val="001B3DD9"/>
    <w:rsid w:val="001C411C"/>
    <w:rsid w:val="001D3BAC"/>
    <w:rsid w:val="00206D3D"/>
    <w:rsid w:val="0024519E"/>
    <w:rsid w:val="00245C4E"/>
    <w:rsid w:val="002C5896"/>
    <w:rsid w:val="002F0B2D"/>
    <w:rsid w:val="00307C2B"/>
    <w:rsid w:val="0031409E"/>
    <w:rsid w:val="00316165"/>
    <w:rsid w:val="00333DF1"/>
    <w:rsid w:val="0033541C"/>
    <w:rsid w:val="00364389"/>
    <w:rsid w:val="003B57E5"/>
    <w:rsid w:val="003C44C7"/>
    <w:rsid w:val="003D6A5D"/>
    <w:rsid w:val="003D6E2B"/>
    <w:rsid w:val="003E7597"/>
    <w:rsid w:val="00400B3C"/>
    <w:rsid w:val="004201B4"/>
    <w:rsid w:val="00450668"/>
    <w:rsid w:val="00452CD7"/>
    <w:rsid w:val="00465846"/>
    <w:rsid w:val="00477696"/>
    <w:rsid w:val="004952FA"/>
    <w:rsid w:val="004A2892"/>
    <w:rsid w:val="004B6A22"/>
    <w:rsid w:val="004C099B"/>
    <w:rsid w:val="004C099F"/>
    <w:rsid w:val="004D168C"/>
    <w:rsid w:val="004D2583"/>
    <w:rsid w:val="004D6923"/>
    <w:rsid w:val="004D7F37"/>
    <w:rsid w:val="004E1422"/>
    <w:rsid w:val="0051228B"/>
    <w:rsid w:val="0051584C"/>
    <w:rsid w:val="00520D79"/>
    <w:rsid w:val="00522CE0"/>
    <w:rsid w:val="00541327"/>
    <w:rsid w:val="00541FF6"/>
    <w:rsid w:val="005579EB"/>
    <w:rsid w:val="00565148"/>
    <w:rsid w:val="00581497"/>
    <w:rsid w:val="00586B30"/>
    <w:rsid w:val="0058748C"/>
    <w:rsid w:val="00593361"/>
    <w:rsid w:val="005A5017"/>
    <w:rsid w:val="005A648C"/>
    <w:rsid w:val="005D4147"/>
    <w:rsid w:val="005F15E4"/>
    <w:rsid w:val="00606D23"/>
    <w:rsid w:val="00632828"/>
    <w:rsid w:val="0063382A"/>
    <w:rsid w:val="00641A16"/>
    <w:rsid w:val="006431BA"/>
    <w:rsid w:val="00645F57"/>
    <w:rsid w:val="006B4B3C"/>
    <w:rsid w:val="006C74EA"/>
    <w:rsid w:val="00720D40"/>
    <w:rsid w:val="007318D4"/>
    <w:rsid w:val="00746551"/>
    <w:rsid w:val="00765784"/>
    <w:rsid w:val="00792899"/>
    <w:rsid w:val="007A4390"/>
    <w:rsid w:val="007C65B0"/>
    <w:rsid w:val="007E3B8F"/>
    <w:rsid w:val="007E5CB7"/>
    <w:rsid w:val="008314D2"/>
    <w:rsid w:val="00872590"/>
    <w:rsid w:val="008804AE"/>
    <w:rsid w:val="00885CCF"/>
    <w:rsid w:val="00893FEF"/>
    <w:rsid w:val="008B2F42"/>
    <w:rsid w:val="008B3BC2"/>
    <w:rsid w:val="008E185F"/>
    <w:rsid w:val="008E5870"/>
    <w:rsid w:val="008F023B"/>
    <w:rsid w:val="008F7524"/>
    <w:rsid w:val="00904E16"/>
    <w:rsid w:val="00927C62"/>
    <w:rsid w:val="00931A96"/>
    <w:rsid w:val="009776F2"/>
    <w:rsid w:val="00983951"/>
    <w:rsid w:val="00984124"/>
    <w:rsid w:val="00984640"/>
    <w:rsid w:val="00995C37"/>
    <w:rsid w:val="009C118A"/>
    <w:rsid w:val="00A02011"/>
    <w:rsid w:val="00A35165"/>
    <w:rsid w:val="00A4011E"/>
    <w:rsid w:val="00A40612"/>
    <w:rsid w:val="00A42373"/>
    <w:rsid w:val="00A62802"/>
    <w:rsid w:val="00A86015"/>
    <w:rsid w:val="00AD72DE"/>
    <w:rsid w:val="00AE59C8"/>
    <w:rsid w:val="00AF3BCE"/>
    <w:rsid w:val="00B030B6"/>
    <w:rsid w:val="00B03E4D"/>
    <w:rsid w:val="00B10098"/>
    <w:rsid w:val="00B10E10"/>
    <w:rsid w:val="00B35175"/>
    <w:rsid w:val="00B35389"/>
    <w:rsid w:val="00B450FF"/>
    <w:rsid w:val="00B945C5"/>
    <w:rsid w:val="00BA20EA"/>
    <w:rsid w:val="00BC0A56"/>
    <w:rsid w:val="00C15F9F"/>
    <w:rsid w:val="00C23348"/>
    <w:rsid w:val="00C6454A"/>
    <w:rsid w:val="00C74052"/>
    <w:rsid w:val="00CB187A"/>
    <w:rsid w:val="00CD7C71"/>
    <w:rsid w:val="00D1088B"/>
    <w:rsid w:val="00D156D2"/>
    <w:rsid w:val="00D77EC0"/>
    <w:rsid w:val="00D86943"/>
    <w:rsid w:val="00DA47B9"/>
    <w:rsid w:val="00DD114F"/>
    <w:rsid w:val="00E677A1"/>
    <w:rsid w:val="00E91E2F"/>
    <w:rsid w:val="00EA3546"/>
    <w:rsid w:val="00EB147C"/>
    <w:rsid w:val="00EB1AAC"/>
    <w:rsid w:val="00EB47AE"/>
    <w:rsid w:val="00EC34E1"/>
    <w:rsid w:val="00ED0AE1"/>
    <w:rsid w:val="00F0234A"/>
    <w:rsid w:val="00F52959"/>
    <w:rsid w:val="00F532D4"/>
    <w:rsid w:val="00F55884"/>
    <w:rsid w:val="00FB5399"/>
    <w:rsid w:val="00FC0450"/>
    <w:rsid w:val="00FC0D36"/>
    <w:rsid w:val="00FC536C"/>
    <w:rsid w:val="00FE598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61F58E37-B93F-49C9-B535-9D6CF6F3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F0B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556</Words>
  <Characters>3093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 State Highway Fund - South Carolina Legislature Online</dc:title>
  <dc:subject/>
  <dc:creator>KatherineWells</dc:creator>
  <cp:keywords/>
  <dc:description/>
  <cp:lastModifiedBy>N Cumfer</cp:lastModifiedBy>
  <cp:revision>2</cp:revision>
  <cp:lastPrinted>2010-10-13T19:21:00Z</cp:lastPrinted>
  <dcterms:created xsi:type="dcterms:W3CDTF">2014-11-21T20:24:00Z</dcterms:created>
  <dcterms:modified xsi:type="dcterms:W3CDTF">2014-11-21T20:24:00Z</dcterms:modified>
</cp:coreProperties>
</file>