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547" w:rsidRPr="00960547" w:rsidRDefault="00960547"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60547">
        <w:rPr>
          <w:rFonts w:eastAsia="Times New Roman" w:cs="Times New Roman"/>
          <w:b/>
          <w:szCs w:val="20"/>
        </w:rPr>
        <w:t>South Carolina General Assembly</w:t>
      </w:r>
    </w:p>
    <w:p w:rsidR="00960547" w:rsidRPr="00960547" w:rsidRDefault="00960547"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60547">
        <w:rPr>
          <w:rFonts w:eastAsia="Times New Roman" w:cs="Times New Roman"/>
          <w:szCs w:val="20"/>
        </w:rPr>
        <w:t>119th Session, 2011-2012</w:t>
      </w:r>
    </w:p>
    <w:p w:rsidR="00960547" w:rsidRPr="00960547" w:rsidRDefault="00960547"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0547" w:rsidRPr="00960547" w:rsidRDefault="00972FF9"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A257, R290, H3730</w:t>
      </w:r>
    </w:p>
    <w:p w:rsidR="00960547" w:rsidRPr="00960547" w:rsidRDefault="00960547"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60547" w:rsidRPr="00960547" w:rsidRDefault="00960547"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0547">
        <w:rPr>
          <w:rFonts w:eastAsia="Times New Roman" w:cs="Times New Roman"/>
          <w:b/>
          <w:szCs w:val="20"/>
        </w:rPr>
        <w:t>STATUS INFORMATION</w:t>
      </w:r>
    </w:p>
    <w:p w:rsidR="00960547" w:rsidRPr="00960547" w:rsidRDefault="00960547"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0547" w:rsidRPr="00960547" w:rsidRDefault="00960547"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0547">
        <w:rPr>
          <w:rFonts w:eastAsia="Times New Roman" w:cs="Times New Roman"/>
          <w:szCs w:val="20"/>
        </w:rPr>
        <w:t>General Bill</w:t>
      </w:r>
    </w:p>
    <w:p w:rsidR="00960547" w:rsidRPr="00960547" w:rsidRDefault="00960547"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0547">
        <w:rPr>
          <w:rFonts w:eastAsia="Times New Roman" w:cs="Times New Roman"/>
          <w:szCs w:val="20"/>
        </w:rPr>
        <w:t>Sponsors: Reps. Munnerlyn, Sabb, Vick, Hayes, Tribble and McLeod</w:t>
      </w:r>
    </w:p>
    <w:p w:rsidR="00960547" w:rsidRPr="00960547" w:rsidRDefault="00960547"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0547">
        <w:rPr>
          <w:rFonts w:eastAsia="Times New Roman" w:cs="Times New Roman"/>
          <w:szCs w:val="20"/>
        </w:rPr>
        <w:t>Document Path: l:\council\bills\swb\6007cm11.docx</w:t>
      </w:r>
    </w:p>
    <w:p w:rsidR="00960547" w:rsidRPr="00960547" w:rsidRDefault="00960547"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6856" w:rsidRDefault="00386856"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23, 2011</w:t>
      </w:r>
    </w:p>
    <w:p w:rsidR="00386856" w:rsidRDefault="00386856"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2011</w:t>
      </w:r>
    </w:p>
    <w:p w:rsidR="00386856" w:rsidRDefault="00386856"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6, 2012</w:t>
      </w:r>
    </w:p>
    <w:p w:rsidR="00386856" w:rsidRDefault="00386856"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2012</w:t>
      </w:r>
    </w:p>
    <w:p w:rsidR="00386856" w:rsidRDefault="00386856"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386856" w:rsidRDefault="00386856"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0547" w:rsidRPr="00960547" w:rsidRDefault="00960547"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0547">
        <w:rPr>
          <w:rFonts w:eastAsia="Times New Roman" w:cs="Times New Roman"/>
          <w:szCs w:val="20"/>
        </w:rPr>
        <w:t>Summary: Commercial fur license</w:t>
      </w:r>
    </w:p>
    <w:p w:rsidR="00960547" w:rsidRPr="00960547" w:rsidRDefault="00960547"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0547" w:rsidRPr="00960547" w:rsidRDefault="00960547"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0547" w:rsidRPr="00960547" w:rsidRDefault="00960547" w:rsidP="00960547">
      <w:pPr>
        <w:widowControl w:val="0"/>
        <w:tabs>
          <w:tab w:val="center" w:pos="590"/>
          <w:tab w:val="center" w:pos="1440"/>
          <w:tab w:val="left" w:pos="1872"/>
          <w:tab w:val="left" w:pos="9187"/>
        </w:tabs>
        <w:rPr>
          <w:rFonts w:eastAsia="Times New Roman" w:cs="Times New Roman"/>
          <w:szCs w:val="20"/>
        </w:rPr>
      </w:pPr>
      <w:r w:rsidRPr="00960547">
        <w:rPr>
          <w:rFonts w:eastAsia="Times New Roman" w:cs="Times New Roman"/>
          <w:b/>
          <w:szCs w:val="20"/>
        </w:rPr>
        <w:t>HISTORY OF LEGISLATIVE ACTIONS</w:t>
      </w:r>
    </w:p>
    <w:p w:rsidR="00960547" w:rsidRPr="00960547" w:rsidRDefault="00960547" w:rsidP="00960547">
      <w:pPr>
        <w:widowControl w:val="0"/>
        <w:tabs>
          <w:tab w:val="center" w:pos="590"/>
          <w:tab w:val="center" w:pos="1440"/>
          <w:tab w:val="left" w:pos="1872"/>
          <w:tab w:val="left" w:pos="9187"/>
        </w:tabs>
        <w:rPr>
          <w:rFonts w:eastAsia="Times New Roman" w:cs="Times New Roman"/>
          <w:szCs w:val="20"/>
        </w:rPr>
      </w:pPr>
    </w:p>
    <w:p w:rsidR="00960547" w:rsidRPr="00960547" w:rsidRDefault="00960547" w:rsidP="00960547">
      <w:pPr>
        <w:widowControl w:val="0"/>
        <w:tabs>
          <w:tab w:val="center" w:pos="590"/>
          <w:tab w:val="center" w:pos="1440"/>
          <w:tab w:val="left" w:pos="1872"/>
          <w:tab w:val="left" w:pos="9187"/>
        </w:tabs>
        <w:rPr>
          <w:rFonts w:eastAsia="Times New Roman" w:cs="Times New Roman"/>
          <w:szCs w:val="20"/>
        </w:rPr>
      </w:pPr>
      <w:r w:rsidRPr="00960547">
        <w:rPr>
          <w:rFonts w:eastAsia="Times New Roman" w:cs="Times New Roman"/>
          <w:szCs w:val="20"/>
          <w:u w:val="single"/>
        </w:rPr>
        <w:tab/>
        <w:t>Date</w:t>
      </w:r>
      <w:r w:rsidRPr="00960547">
        <w:rPr>
          <w:rFonts w:eastAsia="Times New Roman" w:cs="Times New Roman"/>
          <w:szCs w:val="20"/>
          <w:u w:val="single"/>
        </w:rPr>
        <w:tab/>
        <w:t>Body</w:t>
      </w:r>
      <w:r w:rsidRPr="00960547">
        <w:rPr>
          <w:rFonts w:eastAsia="Times New Roman" w:cs="Times New Roman"/>
          <w:szCs w:val="20"/>
          <w:u w:val="single"/>
        </w:rPr>
        <w:tab/>
        <w:t>Action Description with journal page number</w:t>
      </w:r>
      <w:r w:rsidRPr="00960547">
        <w:rPr>
          <w:rFonts w:eastAsia="Times New Roman" w:cs="Times New Roman"/>
          <w:szCs w:val="20"/>
          <w:u w:val="single"/>
        </w:rPr>
        <w:tab/>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House</w:t>
      </w:r>
      <w:r>
        <w:rPr>
          <w:rFonts w:cs="Times New Roman"/>
        </w:rPr>
        <w:tab/>
      </w:r>
      <w:r w:rsidRPr="00812609">
        <w:rPr>
          <w:rFonts w:cs="Times New Roman"/>
        </w:rPr>
        <w:t>Introduced and read first time (</w:t>
      </w:r>
      <w:hyperlink r:id="rId7" w:history="1">
        <w:r w:rsidRPr="00812609">
          <w:rPr>
            <w:rStyle w:val="Hyperlink"/>
            <w:rFonts w:cs="Times New Roman"/>
          </w:rPr>
          <w:t>House Journal</w:t>
        </w:r>
        <w:r w:rsidRPr="00812609">
          <w:rPr>
            <w:rStyle w:val="Hyperlink"/>
            <w:rFonts w:cs="Times New Roman"/>
          </w:rPr>
          <w:noBreakHyphen/>
          <w:t>page 9</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House</w:t>
      </w:r>
      <w:r>
        <w:rPr>
          <w:rFonts w:cs="Times New Roman"/>
        </w:rPr>
        <w:tab/>
      </w:r>
      <w:r w:rsidRPr="00812609">
        <w:rPr>
          <w:rFonts w:cs="Times New Roman"/>
        </w:rPr>
        <w:t>Referred to Co</w:t>
      </w:r>
      <w:r>
        <w:rPr>
          <w:rFonts w:cs="Times New Roman"/>
        </w:rPr>
        <w:t xml:space="preserve">mmittee on </w:t>
      </w:r>
      <w:r w:rsidRPr="00812609">
        <w:rPr>
          <w:rFonts w:cs="Times New Roman"/>
          <w:b/>
        </w:rPr>
        <w:t>Agriculture, Natural Resources and Environmental Affairs</w:t>
      </w:r>
      <w:r>
        <w:rPr>
          <w:rFonts w:cs="Times New Roman"/>
        </w:rPr>
        <w:t xml:space="preserve"> </w:t>
      </w:r>
      <w:r w:rsidRPr="00812609">
        <w:rPr>
          <w:rFonts w:cs="Times New Roman"/>
        </w:rPr>
        <w:t>(</w:t>
      </w:r>
      <w:hyperlink r:id="rId8" w:history="1">
        <w:r w:rsidRPr="00812609">
          <w:rPr>
            <w:rStyle w:val="Hyperlink"/>
            <w:rFonts w:cs="Times New Roman"/>
          </w:rPr>
          <w:t>House Journal</w:t>
        </w:r>
        <w:r w:rsidRPr="00812609">
          <w:rPr>
            <w:rStyle w:val="Hyperlink"/>
            <w:rFonts w:cs="Times New Roman"/>
          </w:rPr>
          <w:noBreakHyphen/>
          <w:t>page 9</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812609">
        <w:rPr>
          <w:rFonts w:cs="Times New Roman"/>
        </w:rPr>
        <w:t>Member(s) request name added as sponsor: Tribble</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812609">
        <w:rPr>
          <w:rFonts w:cs="Times New Roman"/>
        </w:rPr>
        <w:t>Member(s) request name added as sponsor: McLeod</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812609">
        <w:rPr>
          <w:rFonts w:cs="Times New Roman"/>
        </w:rPr>
        <w:t>Committee r</w:t>
      </w:r>
      <w:r>
        <w:rPr>
          <w:rFonts w:cs="Times New Roman"/>
        </w:rPr>
        <w:t xml:space="preserve">eport: Favorable with amendment </w:t>
      </w:r>
      <w:r w:rsidRPr="00812609">
        <w:rPr>
          <w:rFonts w:cs="Times New Roman"/>
          <w:b/>
        </w:rPr>
        <w:t>Agriculture, Natural Resources and Environmental Affairs</w:t>
      </w:r>
      <w:r w:rsidRPr="00812609">
        <w:rPr>
          <w:rFonts w:cs="Times New Roman"/>
        </w:rPr>
        <w:t xml:space="preserve"> (</w:t>
      </w:r>
      <w:hyperlink r:id="rId9" w:history="1">
        <w:r w:rsidRPr="00812609">
          <w:rPr>
            <w:rStyle w:val="Hyperlink"/>
            <w:rFonts w:cs="Times New Roman"/>
          </w:rPr>
          <w:t>House Journal</w:t>
        </w:r>
        <w:r w:rsidRPr="00812609">
          <w:rPr>
            <w:rStyle w:val="Hyperlink"/>
            <w:rFonts w:cs="Times New Roman"/>
          </w:rPr>
          <w:noBreakHyphen/>
          <w:t>page 5</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4/19/2011</w:t>
      </w:r>
      <w:r>
        <w:rPr>
          <w:rFonts w:cs="Times New Roman"/>
        </w:rPr>
        <w:tab/>
      </w:r>
      <w:r>
        <w:rPr>
          <w:rFonts w:cs="Times New Roman"/>
        </w:rPr>
        <w:tab/>
      </w:r>
      <w:r w:rsidRPr="00812609">
        <w:rPr>
          <w:rFonts w:cs="Times New Roman"/>
        </w:rPr>
        <w:t>Scrivener's error corrected</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812609">
        <w:rPr>
          <w:rFonts w:cs="Times New Roman"/>
        </w:rPr>
        <w:t>Amended (</w:t>
      </w:r>
      <w:hyperlink r:id="rId10" w:history="1">
        <w:r w:rsidRPr="00812609">
          <w:rPr>
            <w:rStyle w:val="Hyperlink"/>
            <w:rFonts w:cs="Times New Roman"/>
          </w:rPr>
          <w:t>House Journal</w:t>
        </w:r>
        <w:r w:rsidRPr="00812609">
          <w:rPr>
            <w:rStyle w:val="Hyperlink"/>
            <w:rFonts w:cs="Times New Roman"/>
          </w:rPr>
          <w:noBreakHyphen/>
          <w:t>page 61</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812609">
        <w:rPr>
          <w:rFonts w:cs="Times New Roman"/>
        </w:rPr>
        <w:t>Read second time (</w:t>
      </w:r>
      <w:hyperlink r:id="rId11" w:history="1">
        <w:r w:rsidRPr="00812609">
          <w:rPr>
            <w:rStyle w:val="Hyperlink"/>
            <w:rFonts w:cs="Times New Roman"/>
          </w:rPr>
          <w:t>House Journal</w:t>
        </w:r>
        <w:r w:rsidRPr="00812609">
          <w:rPr>
            <w:rStyle w:val="Hyperlink"/>
            <w:rFonts w:cs="Times New Roman"/>
          </w:rPr>
          <w:noBreakHyphen/>
          <w:t>page 61</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812609">
        <w:rPr>
          <w:rFonts w:cs="Times New Roman"/>
        </w:rPr>
        <w:t>Roll call Yeas</w:t>
      </w:r>
      <w:r>
        <w:rPr>
          <w:rFonts w:cs="Times New Roman"/>
        </w:rPr>
        <w:noBreakHyphen/>
      </w:r>
      <w:r w:rsidRPr="00812609">
        <w:rPr>
          <w:rFonts w:cs="Times New Roman"/>
        </w:rPr>
        <w:t>109  Nays</w:t>
      </w:r>
      <w:r>
        <w:rPr>
          <w:rFonts w:cs="Times New Roman"/>
        </w:rPr>
        <w:noBreakHyphen/>
      </w:r>
      <w:r w:rsidRPr="00812609">
        <w:rPr>
          <w:rFonts w:cs="Times New Roman"/>
        </w:rPr>
        <w:t>0 (</w:t>
      </w:r>
      <w:hyperlink r:id="rId12" w:history="1">
        <w:r w:rsidRPr="00812609">
          <w:rPr>
            <w:rStyle w:val="Hyperlink"/>
            <w:rFonts w:cs="Times New Roman"/>
          </w:rPr>
          <w:t>House Journal</w:t>
        </w:r>
        <w:r w:rsidRPr="00812609">
          <w:rPr>
            <w:rStyle w:val="Hyperlink"/>
            <w:rFonts w:cs="Times New Roman"/>
          </w:rPr>
          <w:noBreakHyphen/>
          <w:t>page 61</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812609">
        <w:rPr>
          <w:rFonts w:cs="Times New Roman"/>
        </w:rPr>
        <w:t>Rea</w:t>
      </w:r>
      <w:r>
        <w:rPr>
          <w:rFonts w:cs="Times New Roman"/>
        </w:rPr>
        <w:t xml:space="preserve">d third time and sent to Senate </w:t>
      </w:r>
      <w:r w:rsidRPr="00812609">
        <w:rPr>
          <w:rFonts w:cs="Times New Roman"/>
        </w:rPr>
        <w:t>(</w:t>
      </w:r>
      <w:hyperlink r:id="rId13" w:history="1">
        <w:r w:rsidRPr="00812609">
          <w:rPr>
            <w:rStyle w:val="Hyperlink"/>
            <w:rFonts w:cs="Times New Roman"/>
          </w:rPr>
          <w:t>House Journal</w:t>
        </w:r>
        <w:r w:rsidRPr="00812609">
          <w:rPr>
            <w:rStyle w:val="Hyperlink"/>
            <w:rFonts w:cs="Times New Roman"/>
          </w:rPr>
          <w:noBreakHyphen/>
          <w:t>page 9</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812609">
        <w:rPr>
          <w:rFonts w:cs="Times New Roman"/>
        </w:rPr>
        <w:t>Introduced and read first time (</w:t>
      </w:r>
      <w:hyperlink r:id="rId14" w:history="1">
        <w:r w:rsidRPr="00812609">
          <w:rPr>
            <w:rStyle w:val="Hyperlink"/>
            <w:rFonts w:cs="Times New Roman"/>
          </w:rPr>
          <w:t>Senate Journal</w:t>
        </w:r>
        <w:r w:rsidRPr="00812609">
          <w:rPr>
            <w:rStyle w:val="Hyperlink"/>
            <w:rFonts w:cs="Times New Roman"/>
          </w:rPr>
          <w:noBreakHyphen/>
          <w:t>page 8</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812609">
        <w:rPr>
          <w:rFonts w:cs="Times New Roman"/>
        </w:rPr>
        <w:t>Referred to Commi</w:t>
      </w:r>
      <w:r>
        <w:rPr>
          <w:rFonts w:cs="Times New Roman"/>
        </w:rPr>
        <w:t xml:space="preserve">ttee on </w:t>
      </w:r>
      <w:r w:rsidRPr="00812609">
        <w:rPr>
          <w:rFonts w:cs="Times New Roman"/>
          <w:b/>
        </w:rPr>
        <w:t>Fish, Game and Forestry</w:t>
      </w:r>
      <w:r>
        <w:rPr>
          <w:rFonts w:cs="Times New Roman"/>
        </w:rPr>
        <w:t xml:space="preserve"> </w:t>
      </w:r>
      <w:r w:rsidRPr="00812609">
        <w:rPr>
          <w:rFonts w:cs="Times New Roman"/>
        </w:rPr>
        <w:t>(</w:t>
      </w:r>
      <w:hyperlink r:id="rId15" w:history="1">
        <w:r w:rsidRPr="00812609">
          <w:rPr>
            <w:rStyle w:val="Hyperlink"/>
            <w:rFonts w:cs="Times New Roman"/>
          </w:rPr>
          <w:t>Senate Journal</w:t>
        </w:r>
        <w:r w:rsidRPr="00812609">
          <w:rPr>
            <w:rStyle w:val="Hyperlink"/>
            <w:rFonts w:cs="Times New Roman"/>
          </w:rPr>
          <w:noBreakHyphen/>
          <w:t>page 8</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812609">
        <w:rPr>
          <w:rFonts w:cs="Times New Roman"/>
        </w:rPr>
        <w:t>Committee report:</w:t>
      </w:r>
      <w:r>
        <w:rPr>
          <w:rFonts w:cs="Times New Roman"/>
        </w:rPr>
        <w:t xml:space="preserve"> Favorable with amendment </w:t>
      </w:r>
      <w:r w:rsidRPr="00812609">
        <w:rPr>
          <w:rFonts w:cs="Times New Roman"/>
          <w:b/>
        </w:rPr>
        <w:t>Fish, Game and Forestry</w:t>
      </w:r>
      <w:r w:rsidRPr="00812609">
        <w:rPr>
          <w:rFonts w:cs="Times New Roman"/>
        </w:rPr>
        <w:t xml:space="preserve"> (</w:t>
      </w:r>
      <w:hyperlink r:id="rId16" w:history="1">
        <w:r w:rsidRPr="00812609">
          <w:rPr>
            <w:rStyle w:val="Hyperlink"/>
            <w:rFonts w:cs="Times New Roman"/>
          </w:rPr>
          <w:t>Senate Journal</w:t>
        </w:r>
        <w:r w:rsidRPr="00812609">
          <w:rPr>
            <w:rStyle w:val="Hyperlink"/>
            <w:rFonts w:cs="Times New Roman"/>
          </w:rPr>
          <w:noBreakHyphen/>
          <w:t>page 17</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r>
      <w:r>
        <w:rPr>
          <w:rFonts w:cs="Times New Roman"/>
        </w:rPr>
        <w:tab/>
      </w:r>
      <w:r w:rsidRPr="00812609">
        <w:rPr>
          <w:rFonts w:cs="Times New Roman"/>
        </w:rPr>
        <w:t>Scrivener's error corrected</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Senate</w:t>
      </w:r>
      <w:r>
        <w:rPr>
          <w:rFonts w:cs="Times New Roman"/>
        </w:rPr>
        <w:tab/>
      </w:r>
      <w:r w:rsidRPr="00812609">
        <w:rPr>
          <w:rFonts w:cs="Times New Roman"/>
        </w:rPr>
        <w:t>Committee Amendment Adopted (</w:t>
      </w:r>
      <w:hyperlink r:id="rId17" w:history="1">
        <w:r w:rsidRPr="00812609">
          <w:rPr>
            <w:rStyle w:val="Hyperlink"/>
            <w:rFonts w:cs="Times New Roman"/>
          </w:rPr>
          <w:t>Senate Journal</w:t>
        </w:r>
        <w:r w:rsidRPr="00812609">
          <w:rPr>
            <w:rStyle w:val="Hyperlink"/>
            <w:rFonts w:cs="Times New Roman"/>
          </w:rPr>
          <w:noBreakHyphen/>
          <w:t>page 21</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Senate</w:t>
      </w:r>
      <w:r>
        <w:rPr>
          <w:rFonts w:cs="Times New Roman"/>
        </w:rPr>
        <w:tab/>
      </w:r>
      <w:r w:rsidRPr="00812609">
        <w:rPr>
          <w:rFonts w:cs="Times New Roman"/>
        </w:rPr>
        <w:t>Amended (</w:t>
      </w:r>
      <w:hyperlink r:id="rId18" w:history="1">
        <w:r w:rsidRPr="00812609">
          <w:rPr>
            <w:rStyle w:val="Hyperlink"/>
            <w:rFonts w:cs="Times New Roman"/>
          </w:rPr>
          <w:t>Senate Journal</w:t>
        </w:r>
        <w:r w:rsidRPr="00812609">
          <w:rPr>
            <w:rStyle w:val="Hyperlink"/>
            <w:rFonts w:cs="Times New Roman"/>
          </w:rPr>
          <w:noBreakHyphen/>
          <w:t>page 21</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812609">
        <w:rPr>
          <w:rFonts w:cs="Times New Roman"/>
        </w:rPr>
        <w:t>Amended (</w:t>
      </w:r>
      <w:hyperlink r:id="rId19" w:history="1">
        <w:r w:rsidRPr="00812609">
          <w:rPr>
            <w:rStyle w:val="Hyperlink"/>
            <w:rFonts w:cs="Times New Roman"/>
          </w:rPr>
          <w:t>Senate Journal</w:t>
        </w:r>
        <w:r w:rsidRPr="00812609">
          <w:rPr>
            <w:rStyle w:val="Hyperlink"/>
            <w:rFonts w:cs="Times New Roman"/>
          </w:rPr>
          <w:noBreakHyphen/>
          <w:t>page 22</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812609">
        <w:rPr>
          <w:rFonts w:cs="Times New Roman"/>
        </w:rPr>
        <w:t>Read second time (</w:t>
      </w:r>
      <w:hyperlink r:id="rId20" w:history="1">
        <w:r w:rsidRPr="00812609">
          <w:rPr>
            <w:rStyle w:val="Hyperlink"/>
            <w:rFonts w:cs="Times New Roman"/>
          </w:rPr>
          <w:t>Senate Journal</w:t>
        </w:r>
        <w:r w:rsidRPr="00812609">
          <w:rPr>
            <w:rStyle w:val="Hyperlink"/>
            <w:rFonts w:cs="Times New Roman"/>
          </w:rPr>
          <w:noBreakHyphen/>
          <w:t>page 22</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812609">
        <w:rPr>
          <w:rFonts w:cs="Times New Roman"/>
        </w:rPr>
        <w:t>Roll call Ayes</w:t>
      </w:r>
      <w:r>
        <w:rPr>
          <w:rFonts w:cs="Times New Roman"/>
        </w:rPr>
        <w:noBreakHyphen/>
      </w:r>
      <w:r w:rsidRPr="00812609">
        <w:rPr>
          <w:rFonts w:cs="Times New Roman"/>
        </w:rPr>
        <w:t>42  Nays</w:t>
      </w:r>
      <w:r>
        <w:rPr>
          <w:rFonts w:cs="Times New Roman"/>
        </w:rPr>
        <w:noBreakHyphen/>
      </w:r>
      <w:r w:rsidRPr="00812609">
        <w:rPr>
          <w:rFonts w:cs="Times New Roman"/>
        </w:rPr>
        <w:t>0 (</w:t>
      </w:r>
      <w:hyperlink r:id="rId21" w:history="1">
        <w:r w:rsidRPr="00812609">
          <w:rPr>
            <w:rStyle w:val="Hyperlink"/>
            <w:rFonts w:cs="Times New Roman"/>
          </w:rPr>
          <w:t>Senate Journal</w:t>
        </w:r>
        <w:r w:rsidRPr="00812609">
          <w:rPr>
            <w:rStyle w:val="Hyperlink"/>
            <w:rFonts w:cs="Times New Roman"/>
          </w:rPr>
          <w:noBreakHyphen/>
          <w:t>page 22</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812609">
        <w:rPr>
          <w:rFonts w:cs="Times New Roman"/>
        </w:rPr>
        <w:t xml:space="preserve">Read third </w:t>
      </w:r>
      <w:r>
        <w:rPr>
          <w:rFonts w:cs="Times New Roman"/>
        </w:rPr>
        <w:t xml:space="preserve">time and returned to House with </w:t>
      </w:r>
      <w:r w:rsidRPr="00812609">
        <w:rPr>
          <w:rFonts w:cs="Times New Roman"/>
        </w:rPr>
        <w:t>amendments (</w:t>
      </w:r>
      <w:hyperlink r:id="rId22" w:history="1">
        <w:r w:rsidRPr="00812609">
          <w:rPr>
            <w:rStyle w:val="Hyperlink"/>
            <w:rFonts w:cs="Times New Roman"/>
          </w:rPr>
          <w:t>Senate Journal</w:t>
        </w:r>
        <w:r w:rsidRPr="00812609">
          <w:rPr>
            <w:rStyle w:val="Hyperlink"/>
            <w:rFonts w:cs="Times New Roman"/>
          </w:rPr>
          <w:noBreakHyphen/>
          <w:t>page 15</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r>
      <w:r>
        <w:rPr>
          <w:rFonts w:cs="Times New Roman"/>
        </w:rPr>
        <w:tab/>
      </w:r>
      <w:r w:rsidRPr="00812609">
        <w:rPr>
          <w:rFonts w:cs="Times New Roman"/>
        </w:rPr>
        <w:t>Scrivener's error corrected</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812609">
        <w:rPr>
          <w:rFonts w:cs="Times New Roman"/>
        </w:rPr>
        <w:t xml:space="preserve">Debate </w:t>
      </w:r>
      <w:r>
        <w:rPr>
          <w:rFonts w:cs="Times New Roman"/>
        </w:rPr>
        <w:t>adjourned until Thur., 04</w:t>
      </w:r>
      <w:r>
        <w:rPr>
          <w:rFonts w:cs="Times New Roman"/>
        </w:rPr>
        <w:noBreakHyphen/>
        <w:t>26</w:t>
      </w:r>
      <w:r>
        <w:rPr>
          <w:rFonts w:cs="Times New Roman"/>
        </w:rPr>
        <w:noBreakHyphen/>
        <w:t xml:space="preserve">12 </w:t>
      </w:r>
      <w:r w:rsidRPr="00812609">
        <w:rPr>
          <w:rFonts w:cs="Times New Roman"/>
        </w:rPr>
        <w:t>(</w:t>
      </w:r>
      <w:hyperlink r:id="rId23" w:history="1">
        <w:r w:rsidRPr="00812609">
          <w:rPr>
            <w:rStyle w:val="Hyperlink"/>
            <w:rFonts w:cs="Times New Roman"/>
          </w:rPr>
          <w:t>House Journal</w:t>
        </w:r>
        <w:r w:rsidRPr="00812609">
          <w:rPr>
            <w:rStyle w:val="Hyperlink"/>
            <w:rFonts w:cs="Times New Roman"/>
          </w:rPr>
          <w:noBreakHyphen/>
          <w:t>page 41</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812609">
        <w:rPr>
          <w:rFonts w:cs="Times New Roman"/>
        </w:rPr>
        <w:t xml:space="preserve">Debate </w:t>
      </w:r>
      <w:r>
        <w:rPr>
          <w:rFonts w:cs="Times New Roman"/>
        </w:rPr>
        <w:t>adjourned until Tues., 05</w:t>
      </w:r>
      <w:r>
        <w:rPr>
          <w:rFonts w:cs="Times New Roman"/>
        </w:rPr>
        <w:noBreakHyphen/>
        <w:t>01</w:t>
      </w:r>
      <w:r>
        <w:rPr>
          <w:rFonts w:cs="Times New Roman"/>
        </w:rPr>
        <w:noBreakHyphen/>
        <w:t xml:space="preserve">12 </w:t>
      </w:r>
      <w:r w:rsidRPr="00812609">
        <w:rPr>
          <w:rFonts w:cs="Times New Roman"/>
        </w:rPr>
        <w:t>(</w:t>
      </w:r>
      <w:hyperlink r:id="rId24" w:history="1">
        <w:r w:rsidRPr="00812609">
          <w:rPr>
            <w:rStyle w:val="Hyperlink"/>
            <w:rFonts w:cs="Times New Roman"/>
          </w:rPr>
          <w:t>House Journal</w:t>
        </w:r>
        <w:r w:rsidRPr="00812609">
          <w:rPr>
            <w:rStyle w:val="Hyperlink"/>
            <w:rFonts w:cs="Times New Roman"/>
          </w:rPr>
          <w:noBreakHyphen/>
          <w:t>page 71</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812609">
        <w:rPr>
          <w:rFonts w:cs="Times New Roman"/>
        </w:rPr>
        <w:t>Debate</w:t>
      </w:r>
      <w:r>
        <w:rPr>
          <w:rFonts w:cs="Times New Roman"/>
        </w:rPr>
        <w:t xml:space="preserve"> adjourned until Wed., 05</w:t>
      </w:r>
      <w:r>
        <w:rPr>
          <w:rFonts w:cs="Times New Roman"/>
        </w:rPr>
        <w:noBreakHyphen/>
        <w:t>02</w:t>
      </w:r>
      <w:r>
        <w:rPr>
          <w:rFonts w:cs="Times New Roman"/>
        </w:rPr>
        <w:noBreakHyphen/>
        <w:t xml:space="preserve">12 </w:t>
      </w:r>
      <w:r w:rsidRPr="00812609">
        <w:rPr>
          <w:rFonts w:cs="Times New Roman"/>
        </w:rPr>
        <w:t>(</w:t>
      </w:r>
      <w:hyperlink r:id="rId25" w:history="1">
        <w:r w:rsidRPr="00812609">
          <w:rPr>
            <w:rStyle w:val="Hyperlink"/>
            <w:rFonts w:cs="Times New Roman"/>
          </w:rPr>
          <w:t>House Journal</w:t>
        </w:r>
        <w:r w:rsidRPr="00812609">
          <w:rPr>
            <w:rStyle w:val="Hyperlink"/>
            <w:rFonts w:cs="Times New Roman"/>
          </w:rPr>
          <w:noBreakHyphen/>
          <w:t>page 64</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House</w:t>
      </w:r>
      <w:r>
        <w:rPr>
          <w:rFonts w:cs="Times New Roman"/>
        </w:rPr>
        <w:tab/>
      </w:r>
      <w:r w:rsidRPr="00812609">
        <w:rPr>
          <w:rFonts w:cs="Times New Roman"/>
        </w:rPr>
        <w:t xml:space="preserve">Debate </w:t>
      </w:r>
      <w:r>
        <w:rPr>
          <w:rFonts w:cs="Times New Roman"/>
        </w:rPr>
        <w:t>adjourned until Tues., 05</w:t>
      </w:r>
      <w:r>
        <w:rPr>
          <w:rFonts w:cs="Times New Roman"/>
        </w:rPr>
        <w:noBreakHyphen/>
        <w:t>08</w:t>
      </w:r>
      <w:r>
        <w:rPr>
          <w:rFonts w:cs="Times New Roman"/>
        </w:rPr>
        <w:noBreakHyphen/>
        <w:t xml:space="preserve">12 </w:t>
      </w:r>
      <w:r w:rsidRPr="00812609">
        <w:rPr>
          <w:rFonts w:cs="Times New Roman"/>
        </w:rPr>
        <w:t>(</w:t>
      </w:r>
      <w:hyperlink r:id="rId26" w:history="1">
        <w:r w:rsidRPr="00812609">
          <w:rPr>
            <w:rStyle w:val="Hyperlink"/>
            <w:rFonts w:cs="Times New Roman"/>
          </w:rPr>
          <w:t>House Journal</w:t>
        </w:r>
        <w:r w:rsidRPr="00812609">
          <w:rPr>
            <w:rStyle w:val="Hyperlink"/>
            <w:rFonts w:cs="Times New Roman"/>
          </w:rPr>
          <w:noBreakHyphen/>
          <w:t>page 49</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t>House</w:t>
      </w:r>
      <w:r>
        <w:rPr>
          <w:rFonts w:cs="Times New Roman"/>
        </w:rPr>
        <w:tab/>
      </w:r>
      <w:r w:rsidRPr="00812609">
        <w:rPr>
          <w:rFonts w:cs="Times New Roman"/>
        </w:rPr>
        <w:t xml:space="preserve">Debate </w:t>
      </w:r>
      <w:r>
        <w:rPr>
          <w:rFonts w:cs="Times New Roman"/>
        </w:rPr>
        <w:t>adjourned until Tues., 05</w:t>
      </w:r>
      <w:r>
        <w:rPr>
          <w:rFonts w:cs="Times New Roman"/>
        </w:rPr>
        <w:noBreakHyphen/>
        <w:t>15</w:t>
      </w:r>
      <w:r>
        <w:rPr>
          <w:rFonts w:cs="Times New Roman"/>
        </w:rPr>
        <w:noBreakHyphen/>
        <w:t xml:space="preserve">12 </w:t>
      </w:r>
      <w:r w:rsidRPr="00812609">
        <w:rPr>
          <w:rFonts w:cs="Times New Roman"/>
        </w:rPr>
        <w:t>(</w:t>
      </w:r>
      <w:hyperlink r:id="rId27" w:history="1">
        <w:r w:rsidRPr="00812609">
          <w:rPr>
            <w:rStyle w:val="Hyperlink"/>
            <w:rFonts w:cs="Times New Roman"/>
          </w:rPr>
          <w:t>House Journal</w:t>
        </w:r>
        <w:r w:rsidRPr="00812609">
          <w:rPr>
            <w:rStyle w:val="Hyperlink"/>
            <w:rFonts w:cs="Times New Roman"/>
          </w:rPr>
          <w:noBreakHyphen/>
          <w:t>page 25</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House</w:t>
      </w:r>
      <w:r>
        <w:rPr>
          <w:rFonts w:cs="Times New Roman"/>
        </w:rPr>
        <w:tab/>
      </w:r>
      <w:r w:rsidRPr="00812609">
        <w:rPr>
          <w:rFonts w:cs="Times New Roman"/>
        </w:rPr>
        <w:t>Non</w:t>
      </w:r>
      <w:r>
        <w:rPr>
          <w:rFonts w:cs="Times New Roman"/>
        </w:rPr>
        <w:noBreakHyphen/>
        <w:t xml:space="preserve">concurrence in Senate amendment </w:t>
      </w:r>
      <w:r w:rsidRPr="00812609">
        <w:rPr>
          <w:rFonts w:cs="Times New Roman"/>
        </w:rPr>
        <w:t>(</w:t>
      </w:r>
      <w:hyperlink r:id="rId28" w:history="1">
        <w:r w:rsidRPr="00812609">
          <w:rPr>
            <w:rStyle w:val="Hyperlink"/>
            <w:rFonts w:cs="Times New Roman"/>
          </w:rPr>
          <w:t>House Journal</w:t>
        </w:r>
        <w:r w:rsidRPr="00812609">
          <w:rPr>
            <w:rStyle w:val="Hyperlink"/>
            <w:rFonts w:cs="Times New Roman"/>
          </w:rPr>
          <w:noBreakHyphen/>
          <w:t>page 20</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5/15/2012</w:t>
      </w:r>
      <w:r>
        <w:rPr>
          <w:rFonts w:cs="Times New Roman"/>
        </w:rPr>
        <w:tab/>
        <w:t>House</w:t>
      </w:r>
      <w:r>
        <w:rPr>
          <w:rFonts w:cs="Times New Roman"/>
        </w:rPr>
        <w:tab/>
      </w:r>
      <w:r w:rsidRPr="00812609">
        <w:rPr>
          <w:rFonts w:cs="Times New Roman"/>
        </w:rPr>
        <w:t>Roll call Yeas</w:t>
      </w:r>
      <w:r>
        <w:rPr>
          <w:rFonts w:cs="Times New Roman"/>
        </w:rPr>
        <w:noBreakHyphen/>
      </w:r>
      <w:r w:rsidRPr="00812609">
        <w:rPr>
          <w:rFonts w:cs="Times New Roman"/>
        </w:rPr>
        <w:t>0  Nays</w:t>
      </w:r>
      <w:r>
        <w:rPr>
          <w:rFonts w:cs="Times New Roman"/>
        </w:rPr>
        <w:noBreakHyphen/>
      </w:r>
      <w:r w:rsidRPr="00812609">
        <w:rPr>
          <w:rFonts w:cs="Times New Roman"/>
        </w:rPr>
        <w:t>100 (</w:t>
      </w:r>
      <w:hyperlink r:id="rId29" w:history="1">
        <w:r w:rsidRPr="00812609">
          <w:rPr>
            <w:rStyle w:val="Hyperlink"/>
            <w:rFonts w:cs="Times New Roman"/>
          </w:rPr>
          <w:t>House Journal</w:t>
        </w:r>
        <w:r w:rsidRPr="00812609">
          <w:rPr>
            <w:rStyle w:val="Hyperlink"/>
            <w:rFonts w:cs="Times New Roman"/>
          </w:rPr>
          <w:noBreakHyphen/>
          <w:t>page 22</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lastRenderedPageBreak/>
        <w:tab/>
        <w:t>5/16/2012</w:t>
      </w:r>
      <w:r>
        <w:rPr>
          <w:rFonts w:cs="Times New Roman"/>
        </w:rPr>
        <w:tab/>
        <w:t>Senate</w:t>
      </w:r>
      <w:r>
        <w:rPr>
          <w:rFonts w:cs="Times New Roman"/>
        </w:rPr>
        <w:tab/>
      </w:r>
      <w:r w:rsidRPr="00812609">
        <w:rPr>
          <w:rFonts w:cs="Times New Roman"/>
        </w:rPr>
        <w:t>Senate insist</w:t>
      </w:r>
      <w:r>
        <w:rPr>
          <w:rFonts w:cs="Times New Roman"/>
        </w:rPr>
        <w:t xml:space="preserve">s upon amendment and conference </w:t>
      </w:r>
      <w:r w:rsidRPr="00812609">
        <w:rPr>
          <w:rFonts w:cs="Times New Roman"/>
        </w:rPr>
        <w:t>committee a</w:t>
      </w:r>
      <w:r>
        <w:rPr>
          <w:rFonts w:cs="Times New Roman"/>
        </w:rPr>
        <w:t>ppointed Hutto, Campsen, and S. </w:t>
      </w:r>
      <w:r w:rsidRPr="00812609">
        <w:rPr>
          <w:rFonts w:cs="Times New Roman"/>
        </w:rPr>
        <w:t>Martin (</w:t>
      </w:r>
      <w:hyperlink r:id="rId30" w:history="1">
        <w:r w:rsidRPr="00812609">
          <w:rPr>
            <w:rStyle w:val="Hyperlink"/>
            <w:rFonts w:cs="Times New Roman"/>
          </w:rPr>
          <w:t>Senate Journal</w:t>
        </w:r>
        <w:r w:rsidRPr="00812609">
          <w:rPr>
            <w:rStyle w:val="Hyperlink"/>
            <w:rFonts w:cs="Times New Roman"/>
          </w:rPr>
          <w:noBreakHyphen/>
          <w:t>page 10</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t>House</w:t>
      </w:r>
      <w:r>
        <w:rPr>
          <w:rFonts w:cs="Times New Roman"/>
        </w:rPr>
        <w:tab/>
      </w:r>
      <w:r w:rsidRPr="00812609">
        <w:rPr>
          <w:rFonts w:cs="Times New Roman"/>
        </w:rPr>
        <w:t>Conference co</w:t>
      </w:r>
      <w:r>
        <w:rPr>
          <w:rFonts w:cs="Times New Roman"/>
        </w:rPr>
        <w:t xml:space="preserve">mmittee appointed Frye, Hodges, </w:t>
      </w:r>
      <w:r w:rsidRPr="00812609">
        <w:rPr>
          <w:rFonts w:cs="Times New Roman"/>
        </w:rPr>
        <w:t>Hixon (</w:t>
      </w:r>
      <w:hyperlink r:id="rId31" w:history="1">
        <w:r w:rsidRPr="00812609">
          <w:rPr>
            <w:rStyle w:val="Hyperlink"/>
            <w:rFonts w:cs="Times New Roman"/>
          </w:rPr>
          <w:t>House Journal</w:t>
        </w:r>
        <w:r w:rsidRPr="00812609">
          <w:rPr>
            <w:rStyle w:val="Hyperlink"/>
            <w:rFonts w:cs="Times New Roman"/>
          </w:rPr>
          <w:noBreakHyphen/>
          <w:t>page 2</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812609">
        <w:rPr>
          <w:rFonts w:cs="Times New Roman"/>
        </w:rPr>
        <w:t>Conference report adopted (</w:t>
      </w:r>
      <w:hyperlink r:id="rId32" w:history="1">
        <w:r w:rsidRPr="00812609">
          <w:rPr>
            <w:rStyle w:val="Hyperlink"/>
            <w:rFonts w:cs="Times New Roman"/>
          </w:rPr>
          <w:t>Senate Journal</w:t>
        </w:r>
        <w:r w:rsidRPr="00812609">
          <w:rPr>
            <w:rStyle w:val="Hyperlink"/>
            <w:rFonts w:cs="Times New Roman"/>
          </w:rPr>
          <w:noBreakHyphen/>
          <w:t>page 79</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812609">
        <w:rPr>
          <w:rFonts w:cs="Times New Roman"/>
        </w:rPr>
        <w:t>Roll call Ayes</w:t>
      </w:r>
      <w:r>
        <w:rPr>
          <w:rFonts w:cs="Times New Roman"/>
        </w:rPr>
        <w:noBreakHyphen/>
      </w:r>
      <w:r w:rsidRPr="00812609">
        <w:rPr>
          <w:rFonts w:cs="Times New Roman"/>
        </w:rPr>
        <w:t>37  Nays</w:t>
      </w:r>
      <w:r>
        <w:rPr>
          <w:rFonts w:cs="Times New Roman"/>
        </w:rPr>
        <w:noBreakHyphen/>
      </w:r>
      <w:r w:rsidRPr="00812609">
        <w:rPr>
          <w:rFonts w:cs="Times New Roman"/>
        </w:rPr>
        <w:t>0 (</w:t>
      </w:r>
      <w:hyperlink r:id="rId33" w:history="1">
        <w:r w:rsidRPr="00812609">
          <w:rPr>
            <w:rStyle w:val="Hyperlink"/>
            <w:rFonts w:cs="Times New Roman"/>
          </w:rPr>
          <w:t>Senate Journal</w:t>
        </w:r>
        <w:r w:rsidRPr="00812609">
          <w:rPr>
            <w:rStyle w:val="Hyperlink"/>
            <w:rFonts w:cs="Times New Roman"/>
          </w:rPr>
          <w:noBreakHyphen/>
          <w:t>page 79</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812609">
        <w:rPr>
          <w:rFonts w:cs="Times New Roman"/>
        </w:rPr>
        <w:t>Confere</w:t>
      </w:r>
      <w:r>
        <w:rPr>
          <w:rFonts w:cs="Times New Roman"/>
        </w:rPr>
        <w:t xml:space="preserve">nce report received and adopted </w:t>
      </w:r>
      <w:r w:rsidRPr="00812609">
        <w:rPr>
          <w:rFonts w:cs="Times New Roman"/>
        </w:rPr>
        <w:t>(</w:t>
      </w:r>
      <w:hyperlink r:id="rId34" w:history="1">
        <w:r w:rsidRPr="00812609">
          <w:rPr>
            <w:rStyle w:val="Hyperlink"/>
            <w:rFonts w:cs="Times New Roman"/>
          </w:rPr>
          <w:t>House Journal</w:t>
        </w:r>
        <w:r w:rsidRPr="00812609">
          <w:rPr>
            <w:rStyle w:val="Hyperlink"/>
            <w:rFonts w:cs="Times New Roman"/>
          </w:rPr>
          <w:noBreakHyphen/>
          <w:t>page 93</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812609">
        <w:rPr>
          <w:rFonts w:cs="Times New Roman"/>
        </w:rPr>
        <w:t>Roll call Yeas</w:t>
      </w:r>
      <w:r>
        <w:rPr>
          <w:rFonts w:cs="Times New Roman"/>
        </w:rPr>
        <w:noBreakHyphen/>
      </w:r>
      <w:r w:rsidRPr="00812609">
        <w:rPr>
          <w:rFonts w:cs="Times New Roman"/>
        </w:rPr>
        <w:t>102  Nays</w:t>
      </w:r>
      <w:r>
        <w:rPr>
          <w:rFonts w:cs="Times New Roman"/>
        </w:rPr>
        <w:noBreakHyphen/>
      </w:r>
      <w:r w:rsidRPr="00812609">
        <w:rPr>
          <w:rFonts w:cs="Times New Roman"/>
        </w:rPr>
        <w:t>0 (</w:t>
      </w:r>
      <w:hyperlink r:id="rId35" w:history="1">
        <w:r w:rsidRPr="00812609">
          <w:rPr>
            <w:rStyle w:val="Hyperlink"/>
            <w:rFonts w:cs="Times New Roman"/>
          </w:rPr>
          <w:t>House Journal</w:t>
        </w:r>
        <w:r w:rsidRPr="00812609">
          <w:rPr>
            <w:rStyle w:val="Hyperlink"/>
            <w:rFonts w:cs="Times New Roman"/>
          </w:rPr>
          <w:noBreakHyphen/>
          <w:t>page 100</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812609">
        <w:rPr>
          <w:rFonts w:cs="Times New Roman"/>
        </w:rPr>
        <w:t>Or</w:t>
      </w:r>
      <w:r>
        <w:rPr>
          <w:rFonts w:cs="Times New Roman"/>
        </w:rPr>
        <w:t xml:space="preserve">dered enrolled for ratification </w:t>
      </w:r>
      <w:r w:rsidRPr="00812609">
        <w:rPr>
          <w:rFonts w:cs="Times New Roman"/>
        </w:rPr>
        <w:t>(</w:t>
      </w:r>
      <w:hyperlink r:id="rId36" w:history="1">
        <w:r w:rsidRPr="00812609">
          <w:rPr>
            <w:rStyle w:val="Hyperlink"/>
            <w:rFonts w:cs="Times New Roman"/>
          </w:rPr>
          <w:t>House Journal</w:t>
        </w:r>
        <w:r w:rsidRPr="00812609">
          <w:rPr>
            <w:rStyle w:val="Hyperlink"/>
            <w:rFonts w:cs="Times New Roman"/>
          </w:rPr>
          <w:noBreakHyphen/>
          <w:t>page 101</w:t>
        </w:r>
      </w:hyperlink>
      <w:r w:rsidRPr="00812609">
        <w:rPr>
          <w:rFonts w:cs="Times New Roman"/>
        </w:rPr>
        <w:t>)</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812609">
        <w:rPr>
          <w:rFonts w:cs="Times New Roman"/>
        </w:rPr>
        <w:t>Ratified R 290</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812609">
        <w:rPr>
          <w:rFonts w:cs="Times New Roman"/>
        </w:rPr>
        <w:t>Signed By Governor</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812609">
        <w:rPr>
          <w:rFonts w:cs="Times New Roman"/>
        </w:rPr>
        <w:t>Effective date 06/18/12</w:t>
      </w:r>
    </w:p>
    <w:p w:rsidR="00972FF9" w:rsidRDefault="00972FF9" w:rsidP="00972FF9">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812609">
        <w:rPr>
          <w:rFonts w:cs="Times New Roman"/>
        </w:rPr>
        <w:t>Act No</w:t>
      </w:r>
      <w:r>
        <w:rPr>
          <w:rFonts w:cs="Times New Roman"/>
        </w:rPr>
        <w:t>. </w:t>
      </w:r>
      <w:r w:rsidRPr="00812609">
        <w:rPr>
          <w:rFonts w:cs="Times New Roman"/>
        </w:rPr>
        <w:t>257</w:t>
      </w:r>
    </w:p>
    <w:p w:rsidR="00972FF9" w:rsidRDefault="00972FF9" w:rsidP="00972FF9">
      <w:pPr>
        <w:widowControl w:val="0"/>
        <w:tabs>
          <w:tab w:val="right" w:pos="1008"/>
          <w:tab w:val="left" w:pos="1152"/>
          <w:tab w:val="left" w:pos="1872"/>
          <w:tab w:val="left" w:pos="9187"/>
        </w:tabs>
        <w:ind w:left="2088" w:hanging="2088"/>
        <w:rPr>
          <w:rFonts w:cs="Times New Roman"/>
        </w:rPr>
      </w:pPr>
    </w:p>
    <w:p w:rsidR="00960547" w:rsidRPr="00960547" w:rsidRDefault="00960547" w:rsidP="00960547">
      <w:pPr>
        <w:widowControl w:val="0"/>
        <w:tabs>
          <w:tab w:val="right" w:pos="1008"/>
          <w:tab w:val="left" w:pos="1152"/>
          <w:tab w:val="left" w:pos="1872"/>
          <w:tab w:val="left" w:pos="9187"/>
        </w:tabs>
        <w:ind w:left="2088" w:hanging="2088"/>
        <w:rPr>
          <w:rFonts w:eastAsia="Times New Roman" w:cs="Times New Roman"/>
          <w:szCs w:val="20"/>
        </w:rPr>
      </w:pPr>
    </w:p>
    <w:p w:rsidR="00960547" w:rsidRPr="00960547" w:rsidRDefault="00960547"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0547">
        <w:rPr>
          <w:rFonts w:eastAsia="Times New Roman" w:cs="Times New Roman"/>
          <w:b/>
          <w:szCs w:val="20"/>
        </w:rPr>
        <w:t>VERSIONS OF THIS BILL</w:t>
      </w:r>
    </w:p>
    <w:p w:rsidR="00960547" w:rsidRPr="00960547" w:rsidRDefault="00960547"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0547" w:rsidRPr="00960547" w:rsidRDefault="00675AFF" w:rsidP="009605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7" w:history="1">
        <w:r w:rsidR="00960547" w:rsidRPr="00960547">
          <w:rPr>
            <w:rFonts w:eastAsia="Times New Roman" w:cs="Times New Roman"/>
            <w:color w:val="0000FF" w:themeColor="hyperlink"/>
            <w:szCs w:val="20"/>
            <w:u w:val="single"/>
          </w:rPr>
          <w:t>2/23/2011</w:t>
        </w:r>
      </w:hyperlink>
    </w:p>
    <w:p w:rsidR="00960547" w:rsidRPr="00960547" w:rsidRDefault="00675AFF" w:rsidP="00960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960547" w:rsidRPr="00960547">
          <w:rPr>
            <w:rFonts w:eastAsia="Times New Roman" w:cs="Times New Roman"/>
            <w:color w:val="0000FF" w:themeColor="hyperlink"/>
            <w:szCs w:val="20"/>
            <w:u w:val="single"/>
          </w:rPr>
          <w:t>4/13/2011</w:t>
        </w:r>
      </w:hyperlink>
    </w:p>
    <w:p w:rsidR="00960547" w:rsidRPr="00960547" w:rsidRDefault="00675AFF" w:rsidP="00960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960547" w:rsidRPr="00960547">
          <w:rPr>
            <w:rFonts w:eastAsia="Times New Roman" w:cs="Times New Roman"/>
            <w:color w:val="0000FF" w:themeColor="hyperlink"/>
            <w:szCs w:val="20"/>
            <w:u w:val="single"/>
          </w:rPr>
          <w:t>4/19/2011</w:t>
        </w:r>
      </w:hyperlink>
    </w:p>
    <w:p w:rsidR="00960547" w:rsidRPr="00960547" w:rsidRDefault="00675AFF" w:rsidP="00960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960547" w:rsidRPr="00960547">
          <w:rPr>
            <w:rFonts w:eastAsia="Times New Roman" w:cs="Times New Roman"/>
            <w:color w:val="0000FF" w:themeColor="hyperlink"/>
            <w:szCs w:val="20"/>
            <w:u w:val="single"/>
          </w:rPr>
          <w:t>4/26/2011</w:t>
        </w:r>
      </w:hyperlink>
    </w:p>
    <w:p w:rsidR="00960547" w:rsidRPr="00960547" w:rsidRDefault="00675AFF" w:rsidP="00960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960547" w:rsidRPr="00960547">
          <w:rPr>
            <w:rFonts w:eastAsia="Times New Roman" w:cs="Times New Roman"/>
            <w:color w:val="0000FF" w:themeColor="hyperlink"/>
            <w:szCs w:val="20"/>
            <w:u w:val="single"/>
          </w:rPr>
          <w:t>3/6/2012</w:t>
        </w:r>
      </w:hyperlink>
    </w:p>
    <w:p w:rsidR="00960547" w:rsidRPr="00960547" w:rsidRDefault="00675AFF" w:rsidP="00960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960547" w:rsidRPr="00960547">
          <w:rPr>
            <w:rFonts w:eastAsia="Times New Roman" w:cs="Times New Roman"/>
            <w:color w:val="0000FF" w:themeColor="hyperlink"/>
            <w:szCs w:val="20"/>
            <w:u w:val="single"/>
          </w:rPr>
          <w:t>3/7/2012</w:t>
        </w:r>
      </w:hyperlink>
    </w:p>
    <w:p w:rsidR="00960547" w:rsidRPr="00960547" w:rsidRDefault="00675AFF" w:rsidP="00960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960547" w:rsidRPr="00960547">
          <w:rPr>
            <w:rFonts w:eastAsia="Times New Roman" w:cs="Times New Roman"/>
            <w:color w:val="0000FF" w:themeColor="hyperlink"/>
            <w:szCs w:val="20"/>
            <w:u w:val="single"/>
          </w:rPr>
          <w:t>3/22/2012</w:t>
        </w:r>
      </w:hyperlink>
    </w:p>
    <w:p w:rsidR="00960547" w:rsidRPr="00960547" w:rsidRDefault="00675AFF" w:rsidP="00960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960547" w:rsidRPr="00960547">
          <w:rPr>
            <w:rFonts w:eastAsia="Times New Roman" w:cs="Times New Roman"/>
            <w:color w:val="0000FF" w:themeColor="hyperlink"/>
            <w:szCs w:val="20"/>
            <w:u w:val="single"/>
          </w:rPr>
          <w:t>4/18/2012</w:t>
        </w:r>
      </w:hyperlink>
    </w:p>
    <w:p w:rsidR="00960547" w:rsidRPr="00960547" w:rsidRDefault="00675AFF" w:rsidP="00960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960547" w:rsidRPr="00960547">
          <w:rPr>
            <w:rFonts w:eastAsia="Times New Roman" w:cs="Times New Roman"/>
            <w:color w:val="0000FF" w:themeColor="hyperlink"/>
            <w:szCs w:val="20"/>
            <w:u w:val="single"/>
          </w:rPr>
          <w:t>4/19/2012</w:t>
        </w:r>
      </w:hyperlink>
    </w:p>
    <w:p w:rsidR="00960547" w:rsidRPr="00960547" w:rsidRDefault="00675AFF" w:rsidP="00960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960547" w:rsidRPr="00960547">
          <w:rPr>
            <w:rFonts w:eastAsia="Times New Roman" w:cs="Times New Roman"/>
            <w:color w:val="0000FF" w:themeColor="hyperlink"/>
            <w:szCs w:val="20"/>
            <w:u w:val="single"/>
          </w:rPr>
          <w:t>6/6/2012</w:t>
        </w:r>
      </w:hyperlink>
    </w:p>
    <w:p w:rsidR="00960547" w:rsidRPr="00960547" w:rsidRDefault="00960547" w:rsidP="00960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60547" w:rsidRDefault="00960547" w:rsidP="009605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60547" w:rsidSect="00960547">
          <w:pgSz w:w="12240" w:h="15840" w:code="1"/>
          <w:pgMar w:top="1080" w:right="1440" w:bottom="1080" w:left="1440" w:header="720" w:footer="720" w:gutter="0"/>
          <w:pgNumType w:start="1"/>
          <w:cols w:space="720"/>
          <w:noEndnote/>
          <w:docGrid w:linePitch="360"/>
        </w:sectPr>
      </w:pP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(A257, R290, H3730)</w:t>
      </w:r>
    </w:p>
    <w:p w:rsidR="00944A69" w:rsidRPr="008836A5"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44A69" w:rsidRPr="00960547"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60547">
        <w:rPr>
          <w:rFonts w:cs="Times New Roman"/>
          <w:b/>
          <w:color w:val="000000" w:themeColor="text1"/>
          <w:szCs w:val="36"/>
        </w:rPr>
        <w:t xml:space="preserve">AN ACT </w:t>
      </w:r>
      <w:bookmarkStart w:id="1" w:name="titleend"/>
      <w:bookmarkEnd w:id="1"/>
      <w:r w:rsidRPr="00960547">
        <w:rPr>
          <w:rFonts w:cs="Times New Roman"/>
          <w:b/>
        </w:rPr>
        <w:t>TO AMEND THE CODE OF LAWS OF SOUTH CAROLINA, 1976, BY ADDING SECTION 50</w:t>
      </w:r>
      <w:r w:rsidRPr="00960547">
        <w:rPr>
          <w:rFonts w:cs="Times New Roman"/>
          <w:b/>
        </w:rPr>
        <w:noBreakHyphen/>
        <w:t>9</w:t>
      </w:r>
      <w:r w:rsidRPr="00960547">
        <w:rPr>
          <w:rFonts w:cs="Times New Roman"/>
          <w:b/>
        </w:rPr>
        <w:noBreakHyphen/>
        <w:t>450 SO AS TO PROVIDE THAT A COMMERCIAL FUR LICENSE, IN ADDITION TO A STATE HUNTING LICENSE IS REQUIRED OF ALL PERSONS WHO, FOR A COMMERCIAL PURPOSE, SELL OR TAKE FUR BEARING ANIMALS BY ANY MEANS AND OF ALL PERSONS WHO TRAP SUCH ANIMALS, TO PROVIDE EXCEPTIONS, AND TO PROVIDE THAT A PERSON UNDER THE AGE OF SIXTEEN MAY PURCHASE A COMMERCIAL FUR LICENSE WITHOUT HAVING TO PURCHASE A STATE HUNTING LICENSE AFTER COMPLETING THE TRAPPERS EDUCATION COURSE; TO AMEND SECTION 50</w:t>
      </w:r>
      <w:r w:rsidRPr="00960547">
        <w:rPr>
          <w:rFonts w:cs="Times New Roman"/>
          <w:b/>
        </w:rPr>
        <w:noBreakHyphen/>
        <w:t>11</w:t>
      </w:r>
      <w:r w:rsidRPr="00960547">
        <w:rPr>
          <w:rFonts w:cs="Times New Roman"/>
          <w:b/>
        </w:rPr>
        <w:noBreakHyphen/>
        <w:t>40, RELATING TO THE UNLAWFUL USE OF RECORDED SOUNDS OR AMPLIFIED IMITATIONS OF CALLS OR SOUNDS BY A PERSON TO HUNT, CATCH, TAKE, OR KILL A GAME BIRD OR GAME ANIMAL OR ATTEMPT TO HUNT, CATCH, TAKE, OR KILL A GAME BIRD OR GAME ANIMAL BY USE OF THESE MEANS, SO AS TO PROVIDE THAT THIS SECTION DOES NOT APPLY TO THE HUNTING AND TAKING OF COYOTES; TO AMEND SECTION 50</w:t>
      </w:r>
      <w:r w:rsidRPr="00960547">
        <w:rPr>
          <w:rFonts w:cs="Times New Roman"/>
          <w:b/>
        </w:rPr>
        <w:noBreakHyphen/>
        <w:t>11</w:t>
      </w:r>
      <w:r w:rsidRPr="00960547">
        <w:rPr>
          <w:rFonts w:cs="Times New Roman"/>
          <w:b/>
        </w:rPr>
        <w:noBreakHyphen/>
        <w:t>1080, RELATING TO THE DEPARTMENT OF NATURAL RESOURCES DECLARING OPEN SEASON ON COYOTES, SO AS TO PROVIDE THAT THERE IS NO CLOSED SEASON FOR HUNTING OR TAKING COYOTES WITH WEAPONS; TO AMEND SECTION 50</w:t>
      </w:r>
      <w:r w:rsidRPr="00960547">
        <w:rPr>
          <w:rFonts w:cs="Times New Roman"/>
          <w:b/>
        </w:rPr>
        <w:noBreakHyphen/>
        <w:t>11</w:t>
      </w:r>
      <w:r w:rsidRPr="00960547">
        <w:rPr>
          <w:rFonts w:cs="Times New Roman"/>
          <w:b/>
        </w:rPr>
        <w:noBreakHyphen/>
        <w:t>2400, RELATING TO DEFINITIONS OF CERTAIN TERMS THAT PERTAIN TO THE TRAPPING OF FUR BEARING ANIMALS, SO AS TO REVISE THE DEFINITION OF THE TERMS “FUR BEARING ANIMAL” AND “COMMERCIAL PURPOSES”, AND TO PROVIDE DEFINITIONS FOR THE TERMS “OWNER” AND “AGENT”; TO AMEND SECTION 50</w:t>
      </w:r>
      <w:r w:rsidRPr="00960547">
        <w:rPr>
          <w:rFonts w:cs="Times New Roman"/>
          <w:b/>
        </w:rPr>
        <w:noBreakHyphen/>
        <w:t>11</w:t>
      </w:r>
      <w:r w:rsidRPr="00960547">
        <w:rPr>
          <w:rFonts w:cs="Times New Roman"/>
          <w:b/>
        </w:rPr>
        <w:noBreakHyphen/>
        <w:t>2430, RELATING TO REQUIRING A FUR TRAPPER TO CARRY PROOF THAT HE IS THE OWNER OF THE PROPERTY ON WHICH HE SETS HIS TRAPS, OR HAS PERMISSION FROM THE OWNER OF THE PROPERTY UPON WHICH HIS TRAPS ARE SET, SO AS TO MAKE TECHNICAL CHANGES OR CLARIFY CERTAIN REQUIREMENTS; TO AMEND SECTION 50</w:t>
      </w:r>
      <w:r w:rsidRPr="00960547">
        <w:rPr>
          <w:rFonts w:cs="Times New Roman"/>
          <w:b/>
        </w:rPr>
        <w:noBreakHyphen/>
        <w:t>11</w:t>
      </w:r>
      <w:r w:rsidRPr="00960547">
        <w:rPr>
          <w:rFonts w:cs="Times New Roman"/>
          <w:b/>
        </w:rPr>
        <w:noBreakHyphen/>
        <w:t>2440, RELATING TO REQUIRING A TRAPPER TO VISIT HIS TRAPS DAILY, SO AS TO MODIFY THE FREQUENCY THAT A TRAPPER MUST VISIT HIS TRAPS, INCLUDING CERTAIN BODY GRIPPING TRAPS; TO AMEND SECTION 50</w:t>
      </w:r>
      <w:r w:rsidRPr="00960547">
        <w:rPr>
          <w:rFonts w:cs="Times New Roman"/>
          <w:b/>
        </w:rPr>
        <w:noBreakHyphen/>
        <w:t>11</w:t>
      </w:r>
      <w:r w:rsidRPr="00960547">
        <w:rPr>
          <w:rFonts w:cs="Times New Roman"/>
          <w:b/>
        </w:rPr>
        <w:noBreakHyphen/>
        <w:t>2445, RELATING TO THE REMOVAL OF TRAPPED WILDLIFE BY THE OWNERS OF TRAPS, SO AS TO ALLOW A TRAP OWNER’S DESIGNEE TO REMOVE WILDLIFE FROM HIS TRAPS UNDER CERTAIN CONDITIONS; TO AMEND SECTION 50</w:t>
      </w:r>
      <w:r w:rsidRPr="00960547">
        <w:rPr>
          <w:rFonts w:cs="Times New Roman"/>
          <w:b/>
        </w:rPr>
        <w:noBreakHyphen/>
        <w:t>11</w:t>
      </w:r>
      <w:r w:rsidRPr="00960547">
        <w:rPr>
          <w:rFonts w:cs="Times New Roman"/>
          <w:b/>
        </w:rPr>
        <w:noBreakHyphen/>
        <w:t>2460, RELATING TO CERTAIN TRAPS THAT ARE ALLOWED FOR TRAPPING, SO AS TO FURTHER PROVIDE FOR THE TYPES OF TRAPS THAT ARE ALLOWED AND THEIR USES; TO AMEND SECTION 50</w:t>
      </w:r>
      <w:r w:rsidRPr="00960547">
        <w:rPr>
          <w:rFonts w:cs="Times New Roman"/>
          <w:b/>
        </w:rPr>
        <w:noBreakHyphen/>
        <w:t>11</w:t>
      </w:r>
      <w:r w:rsidRPr="00960547">
        <w:rPr>
          <w:rFonts w:cs="Times New Roman"/>
          <w:b/>
        </w:rPr>
        <w:noBreakHyphen/>
        <w:t>2475, RELATING TO THE ISSUANCE OF A FUR PROCESSOR’S LICENSE, SO AS TO REVISE THE COST OF THE LICENSE, TO REQUIRE A TAXIDERMIST TO KEEP A DAILY REGISTER OF THE NAME AND ADDRESS OF EACH PERSON FROM WHOM A FUR BEARING ANIMAL IS RECEIVED ALONG WITH OTHER INFORMATION ABOUT THE ANIMAL, AND TO MAKE TECHNICAL CHANGES; TO AMEND SECTION 50</w:t>
      </w:r>
      <w:r w:rsidRPr="00960547">
        <w:rPr>
          <w:rFonts w:cs="Times New Roman"/>
          <w:b/>
        </w:rPr>
        <w:noBreakHyphen/>
        <w:t>11</w:t>
      </w:r>
      <w:r w:rsidRPr="00960547">
        <w:rPr>
          <w:rFonts w:cs="Times New Roman"/>
          <w:b/>
        </w:rPr>
        <w:noBreakHyphen/>
        <w:t>2640, RELATING TO PENALTIES FOR IMPORTING FOXES AND COYOTES, SO AS TO PROVIDE THAT EACH ANIMAL TAKEN OR POSSESSED IN VIOLATION OF THE SECTION IS A SEPARATE OFFENSE; TO AMEND SECTION 50</w:t>
      </w:r>
      <w:r w:rsidRPr="00960547">
        <w:rPr>
          <w:rFonts w:cs="Times New Roman"/>
          <w:b/>
        </w:rPr>
        <w:noBreakHyphen/>
        <w:t>9</w:t>
      </w:r>
      <w:r w:rsidRPr="00960547">
        <w:rPr>
          <w:rFonts w:cs="Times New Roman"/>
          <w:b/>
        </w:rPr>
        <w:noBreakHyphen/>
        <w:t>350, RELATING TO APPRENTICE LICENSES, SO AS TO PERMIT APPRENTICE LICENSE HOLDERS TO OBTAIN OTHER HUNTING PERMITS AND TAGS; TO AMEND SECTION 50</w:t>
      </w:r>
      <w:r w:rsidRPr="00960547">
        <w:rPr>
          <w:rFonts w:cs="Times New Roman"/>
          <w:b/>
        </w:rPr>
        <w:noBreakHyphen/>
        <w:t>11</w:t>
      </w:r>
      <w:r w:rsidRPr="00960547">
        <w:rPr>
          <w:rFonts w:cs="Times New Roman"/>
          <w:b/>
        </w:rPr>
        <w:noBreakHyphen/>
        <w:t>2570, RELATING TO THE ISSUANCE OF SPECIAL PERMITS TO CAPTURE DESTRUCTIVE ANIMALS, SO AS TO FURTHER PROVIDE FOR THE PURPOSE AND REASONS FOR THE PERMITS; TO PROVIDE THE CIRCUMSTANCES WHEN A NONRESIDENT MAY OBTAIN A LIFETIME COMBINATION LICENSE; AND TO REPEAL SECTIONS 50</w:t>
      </w:r>
      <w:r w:rsidRPr="00960547">
        <w:rPr>
          <w:rFonts w:cs="Times New Roman"/>
          <w:b/>
        </w:rPr>
        <w:noBreakHyphen/>
        <w:t>11</w:t>
      </w:r>
      <w:r w:rsidRPr="00960547">
        <w:rPr>
          <w:rFonts w:cs="Times New Roman"/>
          <w:b/>
        </w:rPr>
        <w:noBreakHyphen/>
        <w:t>1060, 50</w:t>
      </w:r>
      <w:r w:rsidRPr="00960547">
        <w:rPr>
          <w:rFonts w:cs="Times New Roman"/>
          <w:b/>
        </w:rPr>
        <w:noBreakHyphen/>
        <w:t>11</w:t>
      </w:r>
      <w:r w:rsidRPr="00960547">
        <w:rPr>
          <w:rFonts w:cs="Times New Roman"/>
          <w:b/>
        </w:rPr>
        <w:noBreakHyphen/>
        <w:t>1070, 50</w:t>
      </w:r>
      <w:r w:rsidRPr="00960547">
        <w:rPr>
          <w:rFonts w:cs="Times New Roman"/>
          <w:b/>
        </w:rPr>
        <w:noBreakHyphen/>
        <w:t>11</w:t>
      </w:r>
      <w:r w:rsidRPr="00960547">
        <w:rPr>
          <w:rFonts w:cs="Times New Roman"/>
          <w:b/>
        </w:rPr>
        <w:noBreakHyphen/>
        <w:t>2420, AND 50</w:t>
      </w:r>
      <w:r w:rsidRPr="00960547">
        <w:rPr>
          <w:rFonts w:cs="Times New Roman"/>
          <w:b/>
        </w:rPr>
        <w:noBreakHyphen/>
        <w:t>11</w:t>
      </w:r>
      <w:r w:rsidRPr="00960547">
        <w:rPr>
          <w:rFonts w:cs="Times New Roman"/>
          <w:b/>
        </w:rPr>
        <w:noBreakHyphen/>
        <w:t>2575 RELATING TO, RESPECTIVELY, THE ISSUANCE OF A COMMERCIAL FUR LICENSE, THE ISSUANCE OF A PERMIT TO POISON PREDATORY ANIMALS, THE KILLING OF BOBCATS, AND THE SPECIAL PERMITS FOR USE OF BEAVER SNARES.</w:t>
      </w:r>
    </w:p>
    <w:p w:rsidR="00944A69" w:rsidRPr="00FB0317"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outlineLvl w:val="0"/>
        <w:rPr>
          <w:b/>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Be it enacted by the General Assembly of the State of South Carolina:</w:t>
      </w: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Commercial fur license required, exceptions</w:t>
      </w:r>
    </w:p>
    <w:p w:rsidR="00944A69" w:rsidRPr="00F81D2F"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Article 4</w:t>
      </w:r>
      <w:r w:rsidRPr="00D21D6E">
        <w:rPr>
          <w:rFonts w:cs="Times New Roman"/>
        </w:rPr>
        <w:t>, Chapter 9, Title 50 of the 1976 Code is amended by adding:</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“Section 50</w:t>
      </w:r>
      <w:r>
        <w:rPr>
          <w:rFonts w:cs="Times New Roman"/>
        </w:rPr>
        <w:noBreakHyphen/>
      </w:r>
      <w:r w:rsidRPr="00D21D6E">
        <w:rPr>
          <w:rFonts w:cs="Times New Roman"/>
        </w:rPr>
        <w:t>9</w:t>
      </w:r>
      <w:r>
        <w:rPr>
          <w:rFonts w:cs="Times New Roman"/>
        </w:rPr>
        <w:noBreakHyphen/>
      </w:r>
      <w:r w:rsidRPr="00D21D6E">
        <w:rPr>
          <w:rFonts w:cs="Times New Roman"/>
        </w:rPr>
        <w:t>450.</w:t>
      </w:r>
      <w:r w:rsidRPr="00D21D6E">
        <w:rPr>
          <w:rFonts w:cs="Times New Roman"/>
        </w:rPr>
        <w:tab/>
        <w:t>(A)</w:t>
      </w:r>
      <w:r w:rsidRPr="00D21D6E">
        <w:rPr>
          <w:rFonts w:cs="Times New Roman"/>
        </w:rPr>
        <w:tab/>
        <w:t xml:space="preserve">In addition to a valid state hunting license, an annual commercial fur license is required of all persons who sell or take by any means, for commercial purposes, and all persons who trap or who attempt to trap any </w:t>
      </w:r>
      <w:r>
        <w:rPr>
          <w:rFonts w:cs="Times New Roman"/>
        </w:rPr>
        <w:t>fur bearing</w:t>
      </w:r>
      <w:r w:rsidRPr="00D21D6E">
        <w:rPr>
          <w:rFonts w:cs="Times New Roman"/>
        </w:rPr>
        <w:t xml:space="preserve"> animals.  The license is issued by the department at a cost of twenty</w:t>
      </w:r>
      <w:r>
        <w:rPr>
          <w:rFonts w:cs="Times New Roman"/>
        </w:rPr>
        <w:noBreakHyphen/>
      </w:r>
      <w:r w:rsidRPr="00D21D6E">
        <w:rPr>
          <w:rFonts w:cs="Times New Roman"/>
        </w:rPr>
        <w:t xml:space="preserve">five dollars for residents and two hundred dollars for nonresidents.  Any person having in his possession more than five </w:t>
      </w:r>
      <w:r>
        <w:rPr>
          <w:rFonts w:cs="Times New Roman"/>
        </w:rPr>
        <w:t>fur bearing</w:t>
      </w:r>
      <w:r w:rsidRPr="00D21D6E">
        <w:rPr>
          <w:rFonts w:cs="Times New Roman"/>
        </w:rPr>
        <w:t xml:space="preserve"> animals or raw or green pelts shall have a valid commercial fur license.  The provisions of this section do not apply to a processor, manufacturer, or retailer.</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(B)</w:t>
      </w:r>
      <w:r w:rsidRPr="00D21D6E">
        <w:rPr>
          <w:rFonts w:cs="Times New Roman"/>
        </w:rPr>
        <w:tab/>
        <w:t xml:space="preserve">A person under the age of sixteen may purchase a commercial fur license without having to purchase a state hunting license after completing the </w:t>
      </w:r>
      <w:r w:rsidRPr="006B2379">
        <w:rPr>
          <w:rFonts w:cs="Times New Roman"/>
        </w:rPr>
        <w:t>‘</w:t>
      </w:r>
      <w:r w:rsidRPr="00D21D6E">
        <w:rPr>
          <w:rFonts w:cs="Times New Roman"/>
        </w:rPr>
        <w:t>Trappers Education Course</w:t>
      </w:r>
      <w:r w:rsidRPr="006B2379">
        <w:rPr>
          <w:rFonts w:cs="Times New Roman"/>
        </w:rPr>
        <w:t>’</w:t>
      </w:r>
      <w:r w:rsidRPr="00D21D6E">
        <w:rPr>
          <w:rFonts w:cs="Times New Roman"/>
        </w:rPr>
        <w:t>.</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(C)</w:t>
      </w:r>
      <w:r w:rsidRPr="00D21D6E">
        <w:rPr>
          <w:rFonts w:cs="Times New Roman"/>
        </w:rPr>
        <w:tab/>
        <w:t xml:space="preserve">A person under the age of sixteen is exempt from the licensing requirements of this section while in the presence of a commercial fur licensee, but may not sell any </w:t>
      </w:r>
      <w:r>
        <w:rPr>
          <w:rFonts w:cs="Times New Roman"/>
        </w:rPr>
        <w:t>fur bearing</w:t>
      </w:r>
      <w:r w:rsidRPr="00D21D6E">
        <w:rPr>
          <w:rFonts w:cs="Times New Roman"/>
        </w:rPr>
        <w:t xml:space="preserve"> animals or raw or green pelts unless licensed.”</w:t>
      </w: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Applicability of section</w:t>
      </w:r>
    </w:p>
    <w:p w:rsidR="00944A69" w:rsidRPr="00F81D2F"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SECTION</w:t>
      </w:r>
      <w:r w:rsidRPr="00D21D6E">
        <w:rPr>
          <w:rFonts w:cs="Times New Roman"/>
        </w:rPr>
        <w:tab/>
        <w:t>2.</w:t>
      </w:r>
      <w:r w:rsidRPr="00D21D6E">
        <w:rPr>
          <w:rFonts w:cs="Times New Roman"/>
        </w:rPr>
        <w:tab/>
        <w:t>Section 50</w:t>
      </w:r>
      <w:r>
        <w:rPr>
          <w:rFonts w:cs="Times New Roman"/>
        </w:rPr>
        <w:noBreakHyphen/>
      </w:r>
      <w:r w:rsidRPr="00D21D6E">
        <w:rPr>
          <w:rFonts w:cs="Times New Roman"/>
        </w:rPr>
        <w:t>11</w:t>
      </w:r>
      <w:r>
        <w:rPr>
          <w:rFonts w:cs="Times New Roman"/>
        </w:rPr>
        <w:noBreakHyphen/>
      </w:r>
      <w:r w:rsidRPr="00D21D6E">
        <w:rPr>
          <w:rFonts w:cs="Times New Roman"/>
        </w:rPr>
        <w:t>40 of the 1976 Code is amended to read:</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“Section 50</w:t>
      </w:r>
      <w:r>
        <w:rPr>
          <w:rFonts w:cs="Times New Roman"/>
        </w:rPr>
        <w:noBreakHyphen/>
      </w:r>
      <w:r w:rsidRPr="00D21D6E">
        <w:rPr>
          <w:rFonts w:cs="Times New Roman"/>
        </w:rPr>
        <w:t>11</w:t>
      </w:r>
      <w:r>
        <w:rPr>
          <w:rFonts w:cs="Times New Roman"/>
        </w:rPr>
        <w:noBreakHyphen/>
      </w:r>
      <w:r w:rsidRPr="00D21D6E">
        <w:rPr>
          <w:rFonts w:cs="Times New Roman"/>
        </w:rPr>
        <w:t>40.</w:t>
      </w:r>
      <w:r w:rsidRPr="00D21D6E">
        <w:rPr>
          <w:rFonts w:cs="Times New Roman"/>
        </w:rPr>
        <w:tab/>
        <w:t>(A)</w:t>
      </w:r>
      <w:r w:rsidRPr="00D21D6E">
        <w:rPr>
          <w:rFonts w:cs="Times New Roman"/>
        </w:rPr>
        <w:tab/>
        <w:t>It is unlawful for a person to hunt, ta</w:t>
      </w:r>
      <w:r>
        <w:rPr>
          <w:rFonts w:cs="Times New Roman"/>
        </w:rPr>
        <w:t>ke, or attempt to hunt, or take</w:t>
      </w:r>
      <w:r w:rsidRPr="00D21D6E">
        <w:rPr>
          <w:rFonts w:cs="Times New Roman"/>
        </w:rPr>
        <w:t xml:space="preserve"> a game bird or game animal by the use or aid of recorded calls or sounds or recorded or electronically amplified imitations of calls or sounds. This section does not apply to the hunting and taking of coyotes. </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(B)</w:t>
      </w:r>
      <w:r w:rsidRPr="00D21D6E">
        <w:rPr>
          <w:rFonts w:cs="Times New Roman"/>
        </w:rPr>
        <w:tab/>
        <w:t xml:space="preserve"> A person violating the provisions of this section is guilty of a misdemeanor and, upon conviction, must be fined not less than fifty dollars nor more than one hundred dollars.”</w:t>
      </w: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No closed season</w:t>
      </w:r>
    </w:p>
    <w:p w:rsidR="00944A69" w:rsidRPr="00F81D2F"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SECTION</w:t>
      </w:r>
      <w:r w:rsidRPr="00D21D6E">
        <w:rPr>
          <w:rFonts w:cs="Times New Roman"/>
        </w:rPr>
        <w:tab/>
        <w:t>3.</w:t>
      </w:r>
      <w:r w:rsidRPr="00D21D6E">
        <w:rPr>
          <w:rFonts w:cs="Times New Roman"/>
        </w:rPr>
        <w:tab/>
        <w:t>Section 50</w:t>
      </w:r>
      <w:r>
        <w:rPr>
          <w:rFonts w:cs="Times New Roman"/>
        </w:rPr>
        <w:noBreakHyphen/>
      </w:r>
      <w:r w:rsidRPr="00D21D6E">
        <w:rPr>
          <w:rFonts w:cs="Times New Roman"/>
        </w:rPr>
        <w:t>11</w:t>
      </w:r>
      <w:r>
        <w:rPr>
          <w:rFonts w:cs="Times New Roman"/>
        </w:rPr>
        <w:noBreakHyphen/>
      </w:r>
      <w:r w:rsidRPr="00D21D6E">
        <w:rPr>
          <w:rFonts w:cs="Times New Roman"/>
        </w:rPr>
        <w:t>1080 of the 1976 Code is amended to read:</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“Section 50</w:t>
      </w:r>
      <w:r>
        <w:rPr>
          <w:rFonts w:cs="Times New Roman"/>
        </w:rPr>
        <w:noBreakHyphen/>
      </w:r>
      <w:r w:rsidRPr="00D21D6E">
        <w:rPr>
          <w:rFonts w:cs="Times New Roman"/>
        </w:rPr>
        <w:t>11</w:t>
      </w:r>
      <w:r>
        <w:rPr>
          <w:rFonts w:cs="Times New Roman"/>
        </w:rPr>
        <w:noBreakHyphen/>
        <w:t>1080.</w:t>
      </w:r>
      <w:r>
        <w:rPr>
          <w:rFonts w:cs="Times New Roman"/>
        </w:rPr>
        <w:tab/>
      </w:r>
      <w:r w:rsidRPr="00D21D6E">
        <w:rPr>
          <w:rFonts w:cs="Times New Roman"/>
        </w:rPr>
        <w:t>There is no closed season for hunting or taking coyotes with weapons.”</w:t>
      </w: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Definitions added and revised</w:t>
      </w:r>
    </w:p>
    <w:p w:rsidR="00944A69" w:rsidRPr="00F81D2F"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SECTION</w:t>
      </w:r>
      <w:r w:rsidRPr="00D21D6E">
        <w:rPr>
          <w:rFonts w:cs="Times New Roman"/>
        </w:rPr>
        <w:tab/>
        <w:t>4.</w:t>
      </w:r>
      <w:r w:rsidRPr="00D21D6E">
        <w:rPr>
          <w:rFonts w:cs="Times New Roman"/>
        </w:rPr>
        <w:tab/>
        <w:t>Section 50</w:t>
      </w:r>
      <w:r>
        <w:rPr>
          <w:rFonts w:cs="Times New Roman"/>
        </w:rPr>
        <w:noBreakHyphen/>
      </w:r>
      <w:r w:rsidRPr="00D21D6E">
        <w:rPr>
          <w:rFonts w:cs="Times New Roman"/>
        </w:rPr>
        <w:t>11</w:t>
      </w:r>
      <w:r>
        <w:rPr>
          <w:rFonts w:cs="Times New Roman"/>
        </w:rPr>
        <w:noBreakHyphen/>
      </w:r>
      <w:r w:rsidRPr="00D21D6E">
        <w:rPr>
          <w:rFonts w:cs="Times New Roman"/>
        </w:rPr>
        <w:t>2400 of the 1976 Code is amended to read:</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“Section 50</w:t>
      </w:r>
      <w:r>
        <w:rPr>
          <w:rFonts w:cs="Times New Roman"/>
        </w:rPr>
        <w:noBreakHyphen/>
      </w:r>
      <w:r w:rsidRPr="00D21D6E">
        <w:rPr>
          <w:rFonts w:cs="Times New Roman"/>
        </w:rPr>
        <w:t>11</w:t>
      </w:r>
      <w:r>
        <w:rPr>
          <w:rFonts w:cs="Times New Roman"/>
        </w:rPr>
        <w:noBreakHyphen/>
      </w:r>
      <w:r w:rsidRPr="00D21D6E">
        <w:rPr>
          <w:rFonts w:cs="Times New Roman"/>
        </w:rPr>
        <w:t>2400.</w:t>
      </w:r>
      <w:r w:rsidRPr="00D21D6E">
        <w:rPr>
          <w:rFonts w:cs="Times New Roman"/>
        </w:rPr>
        <w:tab/>
        <w:t xml:space="preserve">For the purpose of this article: </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(a)</w:t>
      </w:r>
      <w:r w:rsidRPr="00D21D6E">
        <w:rPr>
          <w:rFonts w:cs="Times New Roman"/>
        </w:rPr>
        <w:tab/>
      </w:r>
      <w:r w:rsidRPr="006B2379">
        <w:rPr>
          <w:rFonts w:cs="Times New Roman"/>
        </w:rPr>
        <w:t>‘</w:t>
      </w:r>
      <w:r>
        <w:rPr>
          <w:rFonts w:cs="Times New Roman"/>
        </w:rPr>
        <w:t>Fur bearing</w:t>
      </w:r>
      <w:r w:rsidRPr="00D21D6E">
        <w:rPr>
          <w:rFonts w:cs="Times New Roman"/>
        </w:rPr>
        <w:t xml:space="preserve"> animal</w:t>
      </w:r>
      <w:r w:rsidRPr="006B2379">
        <w:rPr>
          <w:rFonts w:cs="Times New Roman"/>
        </w:rPr>
        <w:t>’</w:t>
      </w:r>
      <w:r w:rsidRPr="00D21D6E">
        <w:rPr>
          <w:rFonts w:cs="Times New Roman"/>
        </w:rPr>
        <w:t xml:space="preserve"> includes red and gray fox, coyote, raccoon, opossum, muskrat, mink, skunk, o</w:t>
      </w:r>
      <w:r>
        <w:rPr>
          <w:rFonts w:cs="Times New Roman"/>
        </w:rPr>
        <w:t>tter, bobcat, weasel, or beaver.</w:t>
      </w:r>
      <w:r w:rsidRPr="00D21D6E">
        <w:rPr>
          <w:rFonts w:cs="Times New Roman"/>
        </w:rPr>
        <w:t xml:space="preserve"> </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(b)</w:t>
      </w:r>
      <w:r w:rsidRPr="00D21D6E">
        <w:rPr>
          <w:rFonts w:cs="Times New Roman"/>
        </w:rPr>
        <w:tab/>
      </w:r>
      <w:r w:rsidRPr="006B2379">
        <w:rPr>
          <w:rFonts w:cs="Times New Roman"/>
        </w:rPr>
        <w:t>‘</w:t>
      </w:r>
      <w:r w:rsidRPr="00D21D6E">
        <w:rPr>
          <w:rFonts w:cs="Times New Roman"/>
        </w:rPr>
        <w:t>Fur buyer</w:t>
      </w:r>
      <w:r w:rsidRPr="006B2379">
        <w:rPr>
          <w:rFonts w:cs="Times New Roman"/>
        </w:rPr>
        <w:t>’</w:t>
      </w:r>
      <w:r w:rsidRPr="00D21D6E">
        <w:rPr>
          <w:rFonts w:cs="Times New Roman"/>
        </w:rPr>
        <w:t xml:space="preserve"> means any person who purchases any whole </w:t>
      </w:r>
      <w:r>
        <w:rPr>
          <w:rFonts w:cs="Times New Roman"/>
        </w:rPr>
        <w:t>fur bearing</w:t>
      </w:r>
      <w:r w:rsidRPr="00D21D6E">
        <w:rPr>
          <w:rFonts w:cs="Times New Roman"/>
        </w:rPr>
        <w:t xml:space="preserve"> animal, raw</w:t>
      </w:r>
      <w:r>
        <w:rPr>
          <w:rFonts w:cs="Times New Roman"/>
        </w:rPr>
        <w:t xml:space="preserve"> or green furs, pelts, or hides.</w:t>
      </w:r>
      <w:r w:rsidRPr="00D21D6E">
        <w:rPr>
          <w:rFonts w:cs="Times New Roman"/>
        </w:rPr>
        <w:t xml:space="preserve"> </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(c)</w:t>
      </w:r>
      <w:r w:rsidRPr="00D21D6E">
        <w:rPr>
          <w:rFonts w:cs="Times New Roman"/>
        </w:rPr>
        <w:tab/>
      </w:r>
      <w:r w:rsidRPr="006B2379">
        <w:rPr>
          <w:rFonts w:cs="Times New Roman"/>
        </w:rPr>
        <w:t>‘</w:t>
      </w:r>
      <w:r w:rsidRPr="00D21D6E">
        <w:rPr>
          <w:rFonts w:cs="Times New Roman"/>
        </w:rPr>
        <w:t>Take</w:t>
      </w:r>
      <w:r w:rsidRPr="006B2379">
        <w:rPr>
          <w:rFonts w:cs="Times New Roman"/>
        </w:rPr>
        <w:t>’</w:t>
      </w:r>
      <w:r w:rsidRPr="00D21D6E">
        <w:rPr>
          <w:rFonts w:cs="Times New Roman"/>
        </w:rPr>
        <w:t xml:space="preserve"> means to shoot, wound, kill, trap, capture, or collect, or attempt to shoot, wound, </w:t>
      </w:r>
      <w:r>
        <w:rPr>
          <w:rFonts w:cs="Times New Roman"/>
        </w:rPr>
        <w:t>kill, trap, capture, or collect.</w:t>
      </w:r>
      <w:r w:rsidRPr="00D21D6E">
        <w:rPr>
          <w:rFonts w:cs="Times New Roman"/>
        </w:rPr>
        <w:t xml:space="preserve"> </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(d)</w:t>
      </w:r>
      <w:r w:rsidRPr="00D21D6E">
        <w:rPr>
          <w:rFonts w:cs="Times New Roman"/>
        </w:rPr>
        <w:tab/>
      </w:r>
      <w:r w:rsidRPr="006B2379">
        <w:rPr>
          <w:rFonts w:cs="Times New Roman"/>
        </w:rPr>
        <w:t>‘</w:t>
      </w:r>
      <w:r w:rsidRPr="00D21D6E">
        <w:rPr>
          <w:rFonts w:cs="Times New Roman"/>
        </w:rPr>
        <w:t>Commercial purposes</w:t>
      </w:r>
      <w:r w:rsidRPr="006B2379">
        <w:rPr>
          <w:rFonts w:cs="Times New Roman"/>
        </w:rPr>
        <w:t>’</w:t>
      </w:r>
      <w:r w:rsidRPr="00D21D6E">
        <w:rPr>
          <w:rFonts w:cs="Times New Roman"/>
        </w:rPr>
        <w:t xml:space="preserve"> means taking or possessing any fur, pelt, hide, or whole animal for exchange, sale, trade, or barter and taking or possessing more than five furs,</w:t>
      </w:r>
      <w:r>
        <w:rPr>
          <w:rFonts w:cs="Times New Roman"/>
        </w:rPr>
        <w:t xml:space="preserve"> pelts, hides, or whole animals.</w:t>
      </w:r>
      <w:r w:rsidRPr="00D21D6E">
        <w:rPr>
          <w:rFonts w:cs="Times New Roman"/>
        </w:rPr>
        <w:t xml:space="preserve"> </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(e)</w:t>
      </w:r>
      <w:r w:rsidRPr="00D21D6E">
        <w:rPr>
          <w:rFonts w:cs="Times New Roman"/>
        </w:rPr>
        <w:tab/>
      </w:r>
      <w:r w:rsidRPr="006B2379">
        <w:rPr>
          <w:rFonts w:cs="Times New Roman"/>
        </w:rPr>
        <w:t>‘</w:t>
      </w:r>
      <w:r w:rsidRPr="00D21D6E">
        <w:rPr>
          <w:rFonts w:cs="Times New Roman"/>
        </w:rPr>
        <w:t>Trapper</w:t>
      </w:r>
      <w:r w:rsidRPr="006B2379">
        <w:rPr>
          <w:rFonts w:cs="Times New Roman"/>
        </w:rPr>
        <w:t>’</w:t>
      </w:r>
      <w:r w:rsidRPr="00D21D6E">
        <w:rPr>
          <w:rFonts w:cs="Times New Roman"/>
        </w:rPr>
        <w:t xml:space="preserve"> means any person who takes or attem</w:t>
      </w:r>
      <w:r>
        <w:rPr>
          <w:rFonts w:cs="Times New Roman"/>
        </w:rPr>
        <w:t>pts to take animals by trapping.</w:t>
      </w:r>
      <w:r w:rsidRPr="00D21D6E">
        <w:rPr>
          <w:rFonts w:cs="Times New Roman"/>
        </w:rPr>
        <w:t xml:space="preserve"> </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(f)</w:t>
      </w:r>
      <w:r w:rsidRPr="00D21D6E">
        <w:rPr>
          <w:rFonts w:cs="Times New Roman"/>
        </w:rPr>
        <w:tab/>
      </w:r>
      <w:r w:rsidRPr="006B2379">
        <w:rPr>
          <w:rFonts w:cs="Times New Roman"/>
        </w:rPr>
        <w:t>‘</w:t>
      </w:r>
      <w:r w:rsidRPr="00D21D6E">
        <w:rPr>
          <w:rFonts w:cs="Times New Roman"/>
        </w:rPr>
        <w:t>Trap</w:t>
      </w:r>
      <w:r w:rsidRPr="006B2379">
        <w:rPr>
          <w:rFonts w:cs="Times New Roman"/>
        </w:rPr>
        <w:t>’</w:t>
      </w:r>
      <w:r w:rsidRPr="00D21D6E">
        <w:rPr>
          <w:rFonts w:cs="Times New Roman"/>
        </w:rPr>
        <w:t xml:space="preserve"> means any device, other than a weapon, designed or</w:t>
      </w:r>
      <w:r>
        <w:rPr>
          <w:rFonts w:cs="Times New Roman"/>
        </w:rPr>
        <w:t xml:space="preserve"> constructed for taking animals.</w:t>
      </w:r>
      <w:r w:rsidRPr="00D21D6E">
        <w:rPr>
          <w:rFonts w:cs="Times New Roman"/>
        </w:rPr>
        <w:t xml:space="preserve"> </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(g)</w:t>
      </w:r>
      <w:r w:rsidRPr="00D21D6E">
        <w:rPr>
          <w:rFonts w:cs="Times New Roman"/>
        </w:rPr>
        <w:tab/>
      </w:r>
      <w:r w:rsidRPr="006B2379">
        <w:rPr>
          <w:rFonts w:cs="Times New Roman"/>
        </w:rPr>
        <w:t>‘</w:t>
      </w:r>
      <w:r w:rsidRPr="00D21D6E">
        <w:rPr>
          <w:rFonts w:cs="Times New Roman"/>
        </w:rPr>
        <w:t>Foot</w:t>
      </w:r>
      <w:r>
        <w:rPr>
          <w:rFonts w:cs="Times New Roman"/>
        </w:rPr>
        <w:noBreakHyphen/>
      </w:r>
      <w:r w:rsidRPr="00D21D6E">
        <w:rPr>
          <w:rFonts w:cs="Times New Roman"/>
        </w:rPr>
        <w:t>hold trap</w:t>
      </w:r>
      <w:r w:rsidRPr="006B2379">
        <w:rPr>
          <w:rFonts w:cs="Times New Roman"/>
        </w:rPr>
        <w:t>’</w:t>
      </w:r>
      <w:r w:rsidRPr="00D21D6E">
        <w:rPr>
          <w:rFonts w:cs="Times New Roman"/>
        </w:rPr>
        <w:t xml:space="preserve"> means a steel</w:t>
      </w:r>
      <w:r>
        <w:rPr>
          <w:rFonts w:cs="Times New Roman"/>
        </w:rPr>
        <w:noBreakHyphen/>
      </w:r>
      <w:r w:rsidRPr="00D21D6E">
        <w:rPr>
          <w:rFonts w:cs="Times New Roman"/>
        </w:rPr>
        <w:t>jawed, spring</w:t>
      </w:r>
      <w:r>
        <w:rPr>
          <w:rFonts w:cs="Times New Roman"/>
        </w:rPr>
        <w:noBreakHyphen/>
      </w:r>
      <w:r w:rsidRPr="00D21D6E">
        <w:rPr>
          <w:rFonts w:cs="Times New Roman"/>
        </w:rPr>
        <w:t>loaded device designed to</w:t>
      </w:r>
      <w:r>
        <w:rPr>
          <w:rFonts w:cs="Times New Roman"/>
        </w:rPr>
        <w:t xml:space="preserve"> capture the animal by the foot.</w:t>
      </w:r>
      <w:r w:rsidRPr="00D21D6E">
        <w:rPr>
          <w:rFonts w:cs="Times New Roman"/>
        </w:rPr>
        <w:t xml:space="preserve"> </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(h)</w:t>
      </w:r>
      <w:r w:rsidRPr="00D21D6E">
        <w:rPr>
          <w:rFonts w:cs="Times New Roman"/>
        </w:rPr>
        <w:tab/>
      </w:r>
      <w:r w:rsidRPr="006B2379">
        <w:rPr>
          <w:rFonts w:cs="Times New Roman"/>
        </w:rPr>
        <w:t>‘</w:t>
      </w:r>
      <w:r w:rsidRPr="00D21D6E">
        <w:rPr>
          <w:rFonts w:cs="Times New Roman"/>
        </w:rPr>
        <w:t>Live trap</w:t>
      </w:r>
      <w:r w:rsidRPr="006B2379">
        <w:rPr>
          <w:rFonts w:cs="Times New Roman"/>
        </w:rPr>
        <w:t>’</w:t>
      </w:r>
      <w:r w:rsidRPr="00D21D6E">
        <w:rPr>
          <w:rFonts w:cs="Times New Roman"/>
        </w:rPr>
        <w:t xml:space="preserve"> means any box or cage designed for capturing </w:t>
      </w:r>
      <w:r>
        <w:rPr>
          <w:rFonts w:cs="Times New Roman"/>
        </w:rPr>
        <w:t>and holding any animal unharmed.</w:t>
      </w:r>
      <w:r w:rsidRPr="00D21D6E">
        <w:rPr>
          <w:rFonts w:cs="Times New Roman"/>
        </w:rPr>
        <w:t xml:space="preserve"> </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(i)</w:t>
      </w:r>
      <w:r>
        <w:rPr>
          <w:rFonts w:cs="Times New Roman"/>
        </w:rPr>
        <w:tab/>
      </w:r>
      <w:r w:rsidRPr="00D21D6E">
        <w:rPr>
          <w:rFonts w:cs="Times New Roman"/>
        </w:rPr>
        <w:tab/>
      </w:r>
      <w:r w:rsidRPr="006B2379">
        <w:rPr>
          <w:rFonts w:cs="Times New Roman"/>
        </w:rPr>
        <w:t>‘</w:t>
      </w:r>
      <w:r w:rsidRPr="00D21D6E">
        <w:rPr>
          <w:rFonts w:cs="Times New Roman"/>
        </w:rPr>
        <w:t>Processor</w:t>
      </w:r>
      <w:r w:rsidRPr="006B2379">
        <w:rPr>
          <w:rFonts w:cs="Times New Roman"/>
        </w:rPr>
        <w:t>’</w:t>
      </w:r>
      <w:r w:rsidRPr="00D21D6E">
        <w:rPr>
          <w:rFonts w:cs="Times New Roman"/>
        </w:rPr>
        <w:t xml:space="preserve"> means any person engaged in tanning or dressing furs, pelts, or hides of </w:t>
      </w:r>
      <w:r>
        <w:rPr>
          <w:rFonts w:cs="Times New Roman"/>
        </w:rPr>
        <w:t>fur bearing</w:t>
      </w:r>
      <w:r w:rsidRPr="00D21D6E">
        <w:rPr>
          <w:rFonts w:cs="Times New Roman"/>
        </w:rPr>
        <w:t xml:space="preserve"> a</w:t>
      </w:r>
      <w:r>
        <w:rPr>
          <w:rFonts w:cs="Times New Roman"/>
        </w:rPr>
        <w:t>nimals for commercial purposes.</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(j)</w:t>
      </w:r>
      <w:r>
        <w:rPr>
          <w:rFonts w:cs="Times New Roman"/>
        </w:rPr>
        <w:tab/>
      </w:r>
      <w:r w:rsidRPr="00D21D6E">
        <w:rPr>
          <w:rFonts w:cs="Times New Roman"/>
        </w:rPr>
        <w:tab/>
      </w:r>
      <w:r w:rsidRPr="006B2379">
        <w:rPr>
          <w:rFonts w:cs="Times New Roman"/>
        </w:rPr>
        <w:t>‘</w:t>
      </w:r>
      <w:r w:rsidRPr="00D21D6E">
        <w:rPr>
          <w:rFonts w:cs="Times New Roman"/>
        </w:rPr>
        <w:t>Transfer</w:t>
      </w:r>
      <w:r w:rsidRPr="006B2379">
        <w:rPr>
          <w:rFonts w:cs="Times New Roman"/>
        </w:rPr>
        <w:t>’</w:t>
      </w:r>
      <w:r w:rsidRPr="00D21D6E">
        <w:rPr>
          <w:rFonts w:cs="Times New Roman"/>
        </w:rPr>
        <w:t xml:space="preserve"> includes selling, barterin</w:t>
      </w:r>
      <w:r>
        <w:rPr>
          <w:rFonts w:cs="Times New Roman"/>
        </w:rPr>
        <w:t>g, exchanging, and transporting.</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(k)</w:t>
      </w:r>
      <w:r w:rsidRPr="00D21D6E">
        <w:rPr>
          <w:rFonts w:cs="Times New Roman"/>
        </w:rPr>
        <w:tab/>
      </w:r>
      <w:r w:rsidRPr="006B2379">
        <w:rPr>
          <w:rFonts w:cs="Times New Roman"/>
        </w:rPr>
        <w:t>‘</w:t>
      </w:r>
      <w:r w:rsidRPr="00D21D6E">
        <w:rPr>
          <w:rFonts w:cs="Times New Roman"/>
        </w:rPr>
        <w:t>Owner</w:t>
      </w:r>
      <w:r w:rsidRPr="006B2379">
        <w:rPr>
          <w:rFonts w:cs="Times New Roman"/>
        </w:rPr>
        <w:t>’</w:t>
      </w:r>
      <w:r w:rsidRPr="00D21D6E">
        <w:rPr>
          <w:rFonts w:cs="Times New Roman"/>
        </w:rPr>
        <w:t xml:space="preserve"> means an individual or entity that owns property or equipment</w:t>
      </w:r>
      <w:r>
        <w:rPr>
          <w:rFonts w:cs="Times New Roman"/>
        </w:rPr>
        <w:t>.</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(l)</w:t>
      </w:r>
      <w:r>
        <w:rPr>
          <w:rFonts w:cs="Times New Roman"/>
        </w:rPr>
        <w:tab/>
      </w:r>
      <w:r w:rsidRPr="00D21D6E">
        <w:rPr>
          <w:rFonts w:cs="Times New Roman"/>
        </w:rPr>
        <w:tab/>
      </w:r>
      <w:r w:rsidRPr="006B2379">
        <w:rPr>
          <w:rFonts w:cs="Times New Roman"/>
        </w:rPr>
        <w:t>‘</w:t>
      </w:r>
      <w:r w:rsidRPr="00D21D6E">
        <w:rPr>
          <w:rFonts w:cs="Times New Roman"/>
        </w:rPr>
        <w:t>Agent</w:t>
      </w:r>
      <w:r w:rsidRPr="006B2379">
        <w:rPr>
          <w:rFonts w:cs="Times New Roman"/>
        </w:rPr>
        <w:t>’</w:t>
      </w:r>
      <w:r w:rsidRPr="00D21D6E">
        <w:rPr>
          <w:rFonts w:cs="Times New Roman"/>
        </w:rPr>
        <w:t xml:space="preserve"> means an individual or entity appointed by the owner to act in his place.”</w:t>
      </w: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Proof of permission or ownership</w:t>
      </w:r>
    </w:p>
    <w:p w:rsidR="00944A69" w:rsidRPr="00F81D2F"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SECTION</w:t>
      </w:r>
      <w:r w:rsidRPr="00D21D6E">
        <w:rPr>
          <w:rFonts w:cs="Times New Roman"/>
        </w:rPr>
        <w:tab/>
        <w:t>5.</w:t>
      </w:r>
      <w:r w:rsidRPr="00D21D6E">
        <w:rPr>
          <w:rFonts w:cs="Times New Roman"/>
        </w:rPr>
        <w:tab/>
        <w:t>Section 50</w:t>
      </w:r>
      <w:r>
        <w:rPr>
          <w:rFonts w:cs="Times New Roman"/>
        </w:rPr>
        <w:noBreakHyphen/>
      </w:r>
      <w:r w:rsidRPr="00D21D6E">
        <w:rPr>
          <w:rFonts w:cs="Times New Roman"/>
        </w:rPr>
        <w:t>11</w:t>
      </w:r>
      <w:r>
        <w:rPr>
          <w:rFonts w:cs="Times New Roman"/>
        </w:rPr>
        <w:noBreakHyphen/>
      </w:r>
      <w:r w:rsidRPr="00D21D6E">
        <w:rPr>
          <w:rFonts w:cs="Times New Roman"/>
        </w:rPr>
        <w:t>2430 of the 1976 Code is amended to read:</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“Section 50</w:t>
      </w:r>
      <w:r>
        <w:rPr>
          <w:rFonts w:cs="Times New Roman"/>
        </w:rPr>
        <w:noBreakHyphen/>
      </w:r>
      <w:r w:rsidRPr="00D21D6E">
        <w:rPr>
          <w:rFonts w:cs="Times New Roman"/>
        </w:rPr>
        <w:t>11</w:t>
      </w:r>
      <w:r>
        <w:rPr>
          <w:rFonts w:cs="Times New Roman"/>
        </w:rPr>
        <w:noBreakHyphen/>
      </w:r>
      <w:r w:rsidRPr="00D21D6E">
        <w:rPr>
          <w:rFonts w:cs="Times New Roman"/>
        </w:rPr>
        <w:t>2430.</w:t>
      </w:r>
      <w:r w:rsidRPr="00D21D6E">
        <w:rPr>
          <w:rFonts w:cs="Times New Roman"/>
        </w:rPr>
        <w:tab/>
        <w:t xml:space="preserve">A person engaged in the act of trapping must be the owner of the property on which the traps or devices are set or </w:t>
      </w:r>
      <w:r>
        <w:rPr>
          <w:rFonts w:cs="Times New Roman"/>
        </w:rPr>
        <w:t>has</w:t>
      </w:r>
      <w:r w:rsidRPr="00D21D6E">
        <w:rPr>
          <w:rFonts w:cs="Times New Roman"/>
        </w:rPr>
        <w:t xml:space="preserve"> written permission from the landowner or his agent in possession to use the property for trapping.”</w:t>
      </w: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Frequency of visitations</w:t>
      </w:r>
    </w:p>
    <w:p w:rsidR="00944A69" w:rsidRPr="00F81D2F"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SECTION</w:t>
      </w:r>
      <w:r w:rsidRPr="00D21D6E">
        <w:rPr>
          <w:rFonts w:cs="Times New Roman"/>
        </w:rPr>
        <w:tab/>
        <w:t>6.</w:t>
      </w:r>
      <w:r w:rsidRPr="00D21D6E">
        <w:rPr>
          <w:rFonts w:cs="Times New Roman"/>
        </w:rPr>
        <w:tab/>
        <w:t>Section 50</w:t>
      </w:r>
      <w:r>
        <w:rPr>
          <w:rFonts w:cs="Times New Roman"/>
        </w:rPr>
        <w:noBreakHyphen/>
      </w:r>
      <w:r w:rsidRPr="00D21D6E">
        <w:rPr>
          <w:rFonts w:cs="Times New Roman"/>
        </w:rPr>
        <w:t>11</w:t>
      </w:r>
      <w:r>
        <w:rPr>
          <w:rFonts w:cs="Times New Roman"/>
        </w:rPr>
        <w:noBreakHyphen/>
      </w:r>
      <w:r w:rsidRPr="00D21D6E">
        <w:rPr>
          <w:rFonts w:cs="Times New Roman"/>
        </w:rPr>
        <w:t>2440 of the 1976 Code is amended to read:</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“Section 50</w:t>
      </w:r>
      <w:r>
        <w:rPr>
          <w:rFonts w:cs="Times New Roman"/>
        </w:rPr>
        <w:noBreakHyphen/>
      </w:r>
      <w:r w:rsidRPr="00D21D6E">
        <w:rPr>
          <w:rFonts w:cs="Times New Roman"/>
        </w:rPr>
        <w:t>11</w:t>
      </w:r>
      <w:r>
        <w:rPr>
          <w:rFonts w:cs="Times New Roman"/>
        </w:rPr>
        <w:noBreakHyphen/>
      </w:r>
      <w:r w:rsidRPr="00D21D6E">
        <w:rPr>
          <w:rFonts w:cs="Times New Roman"/>
        </w:rPr>
        <w:t>2440.</w:t>
      </w:r>
      <w:r w:rsidRPr="00D21D6E">
        <w:rPr>
          <w:rFonts w:cs="Times New Roman"/>
        </w:rPr>
        <w:tab/>
        <w:t xml:space="preserve">A trapper must visit his traps at least once each day from two hours before sunrise to two hours after sunset and remove any animal caught with the exception that a trapper must visit body gripping traps when used in water sets and other traps when used in </w:t>
      </w:r>
      <w:r w:rsidRPr="006B2379">
        <w:rPr>
          <w:rFonts w:cs="Times New Roman"/>
        </w:rPr>
        <w:t>‘</w:t>
      </w:r>
      <w:r w:rsidRPr="00D21D6E">
        <w:rPr>
          <w:rFonts w:cs="Times New Roman"/>
        </w:rPr>
        <w:t>submersion sets</w:t>
      </w:r>
      <w:r w:rsidRPr="006B2379">
        <w:rPr>
          <w:rFonts w:cs="Times New Roman"/>
        </w:rPr>
        <w:t>’</w:t>
      </w:r>
      <w:r w:rsidRPr="00D21D6E">
        <w:rPr>
          <w:rFonts w:cs="Times New Roman"/>
        </w:rPr>
        <w:t xml:space="preserve"> at least once every forty</w:t>
      </w:r>
      <w:r>
        <w:rPr>
          <w:rFonts w:cs="Times New Roman"/>
        </w:rPr>
        <w:noBreakHyphen/>
      </w:r>
      <w:r w:rsidRPr="00D21D6E">
        <w:rPr>
          <w:rFonts w:cs="Times New Roman"/>
        </w:rPr>
        <w:t>eight hours.”</w:t>
      </w: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Designee may remove</w:t>
      </w:r>
    </w:p>
    <w:p w:rsidR="00944A69" w:rsidRPr="00F81D2F"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SECTION</w:t>
      </w:r>
      <w:r w:rsidRPr="00D21D6E">
        <w:rPr>
          <w:rFonts w:cs="Times New Roman"/>
        </w:rPr>
        <w:tab/>
        <w:t>7.</w:t>
      </w:r>
      <w:r w:rsidRPr="00D21D6E">
        <w:rPr>
          <w:rFonts w:cs="Times New Roman"/>
        </w:rPr>
        <w:tab/>
        <w:t>Section 50</w:t>
      </w:r>
      <w:r>
        <w:rPr>
          <w:rFonts w:cs="Times New Roman"/>
        </w:rPr>
        <w:noBreakHyphen/>
      </w:r>
      <w:r w:rsidRPr="00D21D6E">
        <w:rPr>
          <w:rFonts w:cs="Times New Roman"/>
        </w:rPr>
        <w:t>11</w:t>
      </w:r>
      <w:r>
        <w:rPr>
          <w:rFonts w:cs="Times New Roman"/>
        </w:rPr>
        <w:noBreakHyphen/>
      </w:r>
      <w:r w:rsidRPr="00D21D6E">
        <w:rPr>
          <w:rFonts w:cs="Times New Roman"/>
        </w:rPr>
        <w:t>2445 of the 1976 Code is amended to read:</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“Section 50</w:t>
      </w:r>
      <w:r>
        <w:rPr>
          <w:rFonts w:cs="Times New Roman"/>
        </w:rPr>
        <w:noBreakHyphen/>
      </w:r>
      <w:r w:rsidRPr="00D21D6E">
        <w:rPr>
          <w:rFonts w:cs="Times New Roman"/>
        </w:rPr>
        <w:t>11</w:t>
      </w:r>
      <w:r>
        <w:rPr>
          <w:rFonts w:cs="Times New Roman"/>
        </w:rPr>
        <w:noBreakHyphen/>
      </w:r>
      <w:r w:rsidRPr="00D21D6E">
        <w:rPr>
          <w:rFonts w:cs="Times New Roman"/>
        </w:rPr>
        <w:t>2445.</w:t>
      </w:r>
      <w:r w:rsidRPr="00D21D6E">
        <w:rPr>
          <w:rFonts w:cs="Times New Roman"/>
        </w:rPr>
        <w:tab/>
        <w:t>It is unlawful for a person, other than the owner of the trap, or the owner</w:t>
      </w:r>
      <w:r w:rsidRPr="006B2379">
        <w:rPr>
          <w:rFonts w:cs="Times New Roman"/>
        </w:rPr>
        <w:t>’</w:t>
      </w:r>
      <w:r w:rsidRPr="00D21D6E">
        <w:rPr>
          <w:rFonts w:cs="Times New Roman"/>
        </w:rPr>
        <w:t>s designee, to remove any lawfully trapped wildlife from any legally set trap.  A designee must have in his possession written permission from the owner of the trap or the owner</w:t>
      </w:r>
      <w:r w:rsidRPr="006B2379">
        <w:rPr>
          <w:rFonts w:cs="Times New Roman"/>
        </w:rPr>
        <w:t>’</w:t>
      </w:r>
      <w:r w:rsidRPr="00D21D6E">
        <w:rPr>
          <w:rFonts w:cs="Times New Roman"/>
        </w:rPr>
        <w:t>s agent, and must meet all commercial fur licensing requirements or be listed on a valid depredation permit.  A person violating the provisions of this section is guilty of a misdemeanor and, upon conviction, must be fined not less than fifty dollars nor more than two hundred dollars, or imprisoned for no more than thirty days.”</w:t>
      </w: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Types of traps allowed</w:t>
      </w:r>
    </w:p>
    <w:p w:rsidR="00944A69" w:rsidRPr="00F81D2F"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SECTION</w:t>
      </w:r>
      <w:r w:rsidRPr="00D21D6E">
        <w:rPr>
          <w:rFonts w:cs="Times New Roman"/>
        </w:rPr>
        <w:tab/>
        <w:t>8.</w:t>
      </w:r>
      <w:r w:rsidRPr="00D21D6E">
        <w:rPr>
          <w:rFonts w:cs="Times New Roman"/>
        </w:rPr>
        <w:tab/>
        <w:t>Section 50</w:t>
      </w:r>
      <w:r>
        <w:rPr>
          <w:rFonts w:cs="Times New Roman"/>
        </w:rPr>
        <w:noBreakHyphen/>
      </w:r>
      <w:r w:rsidRPr="00D21D6E">
        <w:rPr>
          <w:rFonts w:cs="Times New Roman"/>
        </w:rPr>
        <w:t>11</w:t>
      </w:r>
      <w:r>
        <w:rPr>
          <w:rFonts w:cs="Times New Roman"/>
        </w:rPr>
        <w:noBreakHyphen/>
      </w:r>
      <w:r w:rsidRPr="00D21D6E">
        <w:rPr>
          <w:rFonts w:cs="Times New Roman"/>
        </w:rPr>
        <w:t>2460 of the 1976 Code is amended to read:</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“Section 50</w:t>
      </w:r>
      <w:r>
        <w:rPr>
          <w:rFonts w:cs="Times New Roman"/>
        </w:rPr>
        <w:noBreakHyphen/>
      </w:r>
      <w:r w:rsidRPr="00D21D6E">
        <w:rPr>
          <w:rFonts w:cs="Times New Roman"/>
        </w:rPr>
        <w:t>11</w:t>
      </w:r>
      <w:r>
        <w:rPr>
          <w:rFonts w:cs="Times New Roman"/>
        </w:rPr>
        <w:noBreakHyphen/>
        <w:t>2460.</w:t>
      </w:r>
      <w:r>
        <w:rPr>
          <w:rFonts w:cs="Times New Roman"/>
        </w:rPr>
        <w:tab/>
      </w:r>
      <w:r w:rsidRPr="00D21D6E">
        <w:rPr>
          <w:rFonts w:cs="Times New Roman"/>
        </w:rPr>
        <w:t>(A)</w:t>
      </w:r>
      <w:r w:rsidRPr="00D21D6E">
        <w:rPr>
          <w:rFonts w:cs="Times New Roman"/>
        </w:rPr>
        <w:tab/>
        <w:t xml:space="preserve">Only the following traps are allowed for trapping unless otherwise provided in this title: </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21D6E">
        <w:rPr>
          <w:rFonts w:cs="Times New Roman"/>
        </w:rPr>
        <w:tab/>
        <w:t>(1)</w:t>
      </w:r>
      <w:r w:rsidRPr="00D21D6E">
        <w:rPr>
          <w:rFonts w:cs="Times New Roman"/>
        </w:rPr>
        <w:tab/>
        <w:t xml:space="preserve">body gripping traps (generally known by the brand name </w:t>
      </w:r>
      <w:r w:rsidRPr="006B2379">
        <w:rPr>
          <w:rFonts w:cs="Times New Roman"/>
        </w:rPr>
        <w:t>‘</w:t>
      </w:r>
      <w:r w:rsidRPr="00D21D6E">
        <w:rPr>
          <w:rFonts w:cs="Times New Roman"/>
        </w:rPr>
        <w:t>Conibear</w:t>
      </w:r>
      <w:r w:rsidRPr="006B2379">
        <w:rPr>
          <w:rFonts w:cs="Times New Roman"/>
        </w:rPr>
        <w:t>’</w:t>
      </w:r>
      <w:r w:rsidRPr="00D21D6E">
        <w:rPr>
          <w:rFonts w:cs="Times New Roman"/>
        </w:rPr>
        <w:t xml:space="preserve">) when used without bait for vertical water sets and vertical slide sets only; </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21D6E">
        <w:rPr>
          <w:rFonts w:cs="Times New Roman"/>
        </w:rPr>
        <w:tab/>
        <w:t>(2)</w:t>
      </w:r>
      <w:r w:rsidRPr="00D21D6E">
        <w:rPr>
          <w:rFonts w:cs="Times New Roman"/>
        </w:rPr>
        <w:tab/>
        <w:t xml:space="preserve">live traps, which also may be used to capture feral animals at any time without a license or permit from the department; </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21D6E">
        <w:rPr>
          <w:rFonts w:cs="Times New Roman"/>
        </w:rPr>
        <w:tab/>
        <w:t>(3)</w:t>
      </w:r>
      <w:r w:rsidRPr="00D21D6E">
        <w:rPr>
          <w:rFonts w:cs="Times New Roman"/>
        </w:rPr>
        <w:tab/>
        <w:t>foot</w:t>
      </w:r>
      <w:r>
        <w:rPr>
          <w:rFonts w:cs="Times New Roman"/>
        </w:rPr>
        <w:noBreakHyphen/>
      </w:r>
      <w:r w:rsidRPr="00D21D6E">
        <w:rPr>
          <w:rFonts w:cs="Times New Roman"/>
        </w:rPr>
        <w:t xml:space="preserve">hold traps having an inside jaw spread of 5.75 inches or smaller when measured perpendicular to the pivot points when the trap is in the set position for land sets and 7.25 inches or smaller when measured perpendicular to the pivot points when the trap is in the set position for water sets; </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21D6E">
        <w:rPr>
          <w:rFonts w:cs="Times New Roman"/>
        </w:rPr>
        <w:tab/>
        <w:t>(4)</w:t>
      </w:r>
      <w:r w:rsidRPr="00D21D6E">
        <w:rPr>
          <w:rFonts w:cs="Times New Roman"/>
        </w:rPr>
        <w:tab/>
        <w:t>enclosed foot</w:t>
      </w:r>
      <w:r>
        <w:rPr>
          <w:rFonts w:cs="Times New Roman"/>
        </w:rPr>
        <w:noBreakHyphen/>
      </w:r>
      <w:r w:rsidRPr="00D21D6E">
        <w:rPr>
          <w:rFonts w:cs="Times New Roman"/>
        </w:rPr>
        <w:t xml:space="preserve">hold traps such as the </w:t>
      </w:r>
      <w:r w:rsidRPr="006B2379">
        <w:rPr>
          <w:rFonts w:cs="Times New Roman"/>
        </w:rPr>
        <w:t>‘</w:t>
      </w:r>
      <w:r w:rsidRPr="00D21D6E">
        <w:rPr>
          <w:rFonts w:cs="Times New Roman"/>
        </w:rPr>
        <w:t>Duffer</w:t>
      </w:r>
      <w:r w:rsidRPr="006B2379">
        <w:rPr>
          <w:rFonts w:cs="Times New Roman"/>
        </w:rPr>
        <w:t>’</w:t>
      </w:r>
      <w:r w:rsidRPr="00D21D6E">
        <w:rPr>
          <w:rFonts w:cs="Times New Roman"/>
        </w:rPr>
        <w:t xml:space="preserve">, </w:t>
      </w:r>
      <w:r w:rsidRPr="006B2379">
        <w:rPr>
          <w:rFonts w:cs="Times New Roman"/>
        </w:rPr>
        <w:t>‘</w:t>
      </w:r>
      <w:r w:rsidRPr="00D21D6E">
        <w:rPr>
          <w:rFonts w:cs="Times New Roman"/>
        </w:rPr>
        <w:t>egg</w:t>
      </w:r>
      <w:r w:rsidRPr="006B2379">
        <w:rPr>
          <w:rFonts w:cs="Times New Roman"/>
        </w:rPr>
        <w:t>’</w:t>
      </w:r>
      <w:r w:rsidRPr="00D21D6E">
        <w:rPr>
          <w:rFonts w:cs="Times New Roman"/>
        </w:rPr>
        <w:t xml:space="preserve">, </w:t>
      </w:r>
      <w:r w:rsidRPr="006B2379">
        <w:rPr>
          <w:rFonts w:cs="Times New Roman"/>
        </w:rPr>
        <w:t>‘</w:t>
      </w:r>
      <w:r w:rsidRPr="00D21D6E">
        <w:rPr>
          <w:rFonts w:cs="Times New Roman"/>
        </w:rPr>
        <w:t>coon</w:t>
      </w:r>
      <w:r>
        <w:rPr>
          <w:rFonts w:cs="Times New Roman"/>
        </w:rPr>
        <w:noBreakHyphen/>
      </w:r>
      <w:r w:rsidRPr="00D21D6E">
        <w:rPr>
          <w:rFonts w:cs="Times New Roman"/>
        </w:rPr>
        <w:t xml:space="preserve"> cuff</w:t>
      </w:r>
      <w:r w:rsidRPr="006B2379">
        <w:rPr>
          <w:rFonts w:cs="Times New Roman"/>
        </w:rPr>
        <w:t>’</w:t>
      </w:r>
      <w:r w:rsidRPr="00D21D6E">
        <w:rPr>
          <w:rFonts w:cs="Times New Roman"/>
        </w:rPr>
        <w:t>, and similarly designed dog</w:t>
      </w:r>
      <w:r>
        <w:rPr>
          <w:rFonts w:cs="Times New Roman"/>
        </w:rPr>
        <w:noBreakHyphen/>
      </w:r>
      <w:r w:rsidRPr="00D21D6E">
        <w:rPr>
          <w:rFonts w:cs="Times New Roman"/>
        </w:rPr>
        <w:t xml:space="preserve">proof style traps designed for raccoons; </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21D6E">
        <w:rPr>
          <w:rFonts w:cs="Times New Roman"/>
        </w:rPr>
        <w:tab/>
        <w:t>(5)</w:t>
      </w:r>
      <w:r w:rsidRPr="00D21D6E">
        <w:rPr>
          <w:rFonts w:cs="Times New Roman"/>
        </w:rPr>
        <w:tab/>
        <w:t xml:space="preserve">snares may be used for water sets only ; small snap, box, and other commonly used traps to capture commensal rodents or snakes in homes and businesses may be used by property owners, occupants, or their designees, at any time to capture snakes, rats, </w:t>
      </w:r>
      <w:r>
        <w:rPr>
          <w:rFonts w:cs="Times New Roman"/>
        </w:rPr>
        <w:t>or</w:t>
      </w:r>
      <w:r w:rsidRPr="00D21D6E">
        <w:rPr>
          <w:rFonts w:cs="Times New Roman"/>
        </w:rPr>
        <w:t xml:space="preserve"> mice.</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(B)</w:t>
      </w:r>
      <w:r w:rsidRPr="00D21D6E">
        <w:rPr>
          <w:rFonts w:cs="Times New Roman"/>
        </w:rPr>
        <w:tab/>
        <w:t xml:space="preserve">All other traps, including </w:t>
      </w:r>
      <w:r w:rsidRPr="006B2379">
        <w:rPr>
          <w:rFonts w:cs="Times New Roman"/>
        </w:rPr>
        <w:t>‘</w:t>
      </w:r>
      <w:r w:rsidRPr="00D21D6E">
        <w:rPr>
          <w:rFonts w:cs="Times New Roman"/>
        </w:rPr>
        <w:t>deadfall</w:t>
      </w:r>
      <w:r w:rsidRPr="006B2379">
        <w:rPr>
          <w:rFonts w:cs="Times New Roman"/>
        </w:rPr>
        <w:t>’</w:t>
      </w:r>
      <w:r w:rsidRPr="00D21D6E">
        <w:rPr>
          <w:rFonts w:cs="Times New Roman"/>
        </w:rPr>
        <w:t xml:space="preserve"> traps, are unlawful unless expressly authorized by the department by regulation.</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(C)</w:t>
      </w:r>
      <w:r w:rsidRPr="00D21D6E">
        <w:rPr>
          <w:rFonts w:cs="Times New Roman"/>
        </w:rPr>
        <w:tab/>
        <w:t>All traps must bear the owner</w:t>
      </w:r>
      <w:r w:rsidRPr="006B2379">
        <w:rPr>
          <w:rFonts w:cs="Times New Roman"/>
        </w:rPr>
        <w:t>’</w:t>
      </w:r>
      <w:r w:rsidRPr="00D21D6E">
        <w:rPr>
          <w:rFonts w:cs="Times New Roman"/>
        </w:rPr>
        <w:t>s name and address either directly thereon or by an attached identification tag.</w:t>
      </w:r>
      <w:r>
        <w:rPr>
          <w:rFonts w:cs="Times New Roman"/>
        </w:rPr>
        <w:t>”</w:t>
      </w: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Cost revised, taxidermist requirements</w:t>
      </w:r>
    </w:p>
    <w:p w:rsidR="00944A69" w:rsidRPr="00F81D2F"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SECTION</w:t>
      </w:r>
      <w:r w:rsidRPr="00D21D6E">
        <w:rPr>
          <w:rFonts w:cs="Times New Roman"/>
        </w:rPr>
        <w:tab/>
        <w:t>9.</w:t>
      </w:r>
      <w:r w:rsidRPr="00D21D6E">
        <w:rPr>
          <w:rFonts w:cs="Times New Roman"/>
        </w:rPr>
        <w:tab/>
        <w:t>Section 50</w:t>
      </w:r>
      <w:r>
        <w:rPr>
          <w:rFonts w:cs="Times New Roman"/>
        </w:rPr>
        <w:noBreakHyphen/>
      </w:r>
      <w:r w:rsidRPr="00D21D6E">
        <w:rPr>
          <w:rFonts w:cs="Times New Roman"/>
        </w:rPr>
        <w:t>11</w:t>
      </w:r>
      <w:r>
        <w:rPr>
          <w:rFonts w:cs="Times New Roman"/>
        </w:rPr>
        <w:noBreakHyphen/>
      </w:r>
      <w:r w:rsidRPr="00D21D6E">
        <w:rPr>
          <w:rFonts w:cs="Times New Roman"/>
        </w:rPr>
        <w:t>2475 of the 1976 Code is amended to read:</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“Section 50</w:t>
      </w:r>
      <w:r>
        <w:rPr>
          <w:rFonts w:cs="Times New Roman"/>
        </w:rPr>
        <w:noBreakHyphen/>
      </w:r>
      <w:r w:rsidRPr="00D21D6E">
        <w:rPr>
          <w:rFonts w:cs="Times New Roman"/>
        </w:rPr>
        <w:t>11</w:t>
      </w:r>
      <w:r>
        <w:rPr>
          <w:rFonts w:cs="Times New Roman"/>
        </w:rPr>
        <w:noBreakHyphen/>
      </w:r>
      <w:r w:rsidRPr="00D21D6E">
        <w:rPr>
          <w:rFonts w:cs="Times New Roman"/>
        </w:rPr>
        <w:t>2475.</w:t>
      </w:r>
      <w:r w:rsidRPr="00D21D6E">
        <w:rPr>
          <w:rFonts w:cs="Times New Roman"/>
        </w:rPr>
        <w:tab/>
        <w:t xml:space="preserve">A person engaged in processing hides of </w:t>
      </w:r>
      <w:r>
        <w:rPr>
          <w:rFonts w:cs="Times New Roman"/>
        </w:rPr>
        <w:t>fur bearing</w:t>
      </w:r>
      <w:r w:rsidRPr="00D21D6E">
        <w:rPr>
          <w:rFonts w:cs="Times New Roman"/>
        </w:rPr>
        <w:t xml:space="preserve"> animals is required to obtain a fur processor</w:t>
      </w:r>
      <w:r w:rsidRPr="006B2379">
        <w:rPr>
          <w:rFonts w:cs="Times New Roman"/>
        </w:rPr>
        <w:t>’</w:t>
      </w:r>
      <w:r w:rsidRPr="00D21D6E">
        <w:rPr>
          <w:rFonts w:cs="Times New Roman"/>
        </w:rPr>
        <w:t xml:space="preserve">s license.  The license is issued by the department at a cost of two hundred dollars.  The license is valid for the state fiscal year in which it is issued.  A taxidermist who possesses any fur, pelt, hide, or whole </w:t>
      </w:r>
      <w:r>
        <w:rPr>
          <w:rFonts w:cs="Times New Roman"/>
        </w:rPr>
        <w:t>fur bearing</w:t>
      </w:r>
      <w:r w:rsidRPr="00D21D6E">
        <w:rPr>
          <w:rFonts w:cs="Times New Roman"/>
        </w:rPr>
        <w:t xml:space="preserve"> animal legally owned by another person, which he is temporarily holding for the purpose of processing, is not required to obtain this license.  A commercial fur licensee who only processes furs, hides, or pelts taken by him is not required to have a processor</w:t>
      </w:r>
      <w:r w:rsidRPr="006B2379">
        <w:rPr>
          <w:rFonts w:cs="Times New Roman"/>
        </w:rPr>
        <w:t>’</w:t>
      </w:r>
      <w:r w:rsidRPr="00D21D6E">
        <w:rPr>
          <w:rFonts w:cs="Times New Roman"/>
        </w:rPr>
        <w:t xml:space="preserve">s license.  All processors and taxidermists must keep a daily register showing the name and address of each person from whom the fur, pelt, hide, or whole </w:t>
      </w:r>
      <w:r>
        <w:rPr>
          <w:rFonts w:cs="Times New Roman"/>
        </w:rPr>
        <w:t>fur bearing</w:t>
      </w:r>
      <w:r w:rsidRPr="00D21D6E">
        <w:rPr>
          <w:rFonts w:cs="Times New Roman"/>
        </w:rPr>
        <w:t xml:space="preserve"> animal is received, the number of each species, and the date and place of origin.  All processors must report the information to the department not later than June thirtieth of each year.”</w:t>
      </w: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Each violation separate offense</w:t>
      </w:r>
    </w:p>
    <w:p w:rsidR="00944A69" w:rsidRPr="00F81D2F"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21D6E">
        <w:rPr>
          <w:rFonts w:cs="Times New Roman"/>
        </w:rPr>
        <w:t>SECTION</w:t>
      </w:r>
      <w:r w:rsidRPr="00D21D6E">
        <w:rPr>
          <w:rFonts w:cs="Times New Roman"/>
        </w:rPr>
        <w:tab/>
      </w:r>
      <w:r w:rsidRPr="00D21D6E">
        <w:rPr>
          <w:rFonts w:cs="Times New Roman"/>
          <w:snapToGrid w:val="0"/>
        </w:rPr>
        <w:t>10.</w:t>
      </w:r>
      <w:r w:rsidRPr="00D21D6E">
        <w:rPr>
          <w:rFonts w:cs="Times New Roman"/>
          <w:snapToGrid w:val="0"/>
        </w:rPr>
        <w:tab/>
        <w:t>Section 50</w:t>
      </w:r>
      <w:r>
        <w:rPr>
          <w:rFonts w:cs="Times New Roman"/>
          <w:snapToGrid w:val="0"/>
        </w:rPr>
        <w:noBreakHyphen/>
      </w:r>
      <w:r w:rsidRPr="00D21D6E">
        <w:rPr>
          <w:rFonts w:cs="Times New Roman"/>
          <w:snapToGrid w:val="0"/>
        </w:rPr>
        <w:t>11</w:t>
      </w:r>
      <w:r>
        <w:rPr>
          <w:rFonts w:cs="Times New Roman"/>
          <w:snapToGrid w:val="0"/>
        </w:rPr>
        <w:noBreakHyphen/>
      </w:r>
      <w:r w:rsidRPr="00D21D6E">
        <w:rPr>
          <w:rFonts w:cs="Times New Roman"/>
          <w:snapToGrid w:val="0"/>
        </w:rPr>
        <w:t>2640 of the 1976 Code is amended by adding at the end:</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21D6E">
        <w:rPr>
          <w:rFonts w:cs="Times New Roman"/>
          <w:snapToGrid w:val="0"/>
        </w:rPr>
        <w:tab/>
        <w:t>“(D)</w:t>
      </w:r>
      <w:r w:rsidRPr="00D21D6E">
        <w:rPr>
          <w:rFonts w:cs="Times New Roman"/>
          <w:snapToGrid w:val="0"/>
        </w:rPr>
        <w:tab/>
      </w:r>
      <w:r>
        <w:rPr>
          <w:rFonts w:cs="Times New Roman"/>
          <w:snapToGrid w:val="0"/>
        </w:rPr>
        <w:t xml:space="preserve"> </w:t>
      </w:r>
      <w:r w:rsidRPr="00D21D6E">
        <w:rPr>
          <w:rFonts w:cs="Times New Roman"/>
          <w:snapToGrid w:val="0"/>
        </w:rPr>
        <w:t>Each animal taken or possessed in violation of this section constitutes a separate offense.”</w:t>
      </w: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b/>
          <w:snapToGrid w:val="0"/>
        </w:rPr>
        <w:t>Other hunting permits</w:t>
      </w:r>
    </w:p>
    <w:p w:rsidR="00944A69" w:rsidRPr="00F81D2F"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21D6E">
        <w:rPr>
          <w:rFonts w:cs="Times New Roman"/>
          <w:snapToGrid w:val="0"/>
        </w:rPr>
        <w:t>SECTION</w:t>
      </w:r>
      <w:r w:rsidRPr="00D21D6E">
        <w:rPr>
          <w:rFonts w:cs="Times New Roman"/>
          <w:snapToGrid w:val="0"/>
        </w:rPr>
        <w:tab/>
        <w:t>11.</w:t>
      </w:r>
      <w:r w:rsidRPr="00D21D6E">
        <w:rPr>
          <w:rFonts w:cs="Times New Roman"/>
          <w:snapToGrid w:val="0"/>
        </w:rPr>
        <w:tab/>
        <w:t>Section 50</w:t>
      </w:r>
      <w:r>
        <w:rPr>
          <w:rFonts w:cs="Times New Roman"/>
          <w:snapToGrid w:val="0"/>
        </w:rPr>
        <w:noBreakHyphen/>
      </w:r>
      <w:r w:rsidRPr="00D21D6E">
        <w:rPr>
          <w:rFonts w:cs="Times New Roman"/>
          <w:snapToGrid w:val="0"/>
        </w:rPr>
        <w:t>9</w:t>
      </w:r>
      <w:r>
        <w:rPr>
          <w:rFonts w:cs="Times New Roman"/>
          <w:snapToGrid w:val="0"/>
        </w:rPr>
        <w:noBreakHyphen/>
      </w:r>
      <w:r w:rsidRPr="00D21D6E">
        <w:rPr>
          <w:rFonts w:cs="Times New Roman"/>
          <w:snapToGrid w:val="0"/>
        </w:rPr>
        <w:t>350(4) of the 1976 Code, as added by Act 233 of 2010, is amended to read:</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snapToGrid w:val="0"/>
        </w:rPr>
        <w:tab/>
        <w:t>“(4)</w:t>
      </w:r>
      <w:r w:rsidRPr="00D21D6E">
        <w:rPr>
          <w:rFonts w:cs="Times New Roman"/>
          <w:snapToGrid w:val="0"/>
        </w:rPr>
        <w:tab/>
      </w:r>
      <w:r w:rsidRPr="00D21D6E">
        <w:rPr>
          <w:rFonts w:cs="Times New Roman"/>
        </w:rPr>
        <w:t>An apprentice license holder may obtain other hunting permits and tags which are required for specific hunting activities.”</w:t>
      </w: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Special permit purposes revised</w:t>
      </w:r>
    </w:p>
    <w:p w:rsidR="00944A69" w:rsidRPr="00F81D2F"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21D6E">
        <w:rPr>
          <w:rFonts w:cs="Times New Roman"/>
        </w:rPr>
        <w:t>SECTION</w:t>
      </w:r>
      <w:r w:rsidRPr="00D21D6E">
        <w:rPr>
          <w:rFonts w:cs="Times New Roman"/>
        </w:rPr>
        <w:tab/>
      </w:r>
      <w:r w:rsidRPr="00D21D6E">
        <w:rPr>
          <w:rFonts w:cs="Times New Roman"/>
          <w:snapToGrid w:val="0"/>
        </w:rPr>
        <w:t>12.</w:t>
      </w:r>
      <w:r w:rsidRPr="00D21D6E">
        <w:rPr>
          <w:rFonts w:cs="Times New Roman"/>
          <w:snapToGrid w:val="0"/>
        </w:rPr>
        <w:tab/>
        <w:t>Section 50</w:t>
      </w:r>
      <w:r>
        <w:rPr>
          <w:rFonts w:cs="Times New Roman"/>
          <w:snapToGrid w:val="0"/>
        </w:rPr>
        <w:noBreakHyphen/>
      </w:r>
      <w:r w:rsidRPr="00D21D6E">
        <w:rPr>
          <w:rFonts w:cs="Times New Roman"/>
          <w:snapToGrid w:val="0"/>
        </w:rPr>
        <w:t>11</w:t>
      </w:r>
      <w:r>
        <w:rPr>
          <w:rFonts w:cs="Times New Roman"/>
          <w:snapToGrid w:val="0"/>
        </w:rPr>
        <w:noBreakHyphen/>
      </w:r>
      <w:r w:rsidRPr="00D21D6E">
        <w:rPr>
          <w:rFonts w:cs="Times New Roman"/>
          <w:snapToGrid w:val="0"/>
        </w:rPr>
        <w:t>2570(A) of the 1976 Code is amended to read:</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snapToGrid w:val="0"/>
        </w:rPr>
        <w:tab/>
        <w:t>“(A)</w:t>
      </w:r>
      <w:r w:rsidRPr="00D21D6E">
        <w:rPr>
          <w:rFonts w:cs="Times New Roman"/>
          <w:snapToGrid w:val="0"/>
        </w:rPr>
        <w:tab/>
      </w:r>
      <w:r>
        <w:rPr>
          <w:rFonts w:cs="Times New Roman"/>
          <w:snapToGrid w:val="0"/>
        </w:rPr>
        <w:t xml:space="preserve"> </w:t>
      </w:r>
      <w:r w:rsidRPr="00D21D6E">
        <w:rPr>
          <w:rFonts w:cs="Times New Roman"/>
        </w:rPr>
        <w:t>The department may issue special permits, at no cost to the applicant, for the taking, capturing, or transportation of wildlife which is destroying or damaging private or public property, wildlife habitat, game species, timber, crops, or other agriculture so as to be a nuisance or for scientific, research, or wildlife management purposes.”</w:t>
      </w: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Nonresident lifetime combination license</w:t>
      </w:r>
    </w:p>
    <w:p w:rsidR="00944A69" w:rsidRPr="006B237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SECTION</w:t>
      </w:r>
      <w:r w:rsidRPr="00D21D6E">
        <w:rPr>
          <w:rFonts w:cs="Times New Roman"/>
        </w:rPr>
        <w:tab/>
        <w:t>13.</w:t>
      </w:r>
      <w:r w:rsidRPr="00D21D6E">
        <w:rPr>
          <w:rFonts w:cs="Times New Roman"/>
        </w:rPr>
        <w:tab/>
        <w:t>(A)</w:t>
      </w:r>
      <w:r w:rsidRPr="00D21D6E">
        <w:rPr>
          <w:rFonts w:cs="Times New Roman"/>
        </w:rPr>
        <w:tab/>
        <w:t>Notwithstanding any other provision of law, a nonresident may obtain a lifetime combination license which grants the same privileges as a statewide combination license from the Department of Natural Resources at its Columbia office if:</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r>
      <w:r w:rsidRPr="00D21D6E">
        <w:rPr>
          <w:rFonts w:cs="Times New Roman"/>
        </w:rPr>
        <w:tab/>
        <w:t>(1)</w:t>
      </w:r>
      <w:r w:rsidRPr="00D21D6E">
        <w:rPr>
          <w:rFonts w:cs="Times New Roman"/>
        </w:rPr>
        <w:tab/>
        <w:t>the applicant was born in this State and provides a notarized birth certificate from the South Carolina Department of Health and Environmental Control;</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r>
      <w:r w:rsidRPr="00D21D6E">
        <w:rPr>
          <w:rFonts w:cs="Times New Roman"/>
        </w:rPr>
        <w:tab/>
        <w:t>(2)</w:t>
      </w:r>
      <w:r w:rsidRPr="00D21D6E">
        <w:rPr>
          <w:rFonts w:cs="Times New Roman"/>
        </w:rPr>
        <w:tab/>
        <w:t>the applicant has held title in fee simple, either in whole or in part, to real property located within this State for at least five years immediately preceding the date of application, and the applicant provides a notarized record of ownership from the appropriate county official in the county where the real property is located;</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r>
      <w:r w:rsidRPr="00D21D6E">
        <w:rPr>
          <w:rFonts w:cs="Times New Roman"/>
        </w:rPr>
        <w:tab/>
        <w:t>(3)</w:t>
      </w:r>
      <w:r w:rsidRPr="00D21D6E">
        <w:rPr>
          <w:rFonts w:cs="Times New Roman"/>
        </w:rPr>
        <w:tab/>
        <w:t>the applicant, if born after June 30, 1979, and having attained the age of sixteen or older, complies with all hunter education requirements of this State and provides a certificate of completion for the course; and</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r>
      <w:r w:rsidRPr="00D21D6E">
        <w:rPr>
          <w:rFonts w:cs="Times New Roman"/>
        </w:rPr>
        <w:tab/>
        <w:t>(4)</w:t>
      </w:r>
      <w:r w:rsidRPr="00D21D6E">
        <w:rPr>
          <w:rFonts w:cs="Times New Roman"/>
        </w:rPr>
        <w:tab/>
        <w:t>the applicant has not been charged for natural resource violations which could result in the suspension of hunting or fishing privileges.</w:t>
      </w: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ab/>
        <w:t>(B)</w:t>
      </w:r>
      <w:r w:rsidRPr="00D21D6E">
        <w:rPr>
          <w:rFonts w:cs="Times New Roman"/>
        </w:rPr>
        <w:tab/>
        <w:t xml:space="preserve">This license is available for purchase from July 1, 2012, through September 30, 2012.  The fee is seven hundred dollars. </w:t>
      </w: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Repeal</w:t>
      </w:r>
    </w:p>
    <w:p w:rsidR="00944A69" w:rsidRPr="006B237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Pr="00D21D6E"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21D6E">
        <w:rPr>
          <w:rFonts w:cs="Times New Roman"/>
        </w:rPr>
        <w:t>SECTION</w:t>
      </w:r>
      <w:r w:rsidRPr="00D21D6E">
        <w:rPr>
          <w:rFonts w:cs="Times New Roman"/>
        </w:rPr>
        <w:tab/>
        <w:t>14.</w:t>
      </w:r>
      <w:r w:rsidRPr="00D21D6E">
        <w:rPr>
          <w:rFonts w:cs="Times New Roman"/>
        </w:rPr>
        <w:tab/>
        <w:t>Sections 50</w:t>
      </w:r>
      <w:r>
        <w:rPr>
          <w:rFonts w:cs="Times New Roman"/>
        </w:rPr>
        <w:noBreakHyphen/>
      </w:r>
      <w:r w:rsidRPr="00D21D6E">
        <w:rPr>
          <w:rFonts w:cs="Times New Roman"/>
        </w:rPr>
        <w:t>11</w:t>
      </w:r>
      <w:r>
        <w:rPr>
          <w:rFonts w:cs="Times New Roman"/>
        </w:rPr>
        <w:noBreakHyphen/>
      </w:r>
      <w:r w:rsidRPr="00D21D6E">
        <w:rPr>
          <w:rFonts w:cs="Times New Roman"/>
        </w:rPr>
        <w:t>1060, 50</w:t>
      </w:r>
      <w:r>
        <w:rPr>
          <w:rFonts w:cs="Times New Roman"/>
        </w:rPr>
        <w:noBreakHyphen/>
      </w:r>
      <w:r w:rsidRPr="00D21D6E">
        <w:rPr>
          <w:rFonts w:cs="Times New Roman"/>
        </w:rPr>
        <w:t>11</w:t>
      </w:r>
      <w:r>
        <w:rPr>
          <w:rFonts w:cs="Times New Roman"/>
        </w:rPr>
        <w:noBreakHyphen/>
      </w:r>
      <w:r w:rsidRPr="00D21D6E">
        <w:rPr>
          <w:rFonts w:cs="Times New Roman"/>
        </w:rPr>
        <w:t>1070, 50</w:t>
      </w:r>
      <w:r>
        <w:rPr>
          <w:rFonts w:cs="Times New Roman"/>
        </w:rPr>
        <w:noBreakHyphen/>
      </w:r>
      <w:r w:rsidRPr="00D21D6E">
        <w:rPr>
          <w:rFonts w:cs="Times New Roman"/>
        </w:rPr>
        <w:t>11</w:t>
      </w:r>
      <w:r>
        <w:rPr>
          <w:rFonts w:cs="Times New Roman"/>
        </w:rPr>
        <w:noBreakHyphen/>
      </w:r>
      <w:r w:rsidRPr="00D21D6E">
        <w:rPr>
          <w:rFonts w:cs="Times New Roman"/>
        </w:rPr>
        <w:t>2420, and 50</w:t>
      </w:r>
      <w:r>
        <w:rPr>
          <w:rFonts w:cs="Times New Roman"/>
        </w:rPr>
        <w:noBreakHyphen/>
      </w:r>
      <w:r w:rsidRPr="00D21D6E">
        <w:rPr>
          <w:rFonts w:cs="Times New Roman"/>
        </w:rPr>
        <w:t>11</w:t>
      </w:r>
      <w:r>
        <w:rPr>
          <w:rFonts w:cs="Times New Roman"/>
        </w:rPr>
        <w:noBreakHyphen/>
      </w:r>
      <w:r w:rsidRPr="00D21D6E">
        <w:rPr>
          <w:rFonts w:cs="Times New Roman"/>
        </w:rPr>
        <w:t>2575 of the 1976 Code are repealed.</w:t>
      </w: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944A69" w:rsidRPr="006B2379" w:rsidRDefault="00944A69"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4A69" w:rsidRDefault="00944A69" w:rsidP="00944A69">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D21D6E">
        <w:t>SECTION</w:t>
      </w:r>
      <w:r w:rsidRPr="00D21D6E">
        <w:tab/>
        <w:t>15.</w:t>
      </w:r>
      <w:r w:rsidRPr="00D21D6E">
        <w:tab/>
        <w:t>This act takes effect upon approval by the Governor.</w:t>
      </w:r>
    </w:p>
    <w:p w:rsidR="00944A69" w:rsidRDefault="00944A69" w:rsidP="00944A69">
      <w:pPr>
        <w:tabs>
          <w:tab w:val="left" w:pos="1440"/>
          <w:tab w:val="left" w:pos="1800"/>
          <w:tab w:val="left" w:pos="2880"/>
        </w:tabs>
        <w:rPr>
          <w:color w:val="000000" w:themeColor="text1"/>
        </w:rPr>
      </w:pPr>
    </w:p>
    <w:p w:rsidR="00944A69" w:rsidRDefault="00944A69" w:rsidP="00944A69">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944A69" w:rsidRDefault="00944A69" w:rsidP="00944A69">
      <w:pPr>
        <w:tabs>
          <w:tab w:val="left" w:pos="1440"/>
          <w:tab w:val="left" w:pos="1800"/>
          <w:tab w:val="left" w:pos="2880"/>
        </w:tabs>
        <w:rPr>
          <w:color w:val="000000" w:themeColor="text1"/>
        </w:rPr>
      </w:pPr>
    </w:p>
    <w:p w:rsidR="00944A69" w:rsidRDefault="00944A69" w:rsidP="00944A69">
      <w:pPr>
        <w:tabs>
          <w:tab w:val="left" w:pos="1440"/>
          <w:tab w:val="left" w:pos="1800"/>
          <w:tab w:val="left" w:pos="2880"/>
        </w:tabs>
        <w:rPr>
          <w:color w:val="000000" w:themeColor="text1"/>
        </w:rPr>
      </w:pPr>
      <w:r>
        <w:rPr>
          <w:color w:val="000000" w:themeColor="text1"/>
        </w:rPr>
        <w:t>Approved the 18</w:t>
      </w:r>
      <w:r w:rsidRPr="00700C98">
        <w:rPr>
          <w:color w:val="000000" w:themeColor="text1"/>
          <w:vertAlign w:val="superscript"/>
        </w:rPr>
        <w:t>th</w:t>
      </w:r>
      <w:r>
        <w:rPr>
          <w:color w:val="000000" w:themeColor="text1"/>
        </w:rPr>
        <w:t xml:space="preserve"> day of June, 2012. </w:t>
      </w:r>
    </w:p>
    <w:p w:rsidR="00944A69" w:rsidRDefault="00944A69" w:rsidP="00944A69">
      <w:pPr>
        <w:tabs>
          <w:tab w:val="left" w:pos="1440"/>
          <w:tab w:val="left" w:pos="1800"/>
          <w:tab w:val="left" w:pos="2880"/>
        </w:tabs>
        <w:jc w:val="center"/>
        <w:rPr>
          <w:color w:val="000000" w:themeColor="text1"/>
        </w:rPr>
      </w:pPr>
    </w:p>
    <w:p w:rsidR="00944A69" w:rsidRDefault="00944A69" w:rsidP="00944A69">
      <w:pPr>
        <w:tabs>
          <w:tab w:val="left" w:pos="1440"/>
          <w:tab w:val="left" w:pos="1800"/>
          <w:tab w:val="left" w:pos="2880"/>
        </w:tabs>
        <w:jc w:val="center"/>
        <w:rPr>
          <w:color w:val="000000" w:themeColor="text1"/>
        </w:rPr>
      </w:pPr>
      <w:r>
        <w:rPr>
          <w:color w:val="000000" w:themeColor="text1"/>
        </w:rPr>
        <w:t>__________</w:t>
      </w:r>
    </w:p>
    <w:p w:rsidR="008836A5" w:rsidRPr="00EF5610" w:rsidRDefault="008836A5" w:rsidP="00944A6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F5610" w:rsidSect="00960547">
      <w:footerReference w:type="default" r:id="rId47"/>
      <w:footerReference w:type="first" r:id="rId4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1D2F" w:rsidRDefault="00F81D2F" w:rsidP="007D5FAC">
      <w:r>
        <w:separator/>
      </w:r>
    </w:p>
  </w:endnote>
  <w:endnote w:type="continuationSeparator" w:id="0">
    <w:p w:rsidR="00F81D2F" w:rsidRDefault="00F81D2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547" w:rsidRPr="00960547" w:rsidRDefault="00960547" w:rsidP="00960547">
    <w:pPr>
      <w:pStyle w:val="Footer"/>
      <w:tabs>
        <w:tab w:val="clear" w:pos="4680"/>
        <w:tab w:val="clear" w:pos="9360"/>
        <w:tab w:val="center" w:pos="3168"/>
      </w:tabs>
      <w:spacing w:before="120"/>
    </w:pPr>
    <w:r>
      <w:tab/>
    </w:r>
    <w:r w:rsidR="0044699F">
      <w:fldChar w:fldCharType="begin"/>
    </w:r>
    <w:r w:rsidR="003F14B9">
      <w:instrText xml:space="preserve"> PAGE  \* MERGEFORMAT </w:instrText>
    </w:r>
    <w:r w:rsidR="0044699F">
      <w:fldChar w:fldCharType="separate"/>
    </w:r>
    <w:r w:rsidR="00944A69">
      <w:rPr>
        <w:noProof/>
      </w:rPr>
      <w:t>8</w:t>
    </w:r>
    <w:r w:rsidR="0044699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547" w:rsidRDefault="009605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1D2F" w:rsidRDefault="00F81D2F" w:rsidP="007D5FAC">
      <w:r>
        <w:separator/>
      </w:r>
    </w:p>
  </w:footnote>
  <w:footnote w:type="continuationSeparator" w:id="0">
    <w:p w:rsidR="00F81D2F" w:rsidRDefault="00F81D2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730"/>
    <w:docVar w:name="ActSecretary" w:val="Pair"/>
    <w:docVar w:name="ActSIdno" w:val="(1088)  3730SD12"/>
    <w:docVar w:name="clipname" w:val="3730SD12"/>
    <w:docVar w:name="dvBillNumber" w:val="3730"/>
    <w:docVar w:name="dvBillNumberPrefix" w:val="H"/>
    <w:docVar w:name="dvOriginalBody" w:val="House"/>
    <w:docVar w:name="HOUSEACTFULLPATH" w:val="L:\COUNCIL\ACTS\3730SD12.DOCX"/>
    <w:docVar w:name="OrigHOUSEBillNo" w:val="3730"/>
    <w:docVar w:name="WhatActtype" w:val="AN ACT"/>
  </w:docVars>
  <w:rsids>
    <w:rsidRoot w:val="000706A0"/>
    <w:rsid w:val="00002DE0"/>
    <w:rsid w:val="00020349"/>
    <w:rsid w:val="00020977"/>
    <w:rsid w:val="00021B0B"/>
    <w:rsid w:val="000335CB"/>
    <w:rsid w:val="00040C05"/>
    <w:rsid w:val="0004579B"/>
    <w:rsid w:val="00051B4F"/>
    <w:rsid w:val="00060E60"/>
    <w:rsid w:val="000673E4"/>
    <w:rsid w:val="000706A0"/>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111E"/>
    <w:rsid w:val="001626DB"/>
    <w:rsid w:val="00170F30"/>
    <w:rsid w:val="00172771"/>
    <w:rsid w:val="001747A9"/>
    <w:rsid w:val="001750EA"/>
    <w:rsid w:val="001754BB"/>
    <w:rsid w:val="0018353C"/>
    <w:rsid w:val="00195F4E"/>
    <w:rsid w:val="001A646B"/>
    <w:rsid w:val="001A75A0"/>
    <w:rsid w:val="001B201B"/>
    <w:rsid w:val="001B64D7"/>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694E"/>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082"/>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6856"/>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14B9"/>
    <w:rsid w:val="00400828"/>
    <w:rsid w:val="00412B47"/>
    <w:rsid w:val="004157C4"/>
    <w:rsid w:val="0041760A"/>
    <w:rsid w:val="00417A9C"/>
    <w:rsid w:val="004215E6"/>
    <w:rsid w:val="00423310"/>
    <w:rsid w:val="00427BCB"/>
    <w:rsid w:val="00430DA3"/>
    <w:rsid w:val="00432E09"/>
    <w:rsid w:val="00435D03"/>
    <w:rsid w:val="004374A9"/>
    <w:rsid w:val="0044010E"/>
    <w:rsid w:val="00445A20"/>
    <w:rsid w:val="0044699F"/>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4288"/>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E3915"/>
    <w:rsid w:val="005F2957"/>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75AFF"/>
    <w:rsid w:val="00687A6A"/>
    <w:rsid w:val="0069010D"/>
    <w:rsid w:val="00690F99"/>
    <w:rsid w:val="00691B24"/>
    <w:rsid w:val="00696C4D"/>
    <w:rsid w:val="00696F5B"/>
    <w:rsid w:val="006A3DFC"/>
    <w:rsid w:val="006A4214"/>
    <w:rsid w:val="006A5B40"/>
    <w:rsid w:val="006A65C8"/>
    <w:rsid w:val="006A6F1D"/>
    <w:rsid w:val="006B2379"/>
    <w:rsid w:val="006B263A"/>
    <w:rsid w:val="006B4FA6"/>
    <w:rsid w:val="006C2574"/>
    <w:rsid w:val="006C7535"/>
    <w:rsid w:val="006C7D00"/>
    <w:rsid w:val="006E038F"/>
    <w:rsid w:val="006F22C0"/>
    <w:rsid w:val="006F290C"/>
    <w:rsid w:val="006F5D9A"/>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97526"/>
    <w:rsid w:val="007A373B"/>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717E"/>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2E54"/>
    <w:rsid w:val="00940A90"/>
    <w:rsid w:val="00944A69"/>
    <w:rsid w:val="00953BF7"/>
    <w:rsid w:val="009560AB"/>
    <w:rsid w:val="00960547"/>
    <w:rsid w:val="009631DC"/>
    <w:rsid w:val="009634D4"/>
    <w:rsid w:val="00966B42"/>
    <w:rsid w:val="00971351"/>
    <w:rsid w:val="00972FF9"/>
    <w:rsid w:val="0097332E"/>
    <w:rsid w:val="00974FD7"/>
    <w:rsid w:val="00980444"/>
    <w:rsid w:val="00982E93"/>
    <w:rsid w:val="00993266"/>
    <w:rsid w:val="009A0AB2"/>
    <w:rsid w:val="009B0FA5"/>
    <w:rsid w:val="009B6EA6"/>
    <w:rsid w:val="009D0B32"/>
    <w:rsid w:val="009D335B"/>
    <w:rsid w:val="009D75E7"/>
    <w:rsid w:val="009F231A"/>
    <w:rsid w:val="009F42DA"/>
    <w:rsid w:val="009F5E10"/>
    <w:rsid w:val="00A03978"/>
    <w:rsid w:val="00A050C0"/>
    <w:rsid w:val="00A062DB"/>
    <w:rsid w:val="00A07F7B"/>
    <w:rsid w:val="00A140B9"/>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5137"/>
    <w:rsid w:val="00AC0BD6"/>
    <w:rsid w:val="00AC14ED"/>
    <w:rsid w:val="00AC1E2F"/>
    <w:rsid w:val="00AD107E"/>
    <w:rsid w:val="00AD33E6"/>
    <w:rsid w:val="00AD4887"/>
    <w:rsid w:val="00AE003B"/>
    <w:rsid w:val="00AE4DFB"/>
    <w:rsid w:val="00AF08CD"/>
    <w:rsid w:val="00AF2080"/>
    <w:rsid w:val="00AF3196"/>
    <w:rsid w:val="00AF3FED"/>
    <w:rsid w:val="00AF6432"/>
    <w:rsid w:val="00AF7929"/>
    <w:rsid w:val="00AF7A83"/>
    <w:rsid w:val="00B016AA"/>
    <w:rsid w:val="00B11270"/>
    <w:rsid w:val="00B143C9"/>
    <w:rsid w:val="00B303AC"/>
    <w:rsid w:val="00B30F87"/>
    <w:rsid w:val="00B374C4"/>
    <w:rsid w:val="00B408FD"/>
    <w:rsid w:val="00B4180A"/>
    <w:rsid w:val="00B4797F"/>
    <w:rsid w:val="00B516BA"/>
    <w:rsid w:val="00B520A2"/>
    <w:rsid w:val="00B60515"/>
    <w:rsid w:val="00B6137D"/>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BF5D18"/>
    <w:rsid w:val="00C0158B"/>
    <w:rsid w:val="00C02F6F"/>
    <w:rsid w:val="00C03629"/>
    <w:rsid w:val="00C06FF3"/>
    <w:rsid w:val="00C1173A"/>
    <w:rsid w:val="00C12B20"/>
    <w:rsid w:val="00C15148"/>
    <w:rsid w:val="00C17A7A"/>
    <w:rsid w:val="00C216F6"/>
    <w:rsid w:val="00C230AF"/>
    <w:rsid w:val="00C34674"/>
    <w:rsid w:val="00C3483A"/>
    <w:rsid w:val="00C45263"/>
    <w:rsid w:val="00C46AB4"/>
    <w:rsid w:val="00C55195"/>
    <w:rsid w:val="00C7071A"/>
    <w:rsid w:val="00C748CB"/>
    <w:rsid w:val="00C74E9D"/>
    <w:rsid w:val="00C81812"/>
    <w:rsid w:val="00C837F6"/>
    <w:rsid w:val="00C83BB1"/>
    <w:rsid w:val="00C92B7D"/>
    <w:rsid w:val="00C94E59"/>
    <w:rsid w:val="00C97CB8"/>
    <w:rsid w:val="00CA00AE"/>
    <w:rsid w:val="00CA4CD7"/>
    <w:rsid w:val="00CA7497"/>
    <w:rsid w:val="00CB08A1"/>
    <w:rsid w:val="00CB12FE"/>
    <w:rsid w:val="00CC2825"/>
    <w:rsid w:val="00CE104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4D2D"/>
    <w:rsid w:val="00D366FE"/>
    <w:rsid w:val="00D375C1"/>
    <w:rsid w:val="00D45624"/>
    <w:rsid w:val="00D474CA"/>
    <w:rsid w:val="00D50FB9"/>
    <w:rsid w:val="00D56467"/>
    <w:rsid w:val="00D63C04"/>
    <w:rsid w:val="00D650D0"/>
    <w:rsid w:val="00D65F43"/>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1EEF"/>
    <w:rsid w:val="00E5358E"/>
    <w:rsid w:val="00E60357"/>
    <w:rsid w:val="00E61B4C"/>
    <w:rsid w:val="00E71D4E"/>
    <w:rsid w:val="00E757F4"/>
    <w:rsid w:val="00E9303D"/>
    <w:rsid w:val="00EA2A3A"/>
    <w:rsid w:val="00EA77B0"/>
    <w:rsid w:val="00EB18D7"/>
    <w:rsid w:val="00EB223A"/>
    <w:rsid w:val="00EB7B5E"/>
    <w:rsid w:val="00EC177A"/>
    <w:rsid w:val="00EC47CE"/>
    <w:rsid w:val="00EC4D8C"/>
    <w:rsid w:val="00ED4871"/>
    <w:rsid w:val="00EE663F"/>
    <w:rsid w:val="00EF0391"/>
    <w:rsid w:val="00EF0E4A"/>
    <w:rsid w:val="00EF3301"/>
    <w:rsid w:val="00EF5610"/>
    <w:rsid w:val="00EF6923"/>
    <w:rsid w:val="00F004AA"/>
    <w:rsid w:val="00F07446"/>
    <w:rsid w:val="00F16F4D"/>
    <w:rsid w:val="00F178BC"/>
    <w:rsid w:val="00F21DD7"/>
    <w:rsid w:val="00F24361"/>
    <w:rsid w:val="00F25311"/>
    <w:rsid w:val="00F30456"/>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1D2F"/>
    <w:rsid w:val="00F83719"/>
    <w:rsid w:val="00F86999"/>
    <w:rsid w:val="00FA7E14"/>
    <w:rsid w:val="00FB1A6A"/>
    <w:rsid w:val="00FC380D"/>
    <w:rsid w:val="00FD5B10"/>
    <w:rsid w:val="00FD6DC2"/>
    <w:rsid w:val="00FD7AFA"/>
    <w:rsid w:val="00FE15B8"/>
    <w:rsid w:val="00FE1D78"/>
    <w:rsid w:val="00FE6887"/>
    <w:rsid w:val="00FF0473"/>
    <w:rsid w:val="00FF42B3"/>
    <w:rsid w:val="00FF4CAA"/>
    <w:rsid w:val="00FF5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78097D4A-B1F5-4767-9E7F-BBDFDF46C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605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0706A0"/>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D34D2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6054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12B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archive\2011\04-27-11.docx" TargetMode="External"/><Relationship Id="rId18" Type="http://schemas.openxmlformats.org/officeDocument/2006/relationships/hyperlink" Target="file:///h:\sj%20archive\2012\03-22-12.docx" TargetMode="External"/><Relationship Id="rId26" Type="http://schemas.openxmlformats.org/officeDocument/2006/relationships/hyperlink" Target="file:///h:\hj%20archive\2012\05-02-12.docx" TargetMode="External"/><Relationship Id="rId39" Type="http://schemas.openxmlformats.org/officeDocument/2006/relationships/hyperlink" Target="file:///p:\pprever\2011-12\3730_20110419.docx" TargetMode="External"/><Relationship Id="rId3" Type="http://schemas.openxmlformats.org/officeDocument/2006/relationships/settings" Target="settings.xml"/><Relationship Id="rId21" Type="http://schemas.openxmlformats.org/officeDocument/2006/relationships/hyperlink" Target="file:///h:\sj%20archive\2012\04-18-12.docx" TargetMode="External"/><Relationship Id="rId34" Type="http://schemas.openxmlformats.org/officeDocument/2006/relationships/hyperlink" Target="file:///h:\hj%20archive\2012\06-06-12.docx" TargetMode="External"/><Relationship Id="rId42" Type="http://schemas.openxmlformats.org/officeDocument/2006/relationships/hyperlink" Target="file:///p:\pprever\2011-12\3730_20120307.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file:///h:\hj%20archive\2011\02-23-11.docx" TargetMode="External"/><Relationship Id="rId12" Type="http://schemas.openxmlformats.org/officeDocument/2006/relationships/hyperlink" Target="file:///h:\hj%20archive\2011\04-26-11.docx" TargetMode="External"/><Relationship Id="rId17" Type="http://schemas.openxmlformats.org/officeDocument/2006/relationships/hyperlink" Target="file:///h:\sj%20archive\2012\03-22-12.docx" TargetMode="External"/><Relationship Id="rId25" Type="http://schemas.openxmlformats.org/officeDocument/2006/relationships/hyperlink" Target="file:///h:\hj%20archive\2012\05-01-12.docx" TargetMode="External"/><Relationship Id="rId33" Type="http://schemas.openxmlformats.org/officeDocument/2006/relationships/hyperlink" Target="file:///h:\sj%20archive\2012\05-31-12.docx" TargetMode="External"/><Relationship Id="rId38" Type="http://schemas.openxmlformats.org/officeDocument/2006/relationships/hyperlink" Target="file:///p:\pprever\2011-12\3730_20110413.docx" TargetMode="External"/><Relationship Id="rId46" Type="http://schemas.openxmlformats.org/officeDocument/2006/relationships/hyperlink" Target="file:///p:\pprever\2011-12\3730_20120606.docx" TargetMode="External"/><Relationship Id="rId2" Type="http://schemas.openxmlformats.org/officeDocument/2006/relationships/styles" Target="styles.xml"/><Relationship Id="rId16" Type="http://schemas.openxmlformats.org/officeDocument/2006/relationships/hyperlink" Target="file:///h:\sj%20archive\2012\03-06-12.docx" TargetMode="External"/><Relationship Id="rId20" Type="http://schemas.openxmlformats.org/officeDocument/2006/relationships/hyperlink" Target="file:///h:\sj%20archive\2012\04-18-12.docx" TargetMode="External"/><Relationship Id="rId29" Type="http://schemas.openxmlformats.org/officeDocument/2006/relationships/hyperlink" Target="file:///h:\hj%20archive\2012\05-15-12.docx" TargetMode="External"/><Relationship Id="rId41" Type="http://schemas.openxmlformats.org/officeDocument/2006/relationships/hyperlink" Target="file:///p:\pprever\2011-12\3730_2012030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26-11.docx" TargetMode="External"/><Relationship Id="rId24" Type="http://schemas.openxmlformats.org/officeDocument/2006/relationships/hyperlink" Target="file:///h:\hj%20archive\2012\04-26-12.docx" TargetMode="External"/><Relationship Id="rId32" Type="http://schemas.openxmlformats.org/officeDocument/2006/relationships/hyperlink" Target="file:///h:\sj%20archive\2012\05-31-12.docx" TargetMode="External"/><Relationship Id="rId37" Type="http://schemas.openxmlformats.org/officeDocument/2006/relationships/hyperlink" Target="file:///p:\pprever\2011-12\3730_20110223.docx" TargetMode="External"/><Relationship Id="rId40" Type="http://schemas.openxmlformats.org/officeDocument/2006/relationships/hyperlink" Target="file:///p:\pprever\2011-12\3730_20110426.docx" TargetMode="External"/><Relationship Id="rId45" Type="http://schemas.openxmlformats.org/officeDocument/2006/relationships/hyperlink" Target="file:///p:\pprever\2011-12\3730_20120419.docx" TargetMode="External"/><Relationship Id="rId5" Type="http://schemas.openxmlformats.org/officeDocument/2006/relationships/footnotes" Target="footnotes.xml"/><Relationship Id="rId15" Type="http://schemas.openxmlformats.org/officeDocument/2006/relationships/hyperlink" Target="file:///h:\sj%20archive\2011\04-28-11.docx" TargetMode="External"/><Relationship Id="rId23" Type="http://schemas.openxmlformats.org/officeDocument/2006/relationships/hyperlink" Target="file:///h:\hj%20archive\2012\04-25-12.docx" TargetMode="External"/><Relationship Id="rId28" Type="http://schemas.openxmlformats.org/officeDocument/2006/relationships/hyperlink" Target="file:///h:\hj%20archive\2012\05-15-12.docx" TargetMode="External"/><Relationship Id="rId36" Type="http://schemas.openxmlformats.org/officeDocument/2006/relationships/hyperlink" Target="file:///h:\hj%20archive\2012\06-06-12.docx" TargetMode="External"/><Relationship Id="rId49" Type="http://schemas.openxmlformats.org/officeDocument/2006/relationships/fontTable" Target="fontTable.xml"/><Relationship Id="rId10" Type="http://schemas.openxmlformats.org/officeDocument/2006/relationships/hyperlink" Target="file:///h:\hj%20archive\2011\04-26-11.docx" TargetMode="External"/><Relationship Id="rId19" Type="http://schemas.openxmlformats.org/officeDocument/2006/relationships/hyperlink" Target="file:///h:\sj%20archive\2012\04-18-12.docx" TargetMode="External"/><Relationship Id="rId31" Type="http://schemas.openxmlformats.org/officeDocument/2006/relationships/hyperlink" Target="file:///h:\hj%20archive\2012\05-17-12.docx" TargetMode="External"/><Relationship Id="rId44" Type="http://schemas.openxmlformats.org/officeDocument/2006/relationships/hyperlink" Target="file:///p:\pprever\2011-12\3730_20120418.docx" TargetMode="External"/><Relationship Id="rId4" Type="http://schemas.openxmlformats.org/officeDocument/2006/relationships/webSettings" Target="webSettings.xml"/><Relationship Id="rId9" Type="http://schemas.openxmlformats.org/officeDocument/2006/relationships/hyperlink" Target="file:///h:\hj%20archive\2011\04-13-11.docx" TargetMode="External"/><Relationship Id="rId14" Type="http://schemas.openxmlformats.org/officeDocument/2006/relationships/hyperlink" Target="file:///h:\sj%20archive\2011\04-28-11.docx" TargetMode="External"/><Relationship Id="rId22" Type="http://schemas.openxmlformats.org/officeDocument/2006/relationships/hyperlink" Target="file:///h:\sj%20archive\2012\04-19-12.docx" TargetMode="External"/><Relationship Id="rId27" Type="http://schemas.openxmlformats.org/officeDocument/2006/relationships/hyperlink" Target="file:///h:\hj%20archive\2012\05-08-12.docx" TargetMode="External"/><Relationship Id="rId30" Type="http://schemas.openxmlformats.org/officeDocument/2006/relationships/hyperlink" Target="file:///h:\sj%20archive\2012\05-16-12.docx" TargetMode="External"/><Relationship Id="rId35" Type="http://schemas.openxmlformats.org/officeDocument/2006/relationships/hyperlink" Target="file:///h:\hj%20archive\2012\06-06-12.docx" TargetMode="External"/><Relationship Id="rId43" Type="http://schemas.openxmlformats.org/officeDocument/2006/relationships/hyperlink" Target="file:///p:\pprever\2011-12\3730_20120322.docx" TargetMode="External"/><Relationship Id="rId48" Type="http://schemas.openxmlformats.org/officeDocument/2006/relationships/footer" Target="footer2.xml"/><Relationship Id="rId8" Type="http://schemas.openxmlformats.org/officeDocument/2006/relationships/hyperlink" Target="file:///h:\hj%20archive\2011\02-23-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76A63C-EA1C-413A-9720-F01FE0EF8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2659</Words>
  <Characters>13996</Characters>
  <Application>Microsoft Office Word</Application>
  <DocSecurity>0</DocSecurity>
  <Lines>387</Lines>
  <Paragraphs>140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3730: Commercial fur license - South Carolina Legislature Online</dc:title>
  <dc:subject/>
  <dc:creator>sharonpair</dc:creator>
  <cp:keywords/>
  <dc:description/>
  <cp:lastModifiedBy>N Cumfer</cp:lastModifiedBy>
  <cp:revision>2</cp:revision>
  <cp:lastPrinted>2012-06-06T22:53:00Z</cp:lastPrinted>
  <dcterms:created xsi:type="dcterms:W3CDTF">2014-11-21T21:47:00Z</dcterms:created>
  <dcterms:modified xsi:type="dcterms:W3CDTF">2014-11-21T21:47:00Z</dcterms:modified>
</cp:coreProperties>
</file>