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6271F">
        <w:rPr>
          <w:rFonts w:eastAsia="Times New Roman" w:cs="Times New Roman"/>
          <w:b/>
          <w:szCs w:val="20"/>
        </w:rPr>
        <w:t>South Carolina General Assembly</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271F">
        <w:rPr>
          <w:rFonts w:eastAsia="Times New Roman" w:cs="Times New Roman"/>
          <w:szCs w:val="20"/>
        </w:rPr>
        <w:t>119th Session, 2011-2012</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271F" w:rsidRPr="0056271F" w:rsidRDefault="00942DC7"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A64, R94, H3772</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271F">
        <w:rPr>
          <w:rFonts w:eastAsia="Times New Roman" w:cs="Times New Roman"/>
          <w:b/>
          <w:szCs w:val="20"/>
        </w:rPr>
        <w:t>STATUS INFORMATION</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271F">
        <w:rPr>
          <w:rFonts w:eastAsia="Times New Roman" w:cs="Times New Roman"/>
          <w:szCs w:val="20"/>
        </w:rPr>
        <w:t>General Bill</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271F">
        <w:rPr>
          <w:rFonts w:eastAsia="Times New Roman" w:cs="Times New Roman"/>
          <w:szCs w:val="20"/>
        </w:rPr>
        <w:t>Sponsors: Reps. Hardwick, Vick and Hixon</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271F">
        <w:rPr>
          <w:rFonts w:eastAsia="Times New Roman" w:cs="Times New Roman"/>
          <w:szCs w:val="20"/>
        </w:rPr>
        <w:t>Document Path: l:\council\bills\swb\5145cm11.docx</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5DB2" w:rsidRDefault="00705DB2"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2011</w:t>
      </w:r>
    </w:p>
    <w:p w:rsidR="00705DB2" w:rsidRDefault="00705DB2"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705DB2" w:rsidRDefault="00705DB2"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2011</w:t>
      </w:r>
    </w:p>
    <w:p w:rsidR="00705DB2" w:rsidRDefault="00705DB2"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705DB2" w:rsidRDefault="00705DB2"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271F">
        <w:rPr>
          <w:rFonts w:eastAsia="Times New Roman" w:cs="Times New Roman"/>
          <w:szCs w:val="20"/>
        </w:rPr>
        <w:t>Summary: Agricultural Liming Materials and Landplaster Act</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271F" w:rsidRPr="0056271F" w:rsidRDefault="0056271F" w:rsidP="0056271F">
      <w:pPr>
        <w:widowControl w:val="0"/>
        <w:tabs>
          <w:tab w:val="center" w:pos="590"/>
          <w:tab w:val="center" w:pos="1440"/>
          <w:tab w:val="left" w:pos="1872"/>
          <w:tab w:val="left" w:pos="9187"/>
        </w:tabs>
        <w:rPr>
          <w:rFonts w:eastAsia="Times New Roman" w:cs="Times New Roman"/>
          <w:szCs w:val="20"/>
        </w:rPr>
      </w:pPr>
      <w:r w:rsidRPr="0056271F">
        <w:rPr>
          <w:rFonts w:eastAsia="Times New Roman" w:cs="Times New Roman"/>
          <w:b/>
          <w:szCs w:val="20"/>
        </w:rPr>
        <w:t>HISTORY OF LEGISLATIVE ACTIONS</w:t>
      </w:r>
    </w:p>
    <w:p w:rsidR="0056271F" w:rsidRPr="0056271F" w:rsidRDefault="0056271F" w:rsidP="0056271F">
      <w:pPr>
        <w:widowControl w:val="0"/>
        <w:tabs>
          <w:tab w:val="center" w:pos="590"/>
          <w:tab w:val="center" w:pos="1440"/>
          <w:tab w:val="left" w:pos="1872"/>
          <w:tab w:val="left" w:pos="9187"/>
        </w:tabs>
        <w:rPr>
          <w:rFonts w:eastAsia="Times New Roman" w:cs="Times New Roman"/>
          <w:szCs w:val="20"/>
        </w:rPr>
      </w:pPr>
    </w:p>
    <w:p w:rsidR="0056271F" w:rsidRPr="0056271F" w:rsidRDefault="0056271F" w:rsidP="0056271F">
      <w:pPr>
        <w:widowControl w:val="0"/>
        <w:tabs>
          <w:tab w:val="center" w:pos="590"/>
          <w:tab w:val="center" w:pos="1440"/>
          <w:tab w:val="left" w:pos="1872"/>
          <w:tab w:val="left" w:pos="9187"/>
        </w:tabs>
        <w:rPr>
          <w:rFonts w:eastAsia="Times New Roman" w:cs="Times New Roman"/>
          <w:szCs w:val="20"/>
        </w:rPr>
      </w:pPr>
      <w:r w:rsidRPr="0056271F">
        <w:rPr>
          <w:rFonts w:eastAsia="Times New Roman" w:cs="Times New Roman"/>
          <w:szCs w:val="20"/>
          <w:u w:val="single"/>
        </w:rPr>
        <w:tab/>
        <w:t>Date</w:t>
      </w:r>
      <w:r w:rsidRPr="0056271F">
        <w:rPr>
          <w:rFonts w:eastAsia="Times New Roman" w:cs="Times New Roman"/>
          <w:szCs w:val="20"/>
          <w:u w:val="single"/>
        </w:rPr>
        <w:tab/>
        <w:t>Body</w:t>
      </w:r>
      <w:r w:rsidRPr="0056271F">
        <w:rPr>
          <w:rFonts w:eastAsia="Times New Roman" w:cs="Times New Roman"/>
          <w:szCs w:val="20"/>
          <w:u w:val="single"/>
        </w:rPr>
        <w:tab/>
        <w:t>Action Description with journal page number</w:t>
      </w:r>
      <w:r w:rsidRPr="0056271F">
        <w:rPr>
          <w:rFonts w:eastAsia="Times New Roman" w:cs="Times New Roman"/>
          <w:szCs w:val="20"/>
          <w:u w:val="single"/>
        </w:rPr>
        <w:tab/>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8B0AFD">
        <w:rPr>
          <w:rFonts w:cs="Times New Roman"/>
        </w:rPr>
        <w:t>Introduced and read first time (</w:t>
      </w:r>
      <w:hyperlink r:id="rId7" w:history="1">
        <w:r w:rsidRPr="008B0AFD">
          <w:rPr>
            <w:rStyle w:val="Hyperlink"/>
            <w:rFonts w:cs="Times New Roman"/>
          </w:rPr>
          <w:t>House Journal</w:t>
        </w:r>
        <w:r w:rsidRPr="008B0AFD">
          <w:rPr>
            <w:rStyle w:val="Hyperlink"/>
            <w:rFonts w:cs="Times New Roman"/>
          </w:rPr>
          <w:noBreakHyphen/>
          <w:t>page 6</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8B0AFD">
        <w:rPr>
          <w:rFonts w:cs="Times New Roman"/>
        </w:rPr>
        <w:t>Referred to Co</w:t>
      </w:r>
      <w:r>
        <w:rPr>
          <w:rFonts w:cs="Times New Roman"/>
        </w:rPr>
        <w:t xml:space="preserve">mmittee on </w:t>
      </w:r>
      <w:r w:rsidRPr="008B0AFD">
        <w:rPr>
          <w:rFonts w:cs="Times New Roman"/>
          <w:b/>
        </w:rPr>
        <w:t>Agriculture, Natural Resources and Environmental Affairs</w:t>
      </w:r>
      <w:r>
        <w:rPr>
          <w:rFonts w:cs="Times New Roman"/>
        </w:rPr>
        <w:t xml:space="preserve"> </w:t>
      </w:r>
      <w:r w:rsidRPr="008B0AFD">
        <w:rPr>
          <w:rFonts w:cs="Times New Roman"/>
        </w:rPr>
        <w:t>(</w:t>
      </w:r>
      <w:hyperlink r:id="rId8" w:history="1">
        <w:r w:rsidRPr="008B0AFD">
          <w:rPr>
            <w:rStyle w:val="Hyperlink"/>
            <w:rFonts w:cs="Times New Roman"/>
          </w:rPr>
          <w:t>House Journal</w:t>
        </w:r>
        <w:r w:rsidRPr="008B0AFD">
          <w:rPr>
            <w:rStyle w:val="Hyperlink"/>
            <w:rFonts w:cs="Times New Roman"/>
          </w:rPr>
          <w:noBreakHyphen/>
          <w:t>page 6</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B0AFD">
        <w:rPr>
          <w:rFonts w:cs="Times New Roman"/>
        </w:rPr>
        <w:t>Committee report:</w:t>
      </w:r>
      <w:r>
        <w:rPr>
          <w:rFonts w:cs="Times New Roman"/>
        </w:rPr>
        <w:t xml:space="preserve"> Favorable </w:t>
      </w:r>
      <w:r w:rsidRPr="008B0AFD">
        <w:rPr>
          <w:rFonts w:cs="Times New Roman"/>
          <w:b/>
        </w:rPr>
        <w:t>Agriculture, Natural Resources and Environmental Affairs</w:t>
      </w:r>
      <w:r>
        <w:rPr>
          <w:rFonts w:cs="Times New Roman"/>
        </w:rPr>
        <w:t xml:space="preserve"> </w:t>
      </w:r>
      <w:r w:rsidRPr="008B0AFD">
        <w:rPr>
          <w:rFonts w:cs="Times New Roman"/>
        </w:rPr>
        <w:t>(</w:t>
      </w:r>
      <w:hyperlink r:id="rId9" w:history="1">
        <w:r w:rsidRPr="008B0AFD">
          <w:rPr>
            <w:rStyle w:val="Hyperlink"/>
            <w:rFonts w:cs="Times New Roman"/>
          </w:rPr>
          <w:t>House Journal</w:t>
        </w:r>
        <w:r w:rsidRPr="008B0AFD">
          <w:rPr>
            <w:rStyle w:val="Hyperlink"/>
            <w:rFonts w:cs="Times New Roman"/>
          </w:rPr>
          <w:noBreakHyphen/>
          <w:t>page 4</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4/18/2011</w:t>
      </w:r>
      <w:r>
        <w:rPr>
          <w:rFonts w:cs="Times New Roman"/>
        </w:rPr>
        <w:tab/>
      </w:r>
      <w:r>
        <w:rPr>
          <w:rFonts w:cs="Times New Roman"/>
        </w:rPr>
        <w:tab/>
      </w:r>
      <w:r w:rsidRPr="008B0AFD">
        <w:rPr>
          <w:rFonts w:cs="Times New Roman"/>
        </w:rPr>
        <w:t>Scrivener's error corrected</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8B0AFD">
        <w:rPr>
          <w:rFonts w:cs="Times New Roman"/>
        </w:rPr>
        <w:t>Read second time (</w:t>
      </w:r>
      <w:hyperlink r:id="rId10" w:history="1">
        <w:r w:rsidRPr="008B0AFD">
          <w:rPr>
            <w:rStyle w:val="Hyperlink"/>
            <w:rFonts w:cs="Times New Roman"/>
          </w:rPr>
          <w:t>House Journal</w:t>
        </w:r>
        <w:r w:rsidRPr="008B0AFD">
          <w:rPr>
            <w:rStyle w:val="Hyperlink"/>
            <w:rFonts w:cs="Times New Roman"/>
          </w:rPr>
          <w:noBreakHyphen/>
          <w:t>page 58</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lastRenderedPageBreak/>
        <w:tab/>
        <w:t>4/26/2011</w:t>
      </w:r>
      <w:r>
        <w:rPr>
          <w:rFonts w:cs="Times New Roman"/>
        </w:rPr>
        <w:tab/>
        <w:t>House</w:t>
      </w:r>
      <w:r>
        <w:rPr>
          <w:rFonts w:cs="Times New Roman"/>
        </w:rPr>
        <w:tab/>
      </w:r>
      <w:r w:rsidRPr="008B0AFD">
        <w:rPr>
          <w:rFonts w:cs="Times New Roman"/>
        </w:rPr>
        <w:t>Roll call Yeas</w:t>
      </w:r>
      <w:r>
        <w:rPr>
          <w:rFonts w:cs="Times New Roman"/>
        </w:rPr>
        <w:noBreakHyphen/>
      </w:r>
      <w:r w:rsidRPr="008B0AFD">
        <w:rPr>
          <w:rFonts w:cs="Times New Roman"/>
        </w:rPr>
        <w:t>107  Nays</w:t>
      </w:r>
      <w:r>
        <w:rPr>
          <w:rFonts w:cs="Times New Roman"/>
        </w:rPr>
        <w:noBreakHyphen/>
      </w:r>
      <w:r w:rsidRPr="008B0AFD">
        <w:rPr>
          <w:rFonts w:cs="Times New Roman"/>
        </w:rPr>
        <w:t>0 (</w:t>
      </w:r>
      <w:hyperlink r:id="rId11" w:history="1">
        <w:r w:rsidRPr="008B0AFD">
          <w:rPr>
            <w:rStyle w:val="Hyperlink"/>
            <w:rFonts w:cs="Times New Roman"/>
          </w:rPr>
          <w:t>House Journal</w:t>
        </w:r>
        <w:r w:rsidRPr="008B0AFD">
          <w:rPr>
            <w:rStyle w:val="Hyperlink"/>
            <w:rFonts w:cs="Times New Roman"/>
          </w:rPr>
          <w:noBreakHyphen/>
          <w:t>page 58</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8B0AFD">
        <w:rPr>
          <w:rFonts w:cs="Times New Roman"/>
        </w:rPr>
        <w:t>Rea</w:t>
      </w:r>
      <w:r>
        <w:rPr>
          <w:rFonts w:cs="Times New Roman"/>
        </w:rPr>
        <w:t xml:space="preserve">d third time and sent to Senate </w:t>
      </w:r>
      <w:r w:rsidRPr="008B0AFD">
        <w:rPr>
          <w:rFonts w:cs="Times New Roman"/>
        </w:rPr>
        <w:t>(</w:t>
      </w:r>
      <w:hyperlink r:id="rId12" w:history="1">
        <w:r w:rsidRPr="008B0AFD">
          <w:rPr>
            <w:rStyle w:val="Hyperlink"/>
            <w:rFonts w:cs="Times New Roman"/>
          </w:rPr>
          <w:t>House Journal</w:t>
        </w:r>
        <w:r w:rsidRPr="008B0AFD">
          <w:rPr>
            <w:rStyle w:val="Hyperlink"/>
            <w:rFonts w:cs="Times New Roman"/>
          </w:rPr>
          <w:noBreakHyphen/>
          <w:t>page 8</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8B0AFD">
        <w:rPr>
          <w:rFonts w:cs="Times New Roman"/>
        </w:rPr>
        <w:t>Introduced and read first time (</w:t>
      </w:r>
      <w:hyperlink r:id="rId13" w:history="1">
        <w:r w:rsidRPr="008B0AFD">
          <w:rPr>
            <w:rStyle w:val="Hyperlink"/>
            <w:rFonts w:cs="Times New Roman"/>
          </w:rPr>
          <w:t>Senate Journal</w:t>
        </w:r>
        <w:r w:rsidRPr="008B0AFD">
          <w:rPr>
            <w:rStyle w:val="Hyperlink"/>
            <w:rFonts w:cs="Times New Roman"/>
          </w:rPr>
          <w:noBreakHyphen/>
          <w:t>page 10</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8B0AFD">
        <w:rPr>
          <w:rFonts w:cs="Times New Roman"/>
        </w:rPr>
        <w:t>Referred to Commi</w:t>
      </w:r>
      <w:r>
        <w:rPr>
          <w:rFonts w:cs="Times New Roman"/>
        </w:rPr>
        <w:t xml:space="preserve">ttee on </w:t>
      </w:r>
      <w:r w:rsidRPr="008B0AFD">
        <w:rPr>
          <w:rFonts w:cs="Times New Roman"/>
          <w:b/>
        </w:rPr>
        <w:t>Agriculture and Natural Resources</w:t>
      </w:r>
      <w:r w:rsidRPr="008B0AFD">
        <w:rPr>
          <w:rFonts w:cs="Times New Roman"/>
        </w:rPr>
        <w:t xml:space="preserve"> (</w:t>
      </w:r>
      <w:hyperlink r:id="rId14" w:history="1">
        <w:r w:rsidRPr="008B0AFD">
          <w:rPr>
            <w:rStyle w:val="Hyperlink"/>
            <w:rFonts w:cs="Times New Roman"/>
          </w:rPr>
          <w:t>Senate Journal</w:t>
        </w:r>
        <w:r w:rsidRPr="008B0AFD">
          <w:rPr>
            <w:rStyle w:val="Hyperlink"/>
            <w:rFonts w:cs="Times New Roman"/>
          </w:rPr>
          <w:noBreakHyphen/>
          <w:t>page 10</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8B0AFD">
        <w:rPr>
          <w:rFonts w:cs="Times New Roman"/>
        </w:rPr>
        <w:t>Polled out of co</w:t>
      </w:r>
      <w:r>
        <w:rPr>
          <w:rFonts w:cs="Times New Roman"/>
        </w:rPr>
        <w:t xml:space="preserve">mmittee </w:t>
      </w:r>
      <w:r w:rsidRPr="008B0AFD">
        <w:rPr>
          <w:rFonts w:cs="Times New Roman"/>
          <w:b/>
        </w:rPr>
        <w:t>Agriculture and Natural Resources</w:t>
      </w:r>
      <w:r w:rsidRPr="008B0AFD">
        <w:rPr>
          <w:rFonts w:cs="Times New Roman"/>
        </w:rPr>
        <w:t xml:space="preserve"> (</w:t>
      </w:r>
      <w:hyperlink r:id="rId15" w:history="1">
        <w:r w:rsidRPr="008B0AFD">
          <w:rPr>
            <w:rStyle w:val="Hyperlink"/>
            <w:rFonts w:cs="Times New Roman"/>
          </w:rPr>
          <w:t>Senate Journal</w:t>
        </w:r>
        <w:r w:rsidRPr="008B0AFD">
          <w:rPr>
            <w:rStyle w:val="Hyperlink"/>
            <w:rFonts w:cs="Times New Roman"/>
          </w:rPr>
          <w:noBreakHyphen/>
          <w:t>page 21</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8B0AFD">
        <w:rPr>
          <w:rFonts w:cs="Times New Roman"/>
        </w:rPr>
        <w:t>Committee re</w:t>
      </w:r>
      <w:r>
        <w:rPr>
          <w:rFonts w:cs="Times New Roman"/>
        </w:rPr>
        <w:t xml:space="preserve">port: Favorable </w:t>
      </w:r>
      <w:r w:rsidRPr="008B0AFD">
        <w:rPr>
          <w:rFonts w:cs="Times New Roman"/>
          <w:b/>
        </w:rPr>
        <w:t>Agriculture and Natural Resources</w:t>
      </w:r>
      <w:r w:rsidRPr="008B0AFD">
        <w:rPr>
          <w:rFonts w:cs="Times New Roman"/>
        </w:rPr>
        <w:t xml:space="preserve"> (</w:t>
      </w:r>
      <w:hyperlink r:id="rId16" w:history="1">
        <w:r w:rsidRPr="008B0AFD">
          <w:rPr>
            <w:rStyle w:val="Hyperlink"/>
            <w:rFonts w:cs="Times New Roman"/>
          </w:rPr>
          <w:t>Senate Journal</w:t>
        </w:r>
        <w:r w:rsidRPr="008B0AFD">
          <w:rPr>
            <w:rStyle w:val="Hyperlink"/>
            <w:rFonts w:cs="Times New Roman"/>
          </w:rPr>
          <w:noBreakHyphen/>
          <w:t>page 21</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8B0AFD">
        <w:rPr>
          <w:rFonts w:cs="Times New Roman"/>
        </w:rPr>
        <w:t>Read second time (</w:t>
      </w:r>
      <w:hyperlink r:id="rId17" w:history="1">
        <w:r w:rsidRPr="008B0AFD">
          <w:rPr>
            <w:rStyle w:val="Hyperlink"/>
            <w:rFonts w:cs="Times New Roman"/>
          </w:rPr>
          <w:t>Senate Journal</w:t>
        </w:r>
        <w:r w:rsidRPr="008B0AFD">
          <w:rPr>
            <w:rStyle w:val="Hyperlink"/>
            <w:rFonts w:cs="Times New Roman"/>
          </w:rPr>
          <w:noBreakHyphen/>
          <w:t>page 47</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8B0AFD">
        <w:rPr>
          <w:rFonts w:cs="Times New Roman"/>
        </w:rPr>
        <w:t>Roll call Ayes</w:t>
      </w:r>
      <w:r>
        <w:rPr>
          <w:rFonts w:cs="Times New Roman"/>
        </w:rPr>
        <w:noBreakHyphen/>
      </w:r>
      <w:r w:rsidRPr="008B0AFD">
        <w:rPr>
          <w:rFonts w:cs="Times New Roman"/>
        </w:rPr>
        <w:t>31  Nays</w:t>
      </w:r>
      <w:r>
        <w:rPr>
          <w:rFonts w:cs="Times New Roman"/>
        </w:rPr>
        <w:noBreakHyphen/>
      </w:r>
      <w:r w:rsidRPr="008B0AFD">
        <w:rPr>
          <w:rFonts w:cs="Times New Roman"/>
        </w:rPr>
        <w:t>0 (</w:t>
      </w:r>
      <w:hyperlink r:id="rId18" w:history="1">
        <w:r w:rsidRPr="008B0AFD">
          <w:rPr>
            <w:rStyle w:val="Hyperlink"/>
            <w:rFonts w:cs="Times New Roman"/>
          </w:rPr>
          <w:t>Senate Journal</w:t>
        </w:r>
        <w:r w:rsidRPr="008B0AFD">
          <w:rPr>
            <w:rStyle w:val="Hyperlink"/>
            <w:rFonts w:cs="Times New Roman"/>
          </w:rPr>
          <w:noBreakHyphen/>
          <w:t>page 47</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8B0AFD">
        <w:rPr>
          <w:rFonts w:cs="Times New Roman"/>
        </w:rPr>
        <w:t>Read third time and enrolled (</w:t>
      </w:r>
      <w:hyperlink r:id="rId19" w:history="1">
        <w:r w:rsidRPr="008B0AFD">
          <w:rPr>
            <w:rStyle w:val="Hyperlink"/>
            <w:rFonts w:cs="Times New Roman"/>
          </w:rPr>
          <w:t>Senate Journal</w:t>
        </w:r>
        <w:r w:rsidRPr="008B0AFD">
          <w:rPr>
            <w:rStyle w:val="Hyperlink"/>
            <w:rFonts w:cs="Times New Roman"/>
          </w:rPr>
          <w:noBreakHyphen/>
          <w:t>page 17</w:t>
        </w:r>
      </w:hyperlink>
      <w:r w:rsidRPr="008B0AFD">
        <w:rPr>
          <w:rFonts w:cs="Times New Roman"/>
        </w:rPr>
        <w:t>)</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8B0AFD">
        <w:rPr>
          <w:rFonts w:cs="Times New Roman"/>
        </w:rPr>
        <w:t>Ratified R 94</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8B0AFD">
        <w:rPr>
          <w:rFonts w:cs="Times New Roman"/>
        </w:rPr>
        <w:t>Signed By Governor</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8B0AFD">
        <w:rPr>
          <w:rFonts w:cs="Times New Roman"/>
        </w:rPr>
        <w:t>Effective date 06/14/11</w:t>
      </w:r>
    </w:p>
    <w:p w:rsidR="00942DC7" w:rsidRDefault="00942DC7" w:rsidP="00942DC7">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r>
      <w:r>
        <w:rPr>
          <w:rFonts w:cs="Times New Roman"/>
        </w:rPr>
        <w:tab/>
      </w:r>
      <w:r w:rsidRPr="008B0AFD">
        <w:rPr>
          <w:rFonts w:cs="Times New Roman"/>
        </w:rPr>
        <w:t>Act No</w:t>
      </w:r>
      <w:r>
        <w:rPr>
          <w:rFonts w:cs="Times New Roman"/>
        </w:rPr>
        <w:t>. </w:t>
      </w:r>
      <w:r w:rsidRPr="008B0AFD">
        <w:rPr>
          <w:rFonts w:cs="Times New Roman"/>
        </w:rPr>
        <w:t>64</w:t>
      </w:r>
    </w:p>
    <w:p w:rsidR="00942DC7" w:rsidRDefault="00942DC7" w:rsidP="00942DC7">
      <w:pPr>
        <w:widowControl w:val="0"/>
        <w:tabs>
          <w:tab w:val="right" w:pos="1008"/>
          <w:tab w:val="left" w:pos="1152"/>
          <w:tab w:val="left" w:pos="1872"/>
          <w:tab w:val="left" w:pos="9187"/>
        </w:tabs>
        <w:ind w:left="2088" w:hanging="2088"/>
        <w:rPr>
          <w:rFonts w:cs="Times New Roman"/>
        </w:rPr>
      </w:pPr>
    </w:p>
    <w:p w:rsidR="0056271F" w:rsidRPr="0056271F" w:rsidRDefault="0056271F" w:rsidP="0056271F">
      <w:pPr>
        <w:widowControl w:val="0"/>
        <w:tabs>
          <w:tab w:val="right" w:pos="1008"/>
          <w:tab w:val="left" w:pos="1152"/>
          <w:tab w:val="left" w:pos="1872"/>
          <w:tab w:val="left" w:pos="9187"/>
        </w:tabs>
        <w:ind w:left="2088" w:hanging="2088"/>
        <w:rPr>
          <w:rFonts w:eastAsia="Times New Roman" w:cs="Times New Roman"/>
          <w:szCs w:val="20"/>
        </w:rPr>
      </w:pP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271F">
        <w:rPr>
          <w:rFonts w:eastAsia="Times New Roman" w:cs="Times New Roman"/>
          <w:b/>
          <w:szCs w:val="20"/>
        </w:rPr>
        <w:t>VERSIONS OF THIS BILL</w:t>
      </w:r>
    </w:p>
    <w:p w:rsidR="0056271F" w:rsidRPr="0056271F" w:rsidRDefault="0056271F"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271F" w:rsidRPr="0056271F" w:rsidRDefault="00515EC9" w:rsidP="005627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6271F" w:rsidRPr="0056271F">
          <w:rPr>
            <w:rFonts w:eastAsia="Times New Roman" w:cs="Times New Roman"/>
            <w:color w:val="0000FF" w:themeColor="hyperlink"/>
            <w:szCs w:val="20"/>
            <w:u w:val="single"/>
          </w:rPr>
          <w:t>3/2/2011</w:t>
        </w:r>
      </w:hyperlink>
    </w:p>
    <w:p w:rsidR="0056271F" w:rsidRPr="0056271F" w:rsidRDefault="00515EC9" w:rsidP="0056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6271F" w:rsidRPr="0056271F">
          <w:rPr>
            <w:rFonts w:eastAsia="Times New Roman" w:cs="Times New Roman"/>
            <w:color w:val="0000FF" w:themeColor="hyperlink"/>
            <w:szCs w:val="20"/>
            <w:u w:val="single"/>
          </w:rPr>
          <w:t>4/13/2011</w:t>
        </w:r>
      </w:hyperlink>
    </w:p>
    <w:p w:rsidR="0056271F" w:rsidRPr="0056271F" w:rsidRDefault="00515EC9" w:rsidP="0056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6271F" w:rsidRPr="0056271F">
          <w:rPr>
            <w:rFonts w:eastAsia="Times New Roman" w:cs="Times New Roman"/>
            <w:color w:val="0000FF" w:themeColor="hyperlink"/>
            <w:szCs w:val="20"/>
            <w:u w:val="single"/>
          </w:rPr>
          <w:t>4/18/2011</w:t>
        </w:r>
      </w:hyperlink>
    </w:p>
    <w:p w:rsidR="0056271F" w:rsidRPr="0056271F" w:rsidRDefault="00515EC9" w:rsidP="0056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6271F" w:rsidRPr="0056271F">
          <w:rPr>
            <w:rFonts w:eastAsia="Times New Roman" w:cs="Times New Roman"/>
            <w:color w:val="0000FF" w:themeColor="hyperlink"/>
            <w:szCs w:val="20"/>
            <w:u w:val="single"/>
          </w:rPr>
          <w:t>5/24/2011</w:t>
        </w:r>
      </w:hyperlink>
    </w:p>
    <w:p w:rsidR="0056271F" w:rsidRPr="0056271F" w:rsidRDefault="0056271F" w:rsidP="0056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271F" w:rsidRDefault="0056271F" w:rsidP="005627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271F" w:rsidSect="0056271F">
          <w:pgSz w:w="12240" w:h="15840" w:code="1"/>
          <w:pgMar w:top="1080" w:right="1440" w:bottom="1080" w:left="1440" w:header="720" w:footer="720" w:gutter="0"/>
          <w:pgNumType w:start="1"/>
          <w:cols w:space="720"/>
          <w:noEndnote/>
          <w:docGrid w:linePitch="360"/>
        </w:sectPr>
      </w:pPr>
    </w:p>
    <w:p w:rsidR="005E1D35"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(A64, R94, H3772)</w:t>
      </w:r>
    </w:p>
    <w:p w:rsidR="005E1D35" w:rsidRPr="008836A5"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E1D35" w:rsidRPr="0056271F"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271F">
        <w:rPr>
          <w:rFonts w:cs="Times New Roman"/>
          <w:b/>
          <w:color w:val="000000" w:themeColor="text1"/>
          <w:szCs w:val="36"/>
        </w:rPr>
        <w:t xml:space="preserve">AN ACT </w:t>
      </w:r>
      <w:r w:rsidRPr="0056271F">
        <w:rPr>
          <w:rFonts w:cs="Times New Roman"/>
          <w:b/>
        </w:rPr>
        <w:t>TO AMEND CHAPTER 26, TITLE 46, CODE OF LAWS OF SOUTH CAROLINA, 1976, RELATING TO THE REGULATION OF AGRICULTURAL LIMING MATERIALS, SO AS TO PROVIDE FOR REGULATION OF LANDPLASTER, TO REVISE CERTAIN REPORTING REQUIREMENTS, AND TO REVISE THE PROVISIONS RELATING TO THE PAYMENT OF ASSESSMENTS LEVIED BY THE STATE CROP PEST COMMISSION.</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Be it enacted by the General Assembly of the State of South Carolina:</w:t>
      </w:r>
    </w:p>
    <w:p w:rsidR="005E1D35"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334242"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34242">
        <w:rPr>
          <w:rFonts w:cs="Times New Roman"/>
          <w:b/>
        </w:rPr>
        <w:t>Agriculture Liming Materials and Landplaster</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SECTION</w:t>
      </w:r>
      <w:r w:rsidRPr="002D45EA">
        <w:rPr>
          <w:rFonts w:cs="Times New Roman"/>
        </w:rPr>
        <w:tab/>
        <w:t>1.</w:t>
      </w:r>
      <w:r w:rsidRPr="002D45EA">
        <w:rPr>
          <w:rFonts w:cs="Times New Roman"/>
        </w:rPr>
        <w:tab/>
        <w:t>Chapter 26, Title 46 of the 1976 Code is amended to read:</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45EA">
        <w:rPr>
          <w:rFonts w:cs="Times New Roman"/>
        </w:rPr>
        <w:t>“CHAPTER 26</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D45EA">
        <w:rPr>
          <w:rFonts w:cs="Times New Roman"/>
        </w:rPr>
        <w:t>Agricultural Liming Materials and Landplaster</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10.</w:t>
      </w:r>
      <w:r w:rsidRPr="002D45EA">
        <w:rPr>
          <w:rFonts w:cs="Times New Roman"/>
        </w:rPr>
        <w:tab/>
      </w:r>
      <w:r>
        <w:rPr>
          <w:rFonts w:cs="Times New Roman"/>
        </w:rPr>
        <w:tab/>
      </w:r>
      <w:r w:rsidRPr="002D45EA">
        <w:rPr>
          <w:rFonts w:cs="Times New Roman"/>
        </w:rPr>
        <w:t xml:space="preserve">This chapter may be cited as the ‘South Carolina Agricultural Liming Materials and Landplaster Act’ and must be administered by the State Crop Pest Commission.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20.</w:t>
      </w:r>
      <w:r w:rsidRPr="002D45EA">
        <w:rPr>
          <w:rFonts w:cs="Times New Roman"/>
        </w:rPr>
        <w:tab/>
      </w:r>
      <w:r>
        <w:rPr>
          <w:rFonts w:cs="Times New Roman"/>
        </w:rPr>
        <w:tab/>
      </w:r>
      <w:r w:rsidRPr="002D45EA">
        <w:rPr>
          <w:rFonts w:cs="Times New Roman"/>
        </w:rPr>
        <w:t xml:space="preserve">For purposes of this chapter: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w:t>
      </w:r>
      <w:r w:rsidRPr="002D45EA">
        <w:rPr>
          <w:rFonts w:cs="Times New Roman"/>
        </w:rPr>
        <w:tab/>
        <w:t xml:space="preserve">‘Agricultural liming materials’ means a product whose calcium and magnesium compounds are capable of neutralizing soil acidity.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(2)</w:t>
      </w:r>
      <w:r w:rsidRPr="002D45EA">
        <w:rPr>
          <w:rFonts w:cs="Times New Roman"/>
        </w:rPr>
        <w:tab/>
        <w:t xml:space="preserve">‘Limestone’ means a material consisting essentially of calcium carbonate or a combination of calcium carbonate with magnesium carbonate capable of neutralizing soil acidity.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(3)</w:t>
      </w:r>
      <w:r w:rsidRPr="002D45EA">
        <w:rPr>
          <w:rFonts w:cs="Times New Roman"/>
        </w:rPr>
        <w:tab/>
        <w:t xml:space="preserve">‘Dolomitic limestone’ means those materials of which sixteen percent or more of the total neutralizing value expressed as calcium carbonate equivalent is derived from magnesium compounds.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(4)</w:t>
      </w:r>
      <w:r w:rsidRPr="002D45EA">
        <w:rPr>
          <w:rFonts w:cs="Times New Roman"/>
        </w:rPr>
        <w:tab/>
        <w:t>‘Calcitic limestone’ means materials of which eighty</w:t>
      </w:r>
      <w:r w:rsidRPr="002D45EA">
        <w:rPr>
          <w:rFonts w:cs="Times New Roman"/>
        </w:rPr>
        <w:noBreakHyphen/>
        <w:t xml:space="preserve">five percent, plus or minus five percent, or more of the total neutralizing value expressed as calcium carbonate equivalent is derived from calcium compounds.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(5)</w:t>
      </w:r>
      <w:r w:rsidRPr="002D45EA">
        <w:rPr>
          <w:rFonts w:cs="Times New Roman"/>
        </w:rPr>
        <w:tab/>
        <w:t xml:space="preserve">‘Burnt lime’ means a material whose calcium and magnesium compounds are capable of neutralizing soil acidity and which consists essentially of calcium oxide or a combination of calcium oxide with magnesium oxide.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(6)</w:t>
      </w:r>
      <w:r w:rsidRPr="002D45EA">
        <w:rPr>
          <w:rFonts w:cs="Times New Roman"/>
        </w:rPr>
        <w:tab/>
        <w:t xml:space="preserve">‘Hydrated lime’ means a material made from burnt lime which consists essentially of calcium hydroxide or a combination of calcium hydroxide with magnesium oxide or magnesium hydroxide.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(7)</w:t>
      </w:r>
      <w:r w:rsidRPr="002D45EA">
        <w:rPr>
          <w:rFonts w:cs="Times New Roman"/>
        </w:rPr>
        <w:tab/>
        <w:t xml:space="preserve">‘Marl’ means a granular or loosely consolidated earthy material composed largely of calcium carbonate.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(8)</w:t>
      </w:r>
      <w:r w:rsidRPr="002D45EA">
        <w:rPr>
          <w:rFonts w:cs="Times New Roman"/>
        </w:rPr>
        <w:tab/>
        <w:t>‘Industrial by</w:t>
      </w:r>
      <w:r w:rsidRPr="002D45EA">
        <w:rPr>
          <w:rFonts w:cs="Times New Roman"/>
        </w:rPr>
        <w:noBreakHyphen/>
        <w:t>product used as a liming material’ means an industrial waste or by</w:t>
      </w:r>
      <w:r w:rsidRPr="002D45EA">
        <w:rPr>
          <w:rFonts w:cs="Times New Roman"/>
        </w:rPr>
        <w:noBreakHyphen/>
        <w:t xml:space="preserve">product containing calcium or calcium and magnesium in forms that will neutralize soil acidity.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(9)</w:t>
      </w:r>
      <w:r w:rsidRPr="002D45EA">
        <w:rPr>
          <w:rFonts w:cs="Times New Roman"/>
        </w:rPr>
        <w:tab/>
        <w:t xml:space="preserve">‘Calcium carbonate equivalent’ means the acid neutralizing capacity of an agricultural liming material expressed as weight percentage of calcium carbonate.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(10)</w:t>
      </w:r>
      <w:r w:rsidRPr="002D45EA">
        <w:rPr>
          <w:rFonts w:cs="Times New Roman"/>
        </w:rPr>
        <w:tab/>
        <w:t xml:space="preserve">‘Fineness’ means the percentage of weight of the material which will pass United States Standard sieves of specified sizes.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(11)</w:t>
      </w:r>
      <w:r w:rsidRPr="002D45EA">
        <w:rPr>
          <w:rFonts w:cs="Times New Roman"/>
        </w:rPr>
        <w:tab/>
        <w:t xml:space="preserve">‘Distributor’ means a person who imports, consigns, manufactures, produces, compounds, mixes, or blends agricultural liming materials or who offers for sale, sells, barters, or otherwise supplies agricultural liming materials.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(12)</w:t>
      </w:r>
      <w:r w:rsidRPr="002D45EA">
        <w:rPr>
          <w:rFonts w:cs="Times New Roman"/>
        </w:rPr>
        <w:tab/>
        <w:t xml:space="preserve">‘Registrant’ means the person who applies for or requests registration of the agricultural liming material and is granted registration.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(13)</w:t>
      </w:r>
      <w:r w:rsidRPr="002D45EA">
        <w:rPr>
          <w:rFonts w:cs="Times New Roman"/>
        </w:rPr>
        <w:tab/>
        <w:t xml:space="preserve">‘Brand’ means the term, designation, trademark, product name, or other specific designation under which individual agricultural liming material is offered for sale.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(14)</w:t>
      </w:r>
      <w:r w:rsidRPr="002D45EA">
        <w:rPr>
          <w:rFonts w:cs="Times New Roman"/>
        </w:rPr>
        <w:tab/>
        <w:t xml:space="preserve">‘Ton’ means a net weight of two thousand pounds avoirdupois.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(15)</w:t>
      </w:r>
      <w:r w:rsidRPr="002D45EA">
        <w:rPr>
          <w:rFonts w:cs="Times New Roman"/>
        </w:rPr>
        <w:tab/>
        <w:t xml:space="preserve">‘Percent’ or ‘percentage’ means by weight.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(16)</w:t>
      </w:r>
      <w:r w:rsidRPr="002D45EA">
        <w:rPr>
          <w:rFonts w:cs="Times New Roman"/>
        </w:rPr>
        <w:tab/>
        <w:t xml:space="preserve">‘Bulk’ means in nonpackaged form.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(17)</w:t>
      </w:r>
      <w:r w:rsidRPr="002D45EA">
        <w:rPr>
          <w:rFonts w:cs="Times New Roman"/>
        </w:rPr>
        <w:tab/>
        <w:t xml:space="preserve">‘Label’ means written or printed matter on or attached to the package or on the delivery ticket which accompanies bulk shipments.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(18)</w:t>
      </w:r>
      <w:r w:rsidRPr="002D45EA">
        <w:rPr>
          <w:rFonts w:cs="Times New Roman"/>
        </w:rPr>
        <w:tab/>
        <w:t xml:space="preserve">‘Person’ means individual, partnership, association, firm, or corporation.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(19)</w:t>
      </w:r>
      <w:r w:rsidRPr="002D45EA">
        <w:rPr>
          <w:rFonts w:cs="Times New Roman"/>
        </w:rPr>
        <w:tab/>
        <w:t xml:space="preserve">‘Weight’ means the net weight of material as offered for sale.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(20)</w:t>
      </w:r>
      <w:r w:rsidRPr="002D45EA">
        <w:rPr>
          <w:rFonts w:cs="Times New Roman"/>
        </w:rPr>
        <w:tab/>
        <w:t xml:space="preserve">‘Director’ means the Director of Regulatory and Public Service Programs, Clemson University.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(21)</w:t>
      </w:r>
      <w:r w:rsidRPr="002D45EA">
        <w:rPr>
          <w:rFonts w:cs="Times New Roman"/>
        </w:rPr>
        <w:tab/>
        <w:t xml:space="preserve">‘Division’ means the Division of Regulatory and Public Service Programs, Clemson University, and its employees, agents, and officials.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(22)</w:t>
      </w:r>
      <w:r w:rsidRPr="002D45EA">
        <w:rPr>
          <w:rFonts w:cs="Times New Roman"/>
        </w:rPr>
        <w:tab/>
        <w:t>‘Landplaster’ means a product consisting chiefly of calcium sulfate with two combined water molecules (CaSO4 2H2</w:t>
      </w:r>
      <w:r>
        <w:rPr>
          <w:rFonts w:cs="Times New Roman"/>
        </w:rPr>
        <w:t>O</w:t>
      </w:r>
      <w:r w:rsidRPr="002D45EA">
        <w:rPr>
          <w:rFonts w:cs="Times New Roman"/>
        </w:rPr>
        <w:t>) and is incapable of neutralizing soil acidity</w:t>
      </w:r>
      <w:r w:rsidRPr="002D45EA">
        <w:t xml:space="preserve">.  </w:t>
      </w:r>
      <w:r w:rsidRPr="002D45EA">
        <w:rPr>
          <w:rFonts w:cs="Times New Roman"/>
        </w:rPr>
        <w:t>It shall contain not less than seventy percent CaSO4 2H2</w:t>
      </w:r>
      <w:r>
        <w:rPr>
          <w:rFonts w:cs="Times New Roman"/>
        </w:rPr>
        <w:t>O</w:t>
      </w:r>
      <w:r w:rsidRPr="002D45EA">
        <w:rPr>
          <w:rFonts w:cs="Times New Roman"/>
        </w:rPr>
        <w:t>.</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30.</w:t>
      </w:r>
      <w:r w:rsidRPr="002D45EA">
        <w:rPr>
          <w:rFonts w:cs="Times New Roman"/>
        </w:rPr>
        <w:tab/>
      </w:r>
      <w:r>
        <w:rPr>
          <w:rFonts w:cs="Times New Roman"/>
        </w:rPr>
        <w:tab/>
      </w:r>
      <w:r w:rsidRPr="002D45EA">
        <w:rPr>
          <w:rFonts w:cs="Times New Roman"/>
        </w:rPr>
        <w:t>The commission shall delegate the duties in this chapter to the director who may administer and enforce this chapter and related regulations.</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40.</w:t>
      </w:r>
      <w:r>
        <w:rPr>
          <w:rFonts w:cs="Times New Roman"/>
        </w:rPr>
        <w:tab/>
      </w:r>
      <w:r w:rsidRPr="002D45EA">
        <w:rPr>
          <w:rFonts w:cs="Times New Roman"/>
        </w:rPr>
        <w:tab/>
        <w:t>(A)</w:t>
      </w:r>
      <w:r w:rsidRPr="002D45EA">
        <w:rPr>
          <w:rFonts w:cs="Times New Roman"/>
        </w:rPr>
        <w:tab/>
        <w:t>Agricultural liming materials sold, offered</w:t>
      </w:r>
      <w:r>
        <w:rPr>
          <w:rFonts w:cs="Times New Roman"/>
        </w:rPr>
        <w:t>,</w:t>
      </w:r>
      <w:r w:rsidRPr="002D45EA">
        <w:rPr>
          <w:rFonts w:cs="Times New Roman"/>
        </w:rPr>
        <w:t xml:space="preserve"> or exposed for sale in this State shall have affixed to each package in a conspicuous manner on the outside, a plainly printed, stamped or otherwise marked label, tag or statement, or in the case of bulk sales, a delivery slip, setting forth at least the following information: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(1)</w:t>
      </w:r>
      <w:r w:rsidRPr="002D45EA">
        <w:rPr>
          <w:rFonts w:cs="Times New Roman"/>
        </w:rPr>
        <w:tab/>
        <w:t xml:space="preserve"> the net weight of the agricultural liming material;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(2)</w:t>
      </w:r>
      <w:r w:rsidRPr="002D45EA">
        <w:rPr>
          <w:rFonts w:cs="Times New Roman"/>
        </w:rPr>
        <w:tab/>
        <w:t xml:space="preserve"> the brand or trade name of the material;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(3)</w:t>
      </w:r>
      <w:r w:rsidRPr="002D45EA">
        <w:rPr>
          <w:rFonts w:cs="Times New Roman"/>
        </w:rPr>
        <w:tab/>
        <w:t xml:space="preserve"> the identification of the product as to type of the agricultural liming material as defined in Section 46</w:t>
      </w:r>
      <w:r w:rsidRPr="002D45EA">
        <w:rPr>
          <w:rFonts w:cs="Times New Roman"/>
        </w:rPr>
        <w:noBreakHyphen/>
        <w:t>26</w:t>
      </w:r>
      <w:r w:rsidRPr="002D45EA">
        <w:rPr>
          <w:rFonts w:cs="Times New Roman"/>
        </w:rPr>
        <w:noBreakHyphen/>
        <w:t xml:space="preserve">20;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(4)</w:t>
      </w:r>
      <w:r w:rsidRPr="002D45EA">
        <w:rPr>
          <w:rFonts w:cs="Times New Roman"/>
        </w:rPr>
        <w:tab/>
      </w:r>
      <w:r>
        <w:rPr>
          <w:rFonts w:cs="Times New Roman"/>
        </w:rPr>
        <w:t>c</w:t>
      </w:r>
      <w:r w:rsidRPr="002D45EA">
        <w:rPr>
          <w:rFonts w:cs="Times New Roman"/>
        </w:rPr>
        <w:t>alcium</w:t>
      </w:r>
      <w:r w:rsidRPr="002D45EA">
        <w:t xml:space="preserve"> </w:t>
      </w:r>
      <w:r w:rsidRPr="002D45EA">
        <w:rPr>
          <w:rFonts w:cs="Times New Roman"/>
        </w:rPr>
        <w:t>carbonate equivalent as determined by methods prescribed by the Association of Official Analytical Chemists</w:t>
      </w:r>
      <w:r w:rsidRPr="002D45EA">
        <w:t xml:space="preserve">.  </w:t>
      </w:r>
      <w:r w:rsidRPr="002D45EA">
        <w:rPr>
          <w:rFonts w:cs="Times New Roman"/>
        </w:rPr>
        <w:t xml:space="preserve">Minimum calcium carbonate equivalents as prescribed by regulations established by the commission;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(5)</w:t>
      </w:r>
      <w:r w:rsidRPr="002D45EA">
        <w:rPr>
          <w:rFonts w:cs="Times New Roman"/>
        </w:rPr>
        <w:tab/>
        <w:t xml:space="preserve"> the minimum percentage of calcium and magnesium expressed as elemental calcium (Ca) and elemental magnesium (Mg)</w:t>
      </w:r>
      <w:r w:rsidRPr="002D45EA">
        <w:t xml:space="preserve">.  </w:t>
      </w:r>
      <w:r w:rsidRPr="002D45EA">
        <w:rPr>
          <w:rFonts w:cs="Times New Roman"/>
        </w:rPr>
        <w:t>Calcium and magnesium also may</w:t>
      </w:r>
      <w:r w:rsidRPr="002D45EA">
        <w:t xml:space="preserve"> </w:t>
      </w:r>
      <w:r w:rsidRPr="002D45EA">
        <w:rPr>
          <w:rFonts w:cs="Times New Roman"/>
        </w:rPr>
        <w:t>be expressed as oxides or carbonates in addition to the elemental expression</w:t>
      </w:r>
      <w:r>
        <w:rPr>
          <w:rFonts w:cs="Times New Roman"/>
        </w:rPr>
        <w:t>;</w:t>
      </w:r>
      <w:r w:rsidRPr="002D45EA">
        <w:rPr>
          <w:rFonts w:cs="Times New Roman"/>
        </w:rPr>
        <w:t xml:space="preserv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(6)</w:t>
      </w:r>
      <w:r w:rsidRPr="002D45EA">
        <w:rPr>
          <w:rFonts w:cs="Times New Roman"/>
        </w:rPr>
        <w:tab/>
        <w:t xml:space="preserve"> the minimum percent by weight passing through United States Standard sieves as prescribed by regulations established by the commission;</w:t>
      </w:r>
      <w:r w:rsidRPr="002D45EA">
        <w:t xml:space="preserve"> </w:t>
      </w:r>
      <w:r w:rsidRPr="002D45EA">
        <w:rPr>
          <w:rFonts w:cs="Times New Roman"/>
        </w:rPr>
        <w:t xml:space="preserve">and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(7)</w:t>
      </w:r>
      <w:r w:rsidRPr="002D45EA">
        <w:rPr>
          <w:rFonts w:cs="Times New Roman"/>
        </w:rPr>
        <w:tab/>
        <w:t xml:space="preserve"> the name and principal office address of the manufacturer or distributor.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(B)</w:t>
      </w:r>
      <w:r w:rsidRPr="002D45EA">
        <w:rPr>
          <w:rFonts w:cs="Times New Roman"/>
        </w:rPr>
        <w:tab/>
        <w:t>Landplaster sold, offered for sale</w:t>
      </w:r>
      <w:r>
        <w:rPr>
          <w:rFonts w:cs="Times New Roman"/>
        </w:rPr>
        <w:t>,</w:t>
      </w:r>
      <w:r w:rsidRPr="002D45EA">
        <w:rPr>
          <w:rFonts w:cs="Times New Roman"/>
        </w:rPr>
        <w:t xml:space="preserve"> or distributed in this State shall have affixed to each package’s exterior in a conspicuous manner, a plainly printed, stamped or otherwise marked label, tag or statement, or in the case of bulk sales, a delivery slip, setting forth at least the following information:</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(1)</w:t>
      </w:r>
      <w:r w:rsidRPr="002D45EA">
        <w:rPr>
          <w:rFonts w:cs="Times New Roman"/>
        </w:rPr>
        <w:tab/>
        <w:t>the name and address of the manufacturer or distributor guaranteeing the landplaster;</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(2)</w:t>
      </w:r>
      <w:r w:rsidRPr="002D45EA">
        <w:rPr>
          <w:rFonts w:cs="Times New Roman"/>
        </w:rPr>
        <w:tab/>
        <w:t>the brand or trade name of the material;</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(3)</w:t>
      </w:r>
      <w:r w:rsidRPr="002D45EA">
        <w:rPr>
          <w:rFonts w:cs="Times New Roman"/>
        </w:rPr>
        <w:tab/>
        <w:t>the net weight; and</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r>
      <w:r w:rsidRPr="002D45EA">
        <w:rPr>
          <w:rFonts w:cs="Times New Roman"/>
        </w:rPr>
        <w:tab/>
        <w:t>(4)</w:t>
      </w:r>
      <w:r w:rsidRPr="002D45EA">
        <w:rPr>
          <w:rFonts w:cs="Times New Roman"/>
        </w:rPr>
        <w:tab/>
        <w:t xml:space="preserve">the guaranteed analysis showing the minimum percentages of calcium and sulfur.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(C)</w:t>
      </w:r>
      <w:r w:rsidRPr="002D45EA">
        <w:rPr>
          <w:rFonts w:cs="Times New Roman"/>
        </w:rPr>
        <w:tab/>
        <w:t>No information or statement shall appear on</w:t>
      </w:r>
      <w:r w:rsidRPr="002D45EA">
        <w:t xml:space="preserve"> </w:t>
      </w:r>
      <w:r w:rsidRPr="002D45EA">
        <w:rPr>
          <w:rFonts w:cs="Times New Roman"/>
        </w:rPr>
        <w:t>a package, label, delivery slip</w:t>
      </w:r>
      <w:r>
        <w:rPr>
          <w:rFonts w:cs="Times New Roman"/>
        </w:rPr>
        <w:t>,</w:t>
      </w:r>
      <w:r w:rsidRPr="002D45EA">
        <w:rPr>
          <w:rFonts w:cs="Times New Roman"/>
        </w:rPr>
        <w:t xml:space="preserve"> or advertising matter which is false or misleading to the purchaser as to the quality, analysis, type</w:t>
      </w:r>
      <w:r>
        <w:rPr>
          <w:rFonts w:cs="Times New Roman"/>
        </w:rPr>
        <w:t>,</w:t>
      </w:r>
      <w:r w:rsidRPr="002D45EA">
        <w:rPr>
          <w:rFonts w:cs="Times New Roman"/>
        </w:rPr>
        <w:t xml:space="preserve"> or composition of the agricultural liming material.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(D)</w:t>
      </w:r>
      <w:r w:rsidRPr="002D45EA">
        <w:rPr>
          <w:rFonts w:cs="Times New Roman"/>
        </w:rPr>
        <w:tab/>
        <w:t>In the case of any material which has been adulterated subsequent to packaging, labeling</w:t>
      </w:r>
      <w:r>
        <w:rPr>
          <w:rFonts w:cs="Times New Roman"/>
        </w:rPr>
        <w:t>,</w:t>
      </w:r>
      <w:r w:rsidRPr="002D45EA">
        <w:rPr>
          <w:rFonts w:cs="Times New Roman"/>
        </w:rPr>
        <w:t xml:space="preserve"> or loading</w:t>
      </w:r>
      <w:r w:rsidRPr="002D45EA">
        <w:t xml:space="preserve"> </w:t>
      </w:r>
      <w:r w:rsidRPr="002D45EA">
        <w:rPr>
          <w:rFonts w:cs="Times New Roman"/>
        </w:rPr>
        <w:t>of it and before delivery to the consumer, a plainly marked notice to that effect</w:t>
      </w:r>
      <w:r w:rsidRPr="002D45EA">
        <w:t xml:space="preserve"> </w:t>
      </w:r>
      <w:r w:rsidRPr="002D45EA">
        <w:rPr>
          <w:rFonts w:cs="Times New Roman"/>
        </w:rPr>
        <w:t>must be affixed by the vendor to the package or delivery slip to identify the kind and degree of</w:t>
      </w:r>
      <w:r w:rsidRPr="002D45EA">
        <w:t xml:space="preserve"> </w:t>
      </w:r>
      <w:r w:rsidRPr="002D45EA">
        <w:rPr>
          <w:rFonts w:cs="Times New Roman"/>
        </w:rPr>
        <w:t>adulteration</w:t>
      </w:r>
      <w:r w:rsidRPr="002D45EA">
        <w:t xml:space="preserve"> </w:t>
      </w:r>
      <w:r w:rsidRPr="002D45EA">
        <w:rPr>
          <w:rFonts w:cs="Times New Roman"/>
        </w:rPr>
        <w:t xml:space="preserve">in it.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50.</w:t>
      </w:r>
      <w:r>
        <w:rPr>
          <w:rFonts w:cs="Times New Roman"/>
        </w:rPr>
        <w:tab/>
      </w:r>
      <w:r>
        <w:rPr>
          <w:rFonts w:cs="Times New Roman"/>
        </w:rPr>
        <w:tab/>
      </w:r>
      <w:r w:rsidRPr="002D45EA">
        <w:rPr>
          <w:rFonts w:cs="Times New Roman"/>
        </w:rPr>
        <w:t>A person desiring to become a distributor as defined in this chapter, before engaging in</w:t>
      </w:r>
      <w:r w:rsidRPr="002D45EA">
        <w:t xml:space="preserve"> </w:t>
      </w:r>
      <w:r w:rsidRPr="002D45EA">
        <w:rPr>
          <w:rFonts w:cs="Times New Roman"/>
        </w:rPr>
        <w:t>this business, shall make application to the commission on application forms furnished by the commission for a permit to do business in South Carolina</w:t>
      </w:r>
      <w:r w:rsidRPr="002D45EA">
        <w:t xml:space="preserve">.  </w:t>
      </w:r>
      <w:r w:rsidRPr="002D45EA">
        <w:rPr>
          <w:rFonts w:cs="Times New Roman"/>
        </w:rPr>
        <w:t>Each application should be accompanied by a remittance of twenty dollars for each distributor as a fee for issue of permit</w:t>
      </w:r>
      <w:r w:rsidRPr="002D45EA">
        <w:t xml:space="preserve">.  </w:t>
      </w:r>
      <w:r w:rsidRPr="002D45EA">
        <w:rPr>
          <w:rFonts w:cs="Times New Roman"/>
        </w:rPr>
        <w:t>The applicant shall guarantee compliance with all provisions of this chapter which apply to the sale of bulk liming materials, or landplaster, or both, which shall include delivery to the consumer the bulk liming materials, or landplaster, or both, purchased</w:t>
      </w:r>
      <w:r w:rsidRPr="002D45EA">
        <w:t xml:space="preserve">.  </w:t>
      </w:r>
      <w:r w:rsidRPr="002D45EA">
        <w:rPr>
          <w:rFonts w:cs="Times New Roman"/>
        </w:rPr>
        <w:t>Upon approval by the commission, a copy of the permit</w:t>
      </w:r>
      <w:r w:rsidRPr="002D45EA">
        <w:t xml:space="preserve"> </w:t>
      </w:r>
      <w:r w:rsidRPr="002D45EA">
        <w:rPr>
          <w:rFonts w:cs="Times New Roman"/>
        </w:rPr>
        <w:t>must be furnished to the applicant and when furnished, shall authorize the person receiving it to do business as a distributor</w:t>
      </w:r>
      <w:r w:rsidRPr="002D45EA">
        <w:t xml:space="preserve">.  </w:t>
      </w:r>
      <w:r w:rsidRPr="002D45EA">
        <w:rPr>
          <w:rFonts w:cs="Times New Roman"/>
        </w:rPr>
        <w:t>All permits</w:t>
      </w:r>
      <w:r w:rsidRPr="002D45EA">
        <w:t xml:space="preserve"> </w:t>
      </w:r>
      <w:r w:rsidRPr="002D45EA">
        <w:rPr>
          <w:rFonts w:cs="Times New Roman"/>
        </w:rPr>
        <w:t xml:space="preserve">expire on June thirtieth of each year.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60.</w:t>
      </w:r>
      <w:r>
        <w:rPr>
          <w:rFonts w:cs="Times New Roman"/>
        </w:rPr>
        <w:tab/>
      </w:r>
      <w:r w:rsidRPr="002D45EA">
        <w:rPr>
          <w:rFonts w:cs="Times New Roman"/>
        </w:rPr>
        <w:tab/>
        <w:t>(A)</w:t>
      </w:r>
      <w:r w:rsidRPr="002D45EA">
        <w:rPr>
          <w:rFonts w:cs="Times New Roman"/>
        </w:rPr>
        <w:tab/>
        <w:t>Each separately identified product</w:t>
      </w:r>
      <w:r w:rsidRPr="002D45EA">
        <w:t xml:space="preserve"> </w:t>
      </w:r>
      <w:r w:rsidRPr="002D45EA">
        <w:rPr>
          <w:rFonts w:cs="Times New Roman"/>
        </w:rPr>
        <w:t>must be registered before being distributed in this State</w:t>
      </w:r>
      <w:r w:rsidRPr="002D45EA">
        <w:t xml:space="preserve">.  </w:t>
      </w:r>
      <w:r w:rsidRPr="002D45EA">
        <w:rPr>
          <w:rFonts w:cs="Times New Roman"/>
        </w:rPr>
        <w:t>The application for registration</w:t>
      </w:r>
      <w:r w:rsidRPr="002D45EA">
        <w:t xml:space="preserve"> </w:t>
      </w:r>
      <w:r w:rsidRPr="002D45EA">
        <w:rPr>
          <w:rFonts w:cs="Times New Roman"/>
        </w:rPr>
        <w:t>must be submitted to the commission on forms furnished or approved by the commission or its duly authorized representative and</w:t>
      </w:r>
      <w:r w:rsidRPr="002D45EA">
        <w:t xml:space="preserve"> </w:t>
      </w:r>
      <w:r w:rsidRPr="002D45EA">
        <w:rPr>
          <w:rFonts w:cs="Times New Roman"/>
        </w:rPr>
        <w:t>must be accompanied by a fee of twenty dollars per product</w:t>
      </w:r>
      <w:r w:rsidRPr="002D45EA">
        <w:t xml:space="preserve">.  </w:t>
      </w:r>
      <w:r w:rsidRPr="002D45EA">
        <w:rPr>
          <w:rFonts w:cs="Times New Roman"/>
        </w:rPr>
        <w:t>Upon approval by the commission or its duly authorized representative, a copy of the registration</w:t>
      </w:r>
      <w:r w:rsidRPr="002D45EA">
        <w:t xml:space="preserve"> </w:t>
      </w:r>
      <w:r w:rsidRPr="002D45EA">
        <w:rPr>
          <w:rFonts w:cs="Times New Roman"/>
        </w:rPr>
        <w:t>must be furnished to the applicant</w:t>
      </w:r>
      <w:r w:rsidRPr="002D45EA">
        <w:t xml:space="preserve">.  </w:t>
      </w:r>
      <w:r w:rsidRPr="002D45EA">
        <w:rPr>
          <w:rFonts w:cs="Times New Roman"/>
        </w:rPr>
        <w:t>All registrations</w:t>
      </w:r>
      <w:r w:rsidRPr="002D45EA">
        <w:t xml:space="preserve"> </w:t>
      </w:r>
      <w:r w:rsidRPr="002D45EA">
        <w:rPr>
          <w:rFonts w:cs="Times New Roman"/>
        </w:rPr>
        <w:t xml:space="preserve">must expire on June thirtieth of each year.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(B)</w:t>
      </w:r>
      <w:r w:rsidRPr="002D45EA">
        <w:rPr>
          <w:rFonts w:cs="Times New Roman"/>
        </w:rPr>
        <w:tab/>
        <w:t xml:space="preserve">A distributor is required to register any brand of agricultural liming material, or landplaster, or both, if it has been duly registered under this chapter by another person, providing the label does not differ in any respect.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70.</w:t>
      </w:r>
      <w:r w:rsidRPr="002D45EA">
        <w:rPr>
          <w:rFonts w:cs="Times New Roman"/>
        </w:rPr>
        <w:tab/>
      </w:r>
      <w:r w:rsidRPr="002D45EA">
        <w:rPr>
          <w:rFonts w:cs="Times New Roman"/>
        </w:rPr>
        <w:tab/>
        <w:t>(A)</w:t>
      </w:r>
      <w:r w:rsidRPr="002D45EA">
        <w:rPr>
          <w:rFonts w:cs="Times New Roman"/>
        </w:rPr>
        <w:tab/>
        <w:t>A report of tonnage is due quarterly for periods ending September thirtieth, December thirty</w:t>
      </w:r>
      <w:r w:rsidRPr="002D45EA">
        <w:rPr>
          <w:rFonts w:cs="Times New Roman"/>
        </w:rPr>
        <w:noBreakHyphen/>
        <w:t>first, March thirty</w:t>
      </w:r>
      <w:r w:rsidRPr="002D45EA">
        <w:rPr>
          <w:rFonts w:cs="Times New Roman"/>
        </w:rPr>
        <w:noBreakHyphen/>
        <w:t>first, and June thirtieth</w:t>
      </w:r>
      <w:r w:rsidRPr="002D45EA">
        <w:t xml:space="preserve">.  </w:t>
      </w:r>
      <w:r w:rsidRPr="002D45EA">
        <w:rPr>
          <w:rFonts w:cs="Times New Roman"/>
        </w:rPr>
        <w:t>The report is due within thirty days following the end of each quarter covering tonnage of bulk liming materials, or landplaster, or both, sold during the preceding quarter by the registrant transacting, distributing, or selling in South Carolina</w:t>
      </w:r>
      <w:r w:rsidRPr="002D45EA">
        <w:t xml:space="preserve">.  </w:t>
      </w:r>
      <w:r w:rsidRPr="002D45EA">
        <w:rPr>
          <w:rFonts w:cs="Times New Roman"/>
        </w:rPr>
        <w:t>If the tonnage report is not filed within thirty days after the date due, the registration of the bulk liming products, landplaster, or both, must be canceled automatically. If the report is false, fifteen days after due written notice and opportunity for hearing have been given, the commission may cancel the registration of the bulk liming material, or landplaster, or both, by the delinquent registrant.</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(B)</w:t>
      </w:r>
      <w:r w:rsidRPr="002D45EA">
        <w:rPr>
          <w:rFonts w:cs="Times New Roman"/>
        </w:rPr>
        <w:tab/>
        <w:t>The commission shall publish and distribute annually, to each agricultural liming material and landplaster registrant and other interested persons, a composite report showing the tons of agricultural liming material and landplaster sold in each county of the State</w:t>
      </w:r>
      <w:r w:rsidRPr="002D45EA">
        <w:t xml:space="preserve">.  </w:t>
      </w:r>
      <w:r w:rsidRPr="002D45EA">
        <w:rPr>
          <w:rFonts w:cs="Times New Roman"/>
        </w:rPr>
        <w:t>This report shall</w:t>
      </w:r>
      <w:r w:rsidRPr="002D45EA">
        <w:t xml:space="preserve"> </w:t>
      </w:r>
      <w:r w:rsidRPr="002D45EA">
        <w:rPr>
          <w:rFonts w:cs="Times New Roman"/>
        </w:rPr>
        <w:t>not divulge the operation of</w:t>
      </w:r>
      <w:r w:rsidRPr="002D45EA">
        <w:t xml:space="preserve"> </w:t>
      </w:r>
      <w:r w:rsidRPr="002D45EA">
        <w:rPr>
          <w:rFonts w:cs="Times New Roman"/>
        </w:rPr>
        <w:t xml:space="preserve">a registrant.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80.</w:t>
      </w:r>
      <w:r>
        <w:rPr>
          <w:rFonts w:cs="Times New Roman"/>
        </w:rPr>
        <w:tab/>
      </w:r>
      <w:r w:rsidRPr="002D45EA">
        <w:rPr>
          <w:rFonts w:cs="Times New Roman"/>
        </w:rPr>
        <w:tab/>
        <w:t>(A)</w:t>
      </w:r>
      <w:r w:rsidRPr="002D45EA">
        <w:rPr>
          <w:rFonts w:cs="Times New Roman"/>
        </w:rPr>
        <w:tab/>
        <w:t>It</w:t>
      </w:r>
      <w:r w:rsidRPr="002D45EA">
        <w:t xml:space="preserve"> </w:t>
      </w:r>
      <w:r w:rsidRPr="002D45EA">
        <w:rPr>
          <w:rFonts w:cs="Times New Roman"/>
        </w:rPr>
        <w:t>is the duty of the commission who may act through its authorized agent to sample, inspect, make analyses of and test agricultural liming materials and landplaster distributed within the State as it may</w:t>
      </w:r>
      <w:r w:rsidRPr="002D45EA">
        <w:t xml:space="preserve"> </w:t>
      </w:r>
      <w:r w:rsidRPr="002D45EA">
        <w:rPr>
          <w:rFonts w:cs="Times New Roman"/>
        </w:rPr>
        <w:t>consider necessary to determine whether</w:t>
      </w:r>
      <w:r w:rsidRPr="002D45EA">
        <w:t xml:space="preserve"> </w:t>
      </w:r>
      <w:r w:rsidRPr="002D45EA">
        <w:rPr>
          <w:rFonts w:cs="Times New Roman"/>
        </w:rPr>
        <w:t>the agricultural liming materials and landplaster are in compliance with the provisions of this chapter</w:t>
      </w:r>
      <w:r w:rsidRPr="002D45EA">
        <w:t xml:space="preserve">.  </w:t>
      </w:r>
      <w:r w:rsidRPr="002D45EA">
        <w:rPr>
          <w:rFonts w:cs="Times New Roman"/>
        </w:rPr>
        <w:t>Any officer or agent of the commission or of a committee</w:t>
      </w:r>
      <w:r w:rsidRPr="002D45EA">
        <w:t xml:space="preserve"> </w:t>
      </w:r>
      <w:r w:rsidRPr="002D45EA">
        <w:rPr>
          <w:rFonts w:cs="Times New Roman"/>
        </w:rPr>
        <w:t>authorized by the commission may enter upon any public or private premises or carriers during regular business hours in order to have access to agricultural liming material and landplaster subject to the provisions of this chapter and regulations pertaining</w:t>
      </w:r>
      <w:r w:rsidRPr="002D45EA">
        <w:t xml:space="preserve"> </w:t>
      </w:r>
      <w:r w:rsidRPr="002D45EA">
        <w:rPr>
          <w:rFonts w:cs="Times New Roman"/>
        </w:rPr>
        <w:t xml:space="preserve">to it, and to the records relating to their distribution.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(B)</w:t>
      </w:r>
      <w:r w:rsidRPr="002D45EA">
        <w:rPr>
          <w:rFonts w:cs="Times New Roman"/>
        </w:rPr>
        <w:tab/>
        <w:t xml:space="preserve">The methods of analysis and sampling shall be those approved by the commission and shall be guided by the Association of Official Analytical Chemists procedures.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(C)</w:t>
      </w:r>
      <w:r w:rsidRPr="002D45EA">
        <w:rPr>
          <w:rFonts w:cs="Times New Roman"/>
        </w:rPr>
        <w:tab/>
        <w:t>The results of official analysis of agricultural liming materials and landplaster and portions of official samples</w:t>
      </w:r>
      <w:r w:rsidRPr="002D45EA">
        <w:t xml:space="preserve"> </w:t>
      </w:r>
      <w:r w:rsidRPr="002D45EA">
        <w:rPr>
          <w:rFonts w:cs="Times New Roman"/>
        </w:rPr>
        <w:t xml:space="preserve">must be distributed by the commission as provided in the regulations at least annually.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90.</w:t>
      </w:r>
      <w:r>
        <w:rPr>
          <w:rFonts w:cs="Times New Roman"/>
        </w:rPr>
        <w:tab/>
      </w:r>
      <w:r w:rsidRPr="002D45EA">
        <w:rPr>
          <w:rFonts w:cs="Times New Roman"/>
        </w:rPr>
        <w:tab/>
        <w:t>(A)</w:t>
      </w:r>
      <w:r w:rsidRPr="002D45EA">
        <w:rPr>
          <w:rFonts w:cs="Times New Roman"/>
        </w:rPr>
        <w:tab/>
        <w:t>The commission or its duly authorized representative may issue and enforce a written or printed stop sale, use or removal order to the owner or custodian of any lot of agricultural liming materials, or landplaster, or both, and to hold at a designated place when the commission finds</w:t>
      </w:r>
      <w:r w:rsidRPr="002D45EA">
        <w:t xml:space="preserve"> </w:t>
      </w:r>
      <w:r w:rsidRPr="002D45EA">
        <w:rPr>
          <w:rFonts w:cs="Times New Roman"/>
        </w:rPr>
        <w:t>agricultural liming material, or landplaster, or both, is being offered or exposed for sale in violation of any of the provisions of this chapter until the law has been complied with and such agricultural liming material, or landplaster, or both, is released in writing by the commission, or</w:t>
      </w:r>
      <w:r w:rsidRPr="002D45EA">
        <w:t xml:space="preserve"> </w:t>
      </w:r>
      <w:r w:rsidRPr="002D45EA">
        <w:rPr>
          <w:rFonts w:cs="Times New Roman"/>
        </w:rPr>
        <w:t xml:space="preserve">the violation has been otherwise legally disposed of by written authority.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(B)</w:t>
      </w:r>
      <w:r w:rsidRPr="002D45EA">
        <w:rPr>
          <w:rFonts w:cs="Times New Roman"/>
        </w:rPr>
        <w:tab/>
        <w:t>The commission or its duly authorized representative shall release the agricultural liming material, or landplaster, or both, which has been subjected to an order under</w:t>
      </w:r>
      <w:r w:rsidRPr="002D45EA">
        <w:t xml:space="preserve"> </w:t>
      </w:r>
      <w:r w:rsidRPr="002D45EA">
        <w:rPr>
          <w:rFonts w:cs="Times New Roman"/>
        </w:rPr>
        <w:t xml:space="preserve">subsection (A) when the requirements of this chapter have been complied with.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(C)</w:t>
      </w:r>
      <w:r w:rsidRPr="002D45EA">
        <w:rPr>
          <w:rFonts w:cs="Times New Roman"/>
        </w:rPr>
        <w:tab/>
        <w:t>The provisions of this section</w:t>
      </w:r>
      <w:r w:rsidRPr="002D45EA">
        <w:t xml:space="preserve"> </w:t>
      </w:r>
      <w:r w:rsidRPr="002D45EA">
        <w:rPr>
          <w:rFonts w:cs="Times New Roman"/>
        </w:rPr>
        <w:t xml:space="preserve">must not be construed as limiting the right of the enforcement officer to proceed as authorized by other provisions of this chapter.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100.</w:t>
      </w:r>
      <w:r w:rsidRPr="002D45EA">
        <w:rPr>
          <w:rFonts w:cs="Times New Roman"/>
        </w:rPr>
        <w:tab/>
      </w:r>
      <w:r w:rsidRPr="002D45EA">
        <w:rPr>
          <w:rFonts w:cs="Times New Roman"/>
        </w:rPr>
        <w:tab/>
        <w:t>(A)</w:t>
      </w:r>
      <w:r w:rsidRPr="002D45EA">
        <w:rPr>
          <w:rFonts w:cs="Times New Roman"/>
        </w:rPr>
        <w:tab/>
        <w:t>A person or dealer violating the provisions of this chapter</w:t>
      </w:r>
      <w:r w:rsidRPr="002D45EA">
        <w:t xml:space="preserve"> </w:t>
      </w:r>
      <w:r w:rsidRPr="002D45EA">
        <w:rPr>
          <w:rFonts w:cs="Times New Roman"/>
        </w:rPr>
        <w:t>is guilty of a misdemeanor and, upon conviction,</w:t>
      </w:r>
      <w:r w:rsidRPr="002D45EA">
        <w:t xml:space="preserve"> </w:t>
      </w:r>
      <w:r w:rsidRPr="002D45EA">
        <w:rPr>
          <w:rFonts w:cs="Times New Roman"/>
        </w:rPr>
        <w:t>must be fined not more than one hundred dollars or be imprisoned for</w:t>
      </w:r>
      <w:r w:rsidRPr="002D45EA">
        <w:t xml:space="preserve"> </w:t>
      </w:r>
      <w:r w:rsidRPr="002D45EA">
        <w:rPr>
          <w:rFonts w:cs="Times New Roman"/>
        </w:rPr>
        <w:t>not</w:t>
      </w:r>
      <w:r w:rsidRPr="002D45EA">
        <w:t xml:space="preserve"> </w:t>
      </w:r>
      <w:r w:rsidRPr="002D45EA">
        <w:rPr>
          <w:rFonts w:cs="Times New Roman"/>
        </w:rPr>
        <w:t xml:space="preserve">more than thirty days.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(B)</w:t>
      </w:r>
      <w:r w:rsidRPr="002D45EA">
        <w:rPr>
          <w:rFonts w:cs="Times New Roman"/>
        </w:rPr>
        <w:tab/>
        <w:t>In addition to the penalties provided in subsection (A), the commission may assess additional fines when</w:t>
      </w:r>
      <w:r w:rsidRPr="002D45EA">
        <w:t xml:space="preserve"> </w:t>
      </w:r>
      <w:r w:rsidRPr="002D45EA">
        <w:rPr>
          <w:rFonts w:cs="Times New Roman"/>
        </w:rPr>
        <w:t xml:space="preserve">a shipment of agricultural liming materials, or landplaster, or both, fails to meet the guarantee for chemical, neutralizing value and screen size.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 xml:space="preserve"> Assessments levied by the commission</w:t>
      </w:r>
      <w:r w:rsidRPr="002D45EA">
        <w:t xml:space="preserve"> </w:t>
      </w:r>
      <w:r w:rsidRPr="002D45EA">
        <w:rPr>
          <w:rFonts w:cs="Times New Roman"/>
        </w:rPr>
        <w:t>must be paid within thirty days from date of notice to manufacturer, dealer</w:t>
      </w:r>
      <w:r>
        <w:rPr>
          <w:rFonts w:cs="Times New Roman"/>
        </w:rPr>
        <w:t>,</w:t>
      </w:r>
      <w:r w:rsidRPr="002D45EA">
        <w:rPr>
          <w:rFonts w:cs="Times New Roman"/>
        </w:rPr>
        <w:t xml:space="preserve"> or agent</w:t>
      </w:r>
      <w:r w:rsidRPr="002D45EA">
        <w:t xml:space="preserve">.  </w:t>
      </w:r>
      <w:r w:rsidRPr="002D45EA">
        <w:rPr>
          <w:rFonts w:cs="Times New Roman"/>
        </w:rPr>
        <w:t>Failure to pay penalties after notice may result in revocation of the registrant’s products</w:t>
      </w:r>
      <w:r w:rsidRPr="002D45EA">
        <w:t xml:space="preserve">.  </w:t>
      </w:r>
      <w:r w:rsidRPr="002D45EA">
        <w:rPr>
          <w:rFonts w:cs="Times New Roman"/>
        </w:rPr>
        <w:t>All penalties must be paid by the registrant to the purchasers through the division by check or credit memorandum in case of indebtedness of the purchaser to the seller.</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2D45EA">
        <w:rPr>
          <w:rFonts w:cs="Times New Roman"/>
        </w:rPr>
        <w:t>If the purchasers cannot be found, or if the amount due any one purchaser from the lot of agricultural liming material, or landplaster, or both, on which an assessment has been levied is less than one dollar, the amount of penalty assessed</w:t>
      </w:r>
      <w:r w:rsidRPr="002D45EA">
        <w:t xml:space="preserve"> </w:t>
      </w:r>
      <w:r w:rsidRPr="002D45EA">
        <w:rPr>
          <w:rFonts w:cs="Times New Roman"/>
        </w:rPr>
        <w:t xml:space="preserve">must be paid to the State Treasurer but remitted to the commission or its duly authorized representative, the proceeds to be credited to the account, the South Carolina Fertilizer Fund.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110.</w:t>
      </w:r>
      <w:r w:rsidRPr="002D45EA">
        <w:rPr>
          <w:rFonts w:cs="Times New Roman"/>
        </w:rPr>
        <w:tab/>
      </w:r>
      <w:r>
        <w:rPr>
          <w:rFonts w:cs="Times New Roman"/>
        </w:rPr>
        <w:tab/>
      </w:r>
      <w:r w:rsidRPr="002D45EA">
        <w:rPr>
          <w:rFonts w:cs="Times New Roman"/>
        </w:rPr>
        <w:t>The commission may seize any commercial liming material, or landplaster, or both, belonging to such manufacturer, dealer</w:t>
      </w:r>
      <w:r>
        <w:rPr>
          <w:rFonts w:cs="Times New Roman"/>
        </w:rPr>
        <w:t>,</w:t>
      </w:r>
      <w:r w:rsidRPr="002D45EA">
        <w:rPr>
          <w:rFonts w:cs="Times New Roman"/>
        </w:rPr>
        <w:t xml:space="preserve"> or agent if the assessment is not paid within three months after</w:t>
      </w:r>
      <w:r w:rsidRPr="002D45EA">
        <w:t xml:space="preserve"> </w:t>
      </w:r>
      <w:r w:rsidRPr="002D45EA">
        <w:rPr>
          <w:rFonts w:cs="Times New Roman"/>
        </w:rPr>
        <w:t>a notice to</w:t>
      </w:r>
      <w:r w:rsidRPr="002D45EA">
        <w:t xml:space="preserve"> </w:t>
      </w:r>
      <w:r w:rsidRPr="002D45EA">
        <w:rPr>
          <w:rFonts w:cs="Times New Roman"/>
        </w:rPr>
        <w:t>a manufacturer, dealer</w:t>
      </w:r>
      <w:r>
        <w:rPr>
          <w:rFonts w:cs="Times New Roman"/>
        </w:rPr>
        <w:t>,</w:t>
      </w:r>
      <w:r w:rsidRPr="002D45EA">
        <w:rPr>
          <w:rFonts w:cs="Times New Roman"/>
        </w:rPr>
        <w:t xml:space="preserve"> or agent has been given by the commission.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120.</w:t>
      </w:r>
      <w:r w:rsidRPr="002D45EA">
        <w:rPr>
          <w:rFonts w:cs="Times New Roman"/>
        </w:rPr>
        <w:tab/>
      </w:r>
      <w:r w:rsidRPr="002D45EA">
        <w:rPr>
          <w:rFonts w:cs="Times New Roman"/>
        </w:rPr>
        <w:tab/>
        <w:t>If any agricultural liming material, or landplaster, or both, in the possession of the consumer is found by the commission to be short in weight, the registrant of</w:t>
      </w:r>
      <w:r w:rsidRPr="002D45EA">
        <w:t xml:space="preserve"> </w:t>
      </w:r>
      <w:r w:rsidRPr="002D45EA">
        <w:rPr>
          <w:rFonts w:cs="Times New Roman"/>
        </w:rPr>
        <w:t>the agricultural liming material, or landplaster, or both,</w:t>
      </w:r>
      <w:r w:rsidRPr="002D45EA">
        <w:t xml:space="preserve"> </w:t>
      </w:r>
      <w:r w:rsidRPr="002D45EA">
        <w:rPr>
          <w:rFonts w:cs="Times New Roman"/>
        </w:rPr>
        <w:t>within thirty days after official notice from the commission or its duly authorized representative, shall pay to the consumer a penalty equal to four times the value of the actual shortage</w:t>
      </w:r>
      <w:r w:rsidRPr="002D45EA">
        <w:t xml:space="preserve">.  </w:t>
      </w:r>
      <w:r w:rsidRPr="002D45EA">
        <w:rPr>
          <w:rFonts w:cs="Times New Roman"/>
        </w:rPr>
        <w:t>Underweight agricultural liming materials stored or offered for sale, other than in the possession of the consumer,</w:t>
      </w:r>
      <w:r w:rsidRPr="002D45EA">
        <w:t xml:space="preserve"> </w:t>
      </w:r>
      <w:r w:rsidRPr="002D45EA">
        <w:rPr>
          <w:rFonts w:cs="Times New Roman"/>
        </w:rPr>
        <w:t xml:space="preserve">is considered misbranded.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130.</w:t>
      </w:r>
      <w:r w:rsidRPr="002D45EA">
        <w:rPr>
          <w:rFonts w:cs="Times New Roman"/>
        </w:rPr>
        <w:tab/>
      </w:r>
      <w:r w:rsidRPr="002D45EA">
        <w:rPr>
          <w:rFonts w:cs="Times New Roman"/>
        </w:rPr>
        <w:tab/>
        <w:t>A distributor or common carrier who</w:t>
      </w:r>
      <w:r w:rsidRPr="002D45EA">
        <w:t xml:space="preserve"> </w:t>
      </w:r>
      <w:r w:rsidRPr="002D45EA">
        <w:rPr>
          <w:rFonts w:cs="Times New Roman"/>
        </w:rPr>
        <w:t>sells, offers for sale, or</w:t>
      </w:r>
      <w:r w:rsidRPr="002D45EA">
        <w:t xml:space="preserve"> </w:t>
      </w:r>
      <w:r w:rsidRPr="002D45EA">
        <w:rPr>
          <w:rFonts w:cs="Times New Roman"/>
        </w:rPr>
        <w:t>transports in this State any agricultural liming materials, or landplaster, or both, without being properly branded or having attached</w:t>
      </w:r>
      <w:r w:rsidRPr="002D45EA">
        <w:t xml:space="preserve"> </w:t>
      </w:r>
      <w:r w:rsidRPr="002D45EA">
        <w:rPr>
          <w:rFonts w:cs="Times New Roman"/>
        </w:rPr>
        <w:t>to its labels and tags as required by law, or any distributor who</w:t>
      </w:r>
      <w:r w:rsidRPr="002D45EA">
        <w:t xml:space="preserve"> </w:t>
      </w:r>
      <w:r w:rsidRPr="002D45EA">
        <w:rPr>
          <w:rFonts w:cs="Times New Roman"/>
        </w:rPr>
        <w:t>receives any</w:t>
      </w:r>
      <w:r w:rsidRPr="002D45EA">
        <w:t xml:space="preserve"> </w:t>
      </w:r>
      <w:r w:rsidRPr="002D45EA">
        <w:rPr>
          <w:rFonts w:cs="Times New Roman"/>
        </w:rPr>
        <w:t>agricultural liming material, or landplaster, or both, may be required to forfeit to the State a sum not to exceed the selling price of each separate package sold, offered for sale, or received, to be recovered by suit brought in the name of the State in any court of competent jurisdiction</w:t>
      </w:r>
      <w:r w:rsidRPr="002D45EA">
        <w:t xml:space="preserve">.  </w:t>
      </w:r>
      <w:r w:rsidRPr="002D45EA">
        <w:rPr>
          <w:rFonts w:cs="Times New Roman"/>
        </w:rPr>
        <w:t>These forfeitures, when collected</w:t>
      </w:r>
      <w:r w:rsidRPr="002D45EA">
        <w:t xml:space="preserve"> </w:t>
      </w:r>
      <w:r w:rsidRPr="002D45EA">
        <w:rPr>
          <w:rFonts w:cs="Times New Roman"/>
        </w:rPr>
        <w:t>must be paid to the State Treasurer who shall hold them subject to the order of the commission</w:t>
      </w:r>
      <w:r w:rsidRPr="002D45EA">
        <w:t xml:space="preserve">.  </w:t>
      </w:r>
      <w:r w:rsidRPr="002D45EA">
        <w:rPr>
          <w:rFonts w:cs="Times New Roman"/>
        </w:rPr>
        <w:t>However, the penalty defined in this section shall apply also to any misbranded agricultural liming material, or landplaster, or both</w:t>
      </w:r>
      <w:r w:rsidRPr="002D45EA">
        <w:t xml:space="preserve">.  </w:t>
      </w:r>
      <w:r w:rsidRPr="002D45EA">
        <w:rPr>
          <w:rFonts w:cs="Times New Roman"/>
        </w:rPr>
        <w:t>An agricultural liming material, or landplaster, or both,</w:t>
      </w:r>
      <w:r w:rsidRPr="002D45EA">
        <w:t xml:space="preserve"> </w:t>
      </w:r>
      <w:r w:rsidRPr="002D45EA">
        <w:rPr>
          <w:rFonts w:cs="Times New Roman"/>
        </w:rPr>
        <w:t>is considered to be misbranded if it carries</w:t>
      </w:r>
      <w:r w:rsidRPr="002D45EA">
        <w:t xml:space="preserve"> </w:t>
      </w:r>
      <w:r w:rsidRPr="002D45EA">
        <w:rPr>
          <w:rFonts w:cs="Times New Roman"/>
        </w:rPr>
        <w:t>a false or misleading statement upon or attached to the package.</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140.</w:t>
      </w:r>
      <w:r w:rsidRPr="002D45EA">
        <w:rPr>
          <w:rFonts w:cs="Times New Roman"/>
        </w:rPr>
        <w:tab/>
      </w:r>
      <w:r w:rsidRPr="002D45EA">
        <w:rPr>
          <w:rFonts w:cs="Times New Roman"/>
        </w:rPr>
        <w:tab/>
        <w:t xml:space="preserve">Where it shall appear to the commission that any registrant has been persistently fraudulent in his dealings, the commission may revoke registration or refuse to register such registrant.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150.</w:t>
      </w:r>
      <w:r w:rsidRPr="002D45EA">
        <w:rPr>
          <w:rFonts w:cs="Times New Roman"/>
        </w:rPr>
        <w:tab/>
      </w:r>
      <w:r w:rsidRPr="002D45EA">
        <w:rPr>
          <w:rFonts w:cs="Times New Roman"/>
        </w:rPr>
        <w:tab/>
        <w:t>(A)</w:t>
      </w:r>
      <w:r w:rsidRPr="002D45EA">
        <w:rPr>
          <w:rFonts w:cs="Times New Roman"/>
        </w:rPr>
        <w:tab/>
        <w:t xml:space="preserve">No agricultural liming material, landplaster, or both, shall be sold or offered for sale in South Carolina unless it complies with provisions of this chapter.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(B)</w:t>
      </w:r>
      <w:r w:rsidRPr="002D45EA">
        <w:rPr>
          <w:rFonts w:cs="Times New Roman"/>
        </w:rPr>
        <w:tab/>
        <w:t>No agricultural liming material, or landplaster, or both, shall be sold or offered for sale in South Carolina which contains toxic materials in quantities injurious to plants or animals.</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160.</w:t>
      </w:r>
      <w:r w:rsidRPr="002D45EA">
        <w:rPr>
          <w:rFonts w:cs="Times New Roman"/>
        </w:rPr>
        <w:tab/>
      </w:r>
      <w:r w:rsidRPr="002D45EA">
        <w:rPr>
          <w:rFonts w:cs="Times New Roman"/>
        </w:rPr>
        <w:tab/>
        <w:t>The commission may establish</w:t>
      </w:r>
      <w:r w:rsidRPr="002D45EA">
        <w:t xml:space="preserve"> </w:t>
      </w:r>
      <w:r w:rsidRPr="002D45EA">
        <w:rPr>
          <w:rFonts w:cs="Times New Roman"/>
        </w:rPr>
        <w:t>rules and regulations in regard to the inspection, analysis, distribution</w:t>
      </w:r>
      <w:r>
        <w:rPr>
          <w:rFonts w:cs="Times New Roman"/>
        </w:rPr>
        <w:t>,</w:t>
      </w:r>
      <w:r w:rsidRPr="002D45EA">
        <w:rPr>
          <w:rFonts w:cs="Times New Roman"/>
        </w:rPr>
        <w:t xml:space="preserve"> and sale of agricultural liming material, landplaster, or both, that are not</w:t>
      </w:r>
      <w:r w:rsidRPr="002D45EA">
        <w:t xml:space="preserve"> </w:t>
      </w:r>
      <w:r w:rsidRPr="002D45EA">
        <w:rPr>
          <w:rFonts w:cs="Times New Roman"/>
        </w:rPr>
        <w:t>inconsistent with the provisions of this chapter and as in its judgment will best carry out</w:t>
      </w:r>
      <w:r w:rsidRPr="002D45EA">
        <w:t xml:space="preserve"> </w:t>
      </w:r>
      <w:r w:rsidRPr="002D45EA">
        <w:rPr>
          <w:rFonts w:cs="Times New Roman"/>
        </w:rPr>
        <w:t xml:space="preserve">its requirements. </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ab/>
        <w:t>Section 46</w:t>
      </w:r>
      <w:r w:rsidRPr="002D45EA">
        <w:rPr>
          <w:rFonts w:cs="Times New Roman"/>
        </w:rPr>
        <w:noBreakHyphen/>
        <w:t>26</w:t>
      </w:r>
      <w:r w:rsidRPr="002D45EA">
        <w:rPr>
          <w:rFonts w:cs="Times New Roman"/>
        </w:rPr>
        <w:noBreakHyphen/>
        <w:t>170.</w:t>
      </w:r>
      <w:r w:rsidRPr="002D45EA">
        <w:rPr>
          <w:rFonts w:cs="Times New Roman"/>
        </w:rPr>
        <w:tab/>
      </w:r>
      <w:r w:rsidRPr="002D45EA">
        <w:rPr>
          <w:rFonts w:cs="Times New Roman"/>
        </w:rPr>
        <w:tab/>
        <w:t>Notwithstanding the provisions of this chapter, registrants shall be allowed not more than one year from such date to use existing inventories of labeled materials.”</w:t>
      </w:r>
    </w:p>
    <w:p w:rsidR="005E1D35"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A714A6"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714A6">
        <w:rPr>
          <w:rFonts w:cs="Times New Roman"/>
          <w:b/>
        </w:rPr>
        <w:t>Savings clause</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SECTION</w:t>
      </w:r>
      <w:r w:rsidRPr="002D45EA">
        <w:rPr>
          <w:rFonts w:cs="Times New Roman"/>
        </w:rPr>
        <w:tab/>
        <w:t>2.</w:t>
      </w:r>
      <w:r w:rsidRPr="002D45EA">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2D45EA">
        <w:t xml:space="preserve">.  </w:t>
      </w:r>
      <w:r w:rsidRPr="002D45EA">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E1D35"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A714A6"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714A6">
        <w:rPr>
          <w:rFonts w:cs="Times New Roman"/>
          <w:b/>
        </w:rPr>
        <w:t>Time effective</w:t>
      </w: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E1D35" w:rsidRPr="002D45EA" w:rsidRDefault="005E1D3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45EA">
        <w:rPr>
          <w:rFonts w:cs="Times New Roman"/>
        </w:rPr>
        <w:t>SECTION</w:t>
      </w:r>
      <w:r w:rsidRPr="002D45EA">
        <w:rPr>
          <w:rFonts w:cs="Times New Roman"/>
        </w:rPr>
        <w:tab/>
        <w:t>3.</w:t>
      </w:r>
      <w:r w:rsidRPr="002D45EA">
        <w:rPr>
          <w:rFonts w:cs="Times New Roman"/>
        </w:rPr>
        <w:tab/>
        <w:t>This act takes effect upon approval by the Governor.</w:t>
      </w:r>
    </w:p>
    <w:p w:rsidR="005E1D35" w:rsidRDefault="005E1D35" w:rsidP="005E1D35">
      <w:pPr>
        <w:tabs>
          <w:tab w:val="left" w:pos="1440"/>
          <w:tab w:val="left" w:pos="1800"/>
          <w:tab w:val="left" w:pos="2880"/>
        </w:tabs>
        <w:rPr>
          <w:color w:val="000000" w:themeColor="text1"/>
        </w:rPr>
      </w:pPr>
    </w:p>
    <w:p w:rsidR="005E1D35" w:rsidRDefault="005E1D35" w:rsidP="005E1D35">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5E1D35" w:rsidRDefault="005E1D35" w:rsidP="005E1D35">
      <w:pPr>
        <w:tabs>
          <w:tab w:val="left" w:pos="1440"/>
          <w:tab w:val="left" w:pos="1800"/>
          <w:tab w:val="left" w:pos="2880"/>
        </w:tabs>
        <w:rPr>
          <w:color w:val="000000" w:themeColor="text1"/>
        </w:rPr>
      </w:pPr>
    </w:p>
    <w:p w:rsidR="005E1D35" w:rsidRDefault="005E1D35" w:rsidP="005E1D35">
      <w:pPr>
        <w:tabs>
          <w:tab w:val="left" w:pos="1440"/>
          <w:tab w:val="left" w:pos="1800"/>
          <w:tab w:val="left" w:pos="2880"/>
        </w:tabs>
        <w:rPr>
          <w:color w:val="000000" w:themeColor="text1"/>
        </w:rPr>
      </w:pPr>
      <w:r>
        <w:rPr>
          <w:color w:val="000000" w:themeColor="text1"/>
        </w:rPr>
        <w:t>Approved the 14</w:t>
      </w:r>
      <w:r w:rsidRPr="0063375D">
        <w:rPr>
          <w:color w:val="000000" w:themeColor="text1"/>
          <w:vertAlign w:val="superscript"/>
        </w:rPr>
        <w:t>th</w:t>
      </w:r>
      <w:r>
        <w:rPr>
          <w:color w:val="000000" w:themeColor="text1"/>
        </w:rPr>
        <w:t xml:space="preserve"> day of June, 2011. </w:t>
      </w:r>
    </w:p>
    <w:p w:rsidR="005E1D35" w:rsidRDefault="005E1D35" w:rsidP="005E1D35">
      <w:pPr>
        <w:tabs>
          <w:tab w:val="left" w:pos="1440"/>
          <w:tab w:val="left" w:pos="1800"/>
          <w:tab w:val="left" w:pos="2880"/>
        </w:tabs>
        <w:jc w:val="center"/>
        <w:rPr>
          <w:color w:val="000000" w:themeColor="text1"/>
        </w:rPr>
      </w:pPr>
    </w:p>
    <w:p w:rsidR="005E1D35" w:rsidRDefault="005E1D35" w:rsidP="005E1D35">
      <w:pPr>
        <w:tabs>
          <w:tab w:val="left" w:pos="1440"/>
          <w:tab w:val="left" w:pos="1800"/>
          <w:tab w:val="left" w:pos="2880"/>
        </w:tabs>
        <w:jc w:val="center"/>
        <w:rPr>
          <w:color w:val="000000" w:themeColor="text1"/>
        </w:rPr>
      </w:pPr>
      <w:r>
        <w:rPr>
          <w:color w:val="000000" w:themeColor="text1"/>
        </w:rPr>
        <w:t>__________</w:t>
      </w:r>
    </w:p>
    <w:p w:rsidR="008836A5" w:rsidRPr="004A6663" w:rsidRDefault="008836A5" w:rsidP="005E1D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A6663" w:rsidSect="0056271F">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EC8" w:rsidRDefault="00B02EC8" w:rsidP="007D5FAC">
      <w:r>
        <w:separator/>
      </w:r>
    </w:p>
  </w:endnote>
  <w:endnote w:type="continuationSeparator" w:id="0">
    <w:p w:rsidR="00B02EC8" w:rsidRDefault="00B02EC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1F" w:rsidRPr="0056271F" w:rsidRDefault="0056271F" w:rsidP="0056271F">
    <w:pPr>
      <w:pStyle w:val="Footer"/>
      <w:tabs>
        <w:tab w:val="clear" w:pos="4680"/>
        <w:tab w:val="clear" w:pos="9360"/>
        <w:tab w:val="center" w:pos="3168"/>
      </w:tabs>
      <w:spacing w:before="120"/>
    </w:pPr>
    <w:r>
      <w:tab/>
    </w:r>
    <w:r w:rsidR="001D798C">
      <w:fldChar w:fldCharType="begin"/>
    </w:r>
    <w:r w:rsidR="00BC377B">
      <w:instrText xml:space="preserve"> PAGE  \* MERGEFORMAT </w:instrText>
    </w:r>
    <w:r w:rsidR="001D798C">
      <w:fldChar w:fldCharType="separate"/>
    </w:r>
    <w:r w:rsidR="005E1D35">
      <w:rPr>
        <w:noProof/>
      </w:rPr>
      <w:t>8</w:t>
    </w:r>
    <w:r w:rsidR="001D79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71F" w:rsidRDefault="00562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EC8" w:rsidRDefault="00B02EC8" w:rsidP="007D5FAC">
      <w:r>
        <w:separator/>
      </w:r>
    </w:p>
  </w:footnote>
  <w:footnote w:type="continuationSeparator" w:id="0">
    <w:p w:rsidR="00B02EC8" w:rsidRDefault="00B02EC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772"/>
    <w:docVar w:name="ActSecretary" w:val="Barden"/>
    <w:docVar w:name="ActSIdno" w:val="(961)  3772CM11"/>
    <w:docVar w:name="clipname" w:val="3772CM11"/>
    <w:docVar w:name="dvBillNumber" w:val="3772"/>
    <w:docVar w:name="dvBillNumberPrefix" w:val="H"/>
    <w:docVar w:name="dvOriginalBody" w:val="House"/>
    <w:docVar w:name="HOUSEACTFULLPATH" w:val="L:\COUNCIL\ACTS\3772CM11.DOCX"/>
    <w:docVar w:name="OrigHOUSEBillNo" w:val="3772"/>
    <w:docVar w:name="WhatActtype" w:val="AN ACT"/>
  </w:docVars>
  <w:rsids>
    <w:rsidRoot w:val="00DA0C2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347"/>
    <w:rsid w:val="00085C37"/>
    <w:rsid w:val="00092EE6"/>
    <w:rsid w:val="00096A9B"/>
    <w:rsid w:val="00096BDA"/>
    <w:rsid w:val="000A19D5"/>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54CF"/>
    <w:rsid w:val="00195F4E"/>
    <w:rsid w:val="001A3764"/>
    <w:rsid w:val="001A646B"/>
    <w:rsid w:val="001A75A0"/>
    <w:rsid w:val="001B201B"/>
    <w:rsid w:val="001B65B6"/>
    <w:rsid w:val="001B78F9"/>
    <w:rsid w:val="001B7FF5"/>
    <w:rsid w:val="001C390F"/>
    <w:rsid w:val="001C603D"/>
    <w:rsid w:val="001C6957"/>
    <w:rsid w:val="001C7267"/>
    <w:rsid w:val="001D0755"/>
    <w:rsid w:val="001D279C"/>
    <w:rsid w:val="001D6463"/>
    <w:rsid w:val="001D798C"/>
    <w:rsid w:val="001E3709"/>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756E"/>
    <w:rsid w:val="00304605"/>
    <w:rsid w:val="003049A0"/>
    <w:rsid w:val="00305689"/>
    <w:rsid w:val="003130FD"/>
    <w:rsid w:val="00315C15"/>
    <w:rsid w:val="00316F8E"/>
    <w:rsid w:val="0031739F"/>
    <w:rsid w:val="003219FC"/>
    <w:rsid w:val="0032380E"/>
    <w:rsid w:val="00325D1F"/>
    <w:rsid w:val="00334242"/>
    <w:rsid w:val="003348FE"/>
    <w:rsid w:val="00334EAC"/>
    <w:rsid w:val="0034356D"/>
    <w:rsid w:val="00360108"/>
    <w:rsid w:val="00360D70"/>
    <w:rsid w:val="0036367B"/>
    <w:rsid w:val="00364D3F"/>
    <w:rsid w:val="00366494"/>
    <w:rsid w:val="00370DA1"/>
    <w:rsid w:val="00372564"/>
    <w:rsid w:val="00372FF8"/>
    <w:rsid w:val="0038005A"/>
    <w:rsid w:val="00380FF8"/>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01F1"/>
    <w:rsid w:val="00423310"/>
    <w:rsid w:val="00427BCB"/>
    <w:rsid w:val="00430DA3"/>
    <w:rsid w:val="00432E09"/>
    <w:rsid w:val="00435D03"/>
    <w:rsid w:val="004374A9"/>
    <w:rsid w:val="00445A20"/>
    <w:rsid w:val="00447C2D"/>
    <w:rsid w:val="0045270B"/>
    <w:rsid w:val="004666F5"/>
    <w:rsid w:val="00472A5B"/>
    <w:rsid w:val="004745E3"/>
    <w:rsid w:val="00475FAD"/>
    <w:rsid w:val="00480690"/>
    <w:rsid w:val="00484DF4"/>
    <w:rsid w:val="00486109"/>
    <w:rsid w:val="0049067C"/>
    <w:rsid w:val="004941A4"/>
    <w:rsid w:val="00497784"/>
    <w:rsid w:val="004A073E"/>
    <w:rsid w:val="004A1278"/>
    <w:rsid w:val="004A4186"/>
    <w:rsid w:val="004A5193"/>
    <w:rsid w:val="004A666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EC9"/>
    <w:rsid w:val="005208D0"/>
    <w:rsid w:val="005253C4"/>
    <w:rsid w:val="00530D7F"/>
    <w:rsid w:val="00531A4F"/>
    <w:rsid w:val="00531C6C"/>
    <w:rsid w:val="005325C5"/>
    <w:rsid w:val="0053326B"/>
    <w:rsid w:val="005352AA"/>
    <w:rsid w:val="0053576C"/>
    <w:rsid w:val="0054323B"/>
    <w:rsid w:val="00555859"/>
    <w:rsid w:val="00556774"/>
    <w:rsid w:val="00557ED2"/>
    <w:rsid w:val="00560EBF"/>
    <w:rsid w:val="0056271F"/>
    <w:rsid w:val="005627E7"/>
    <w:rsid w:val="00562952"/>
    <w:rsid w:val="005672F0"/>
    <w:rsid w:val="00573BBA"/>
    <w:rsid w:val="005741F9"/>
    <w:rsid w:val="005839FC"/>
    <w:rsid w:val="00583CB3"/>
    <w:rsid w:val="005859EE"/>
    <w:rsid w:val="00591D7C"/>
    <w:rsid w:val="00594D39"/>
    <w:rsid w:val="005A06C1"/>
    <w:rsid w:val="005A1FF2"/>
    <w:rsid w:val="005A7D33"/>
    <w:rsid w:val="005A7D5F"/>
    <w:rsid w:val="005B2750"/>
    <w:rsid w:val="005B3E85"/>
    <w:rsid w:val="005B4DB1"/>
    <w:rsid w:val="005C4B9E"/>
    <w:rsid w:val="005C5915"/>
    <w:rsid w:val="005D50CE"/>
    <w:rsid w:val="005D5723"/>
    <w:rsid w:val="005D6054"/>
    <w:rsid w:val="005E07AD"/>
    <w:rsid w:val="005E143E"/>
    <w:rsid w:val="005E1D35"/>
    <w:rsid w:val="005E36AC"/>
    <w:rsid w:val="005F79FF"/>
    <w:rsid w:val="00602ACC"/>
    <w:rsid w:val="006055BC"/>
    <w:rsid w:val="00605B6E"/>
    <w:rsid w:val="00605C15"/>
    <w:rsid w:val="0060700F"/>
    <w:rsid w:val="00612BB0"/>
    <w:rsid w:val="00616994"/>
    <w:rsid w:val="006236C9"/>
    <w:rsid w:val="00625487"/>
    <w:rsid w:val="00626F43"/>
    <w:rsid w:val="00627DE4"/>
    <w:rsid w:val="00635850"/>
    <w:rsid w:val="0063724D"/>
    <w:rsid w:val="0064018A"/>
    <w:rsid w:val="00641A70"/>
    <w:rsid w:val="00643998"/>
    <w:rsid w:val="006459F4"/>
    <w:rsid w:val="00645B96"/>
    <w:rsid w:val="00651313"/>
    <w:rsid w:val="00655550"/>
    <w:rsid w:val="00657AB1"/>
    <w:rsid w:val="00660907"/>
    <w:rsid w:val="00663AC3"/>
    <w:rsid w:val="00672966"/>
    <w:rsid w:val="0067482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1C3"/>
    <w:rsid w:val="00704FF9"/>
    <w:rsid w:val="007052EC"/>
    <w:rsid w:val="00705DB2"/>
    <w:rsid w:val="00706B65"/>
    <w:rsid w:val="007261EE"/>
    <w:rsid w:val="00733A16"/>
    <w:rsid w:val="00737039"/>
    <w:rsid w:val="007373C7"/>
    <w:rsid w:val="00740BEB"/>
    <w:rsid w:val="007469F9"/>
    <w:rsid w:val="0074783A"/>
    <w:rsid w:val="007514EF"/>
    <w:rsid w:val="00765D0A"/>
    <w:rsid w:val="00765D70"/>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A6B"/>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5C66"/>
    <w:rsid w:val="008674BA"/>
    <w:rsid w:val="00870435"/>
    <w:rsid w:val="008733F2"/>
    <w:rsid w:val="008746A0"/>
    <w:rsid w:val="008836A5"/>
    <w:rsid w:val="00892AF7"/>
    <w:rsid w:val="0089314C"/>
    <w:rsid w:val="0089468D"/>
    <w:rsid w:val="008B2051"/>
    <w:rsid w:val="008B347C"/>
    <w:rsid w:val="008B48BD"/>
    <w:rsid w:val="008C325E"/>
    <w:rsid w:val="008C5A0E"/>
    <w:rsid w:val="008E03BA"/>
    <w:rsid w:val="008F4CA1"/>
    <w:rsid w:val="008F510F"/>
    <w:rsid w:val="008F5F0A"/>
    <w:rsid w:val="008F7D5B"/>
    <w:rsid w:val="00900319"/>
    <w:rsid w:val="00901F52"/>
    <w:rsid w:val="009076FA"/>
    <w:rsid w:val="00916EE8"/>
    <w:rsid w:val="009254E2"/>
    <w:rsid w:val="00926C29"/>
    <w:rsid w:val="00940A90"/>
    <w:rsid w:val="00942DC7"/>
    <w:rsid w:val="00953BF7"/>
    <w:rsid w:val="009560AB"/>
    <w:rsid w:val="009631DC"/>
    <w:rsid w:val="009634D4"/>
    <w:rsid w:val="00966B42"/>
    <w:rsid w:val="009708D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14A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40"/>
    <w:rsid w:val="00AF3FED"/>
    <w:rsid w:val="00AF4E53"/>
    <w:rsid w:val="00AF6432"/>
    <w:rsid w:val="00AF7929"/>
    <w:rsid w:val="00AF7A83"/>
    <w:rsid w:val="00B02EC8"/>
    <w:rsid w:val="00B11270"/>
    <w:rsid w:val="00B303AC"/>
    <w:rsid w:val="00B374C4"/>
    <w:rsid w:val="00B408FD"/>
    <w:rsid w:val="00B4797F"/>
    <w:rsid w:val="00B516BA"/>
    <w:rsid w:val="00B520A2"/>
    <w:rsid w:val="00B60515"/>
    <w:rsid w:val="00B62CAB"/>
    <w:rsid w:val="00B673D8"/>
    <w:rsid w:val="00B678FA"/>
    <w:rsid w:val="00B72ED3"/>
    <w:rsid w:val="00B73571"/>
    <w:rsid w:val="00B83DA1"/>
    <w:rsid w:val="00B846E9"/>
    <w:rsid w:val="00B92CEA"/>
    <w:rsid w:val="00BB1593"/>
    <w:rsid w:val="00BB43F6"/>
    <w:rsid w:val="00BB6EF3"/>
    <w:rsid w:val="00BC377B"/>
    <w:rsid w:val="00BC5FF9"/>
    <w:rsid w:val="00BC6307"/>
    <w:rsid w:val="00BD50A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3D1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76A8"/>
    <w:rsid w:val="00CC2825"/>
    <w:rsid w:val="00CE13B0"/>
    <w:rsid w:val="00CE1407"/>
    <w:rsid w:val="00CE54EA"/>
    <w:rsid w:val="00CE5B85"/>
    <w:rsid w:val="00CE62ED"/>
    <w:rsid w:val="00CF5814"/>
    <w:rsid w:val="00D00681"/>
    <w:rsid w:val="00D06DCC"/>
    <w:rsid w:val="00D1180E"/>
    <w:rsid w:val="00D11AE2"/>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0C21"/>
    <w:rsid w:val="00DA1730"/>
    <w:rsid w:val="00DA4196"/>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29E4"/>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1CF1"/>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0F58E543-4FA3-4173-9D18-CAA13C4E4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6271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34242"/>
    <w:rPr>
      <w:rFonts w:ascii="Tahoma" w:hAnsi="Tahoma" w:cs="Tahoma"/>
      <w:sz w:val="16"/>
      <w:szCs w:val="16"/>
    </w:rPr>
  </w:style>
  <w:style w:type="character" w:customStyle="1" w:styleId="BalloonTextChar">
    <w:name w:val="Balloon Text Char"/>
    <w:basedOn w:val="DefaultParagraphFont"/>
    <w:link w:val="BalloonText"/>
    <w:uiPriority w:val="99"/>
    <w:semiHidden/>
    <w:rsid w:val="00334242"/>
    <w:rPr>
      <w:rFonts w:ascii="Tahoma" w:hAnsi="Tahoma" w:cs="Tahoma"/>
      <w:sz w:val="16"/>
      <w:szCs w:val="16"/>
    </w:rPr>
  </w:style>
  <w:style w:type="table" w:styleId="TableGrid">
    <w:name w:val="Table Grid"/>
    <w:basedOn w:val="TableNormal"/>
    <w:uiPriority w:val="59"/>
    <w:rsid w:val="00CB76A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6271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85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2-11.docx" TargetMode="External"/><Relationship Id="rId13" Type="http://schemas.openxmlformats.org/officeDocument/2006/relationships/hyperlink" Target="file:///h:\sj%20archive\2011\04-28-11.docx" TargetMode="External"/><Relationship Id="rId18" Type="http://schemas.openxmlformats.org/officeDocument/2006/relationships/hyperlink" Target="file:///h:\sj%20archive\2011\05-26-11.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1-12\3772_20110413.docx" TargetMode="External"/><Relationship Id="rId7" Type="http://schemas.openxmlformats.org/officeDocument/2006/relationships/hyperlink" Target="file:///h:\hj%20archive\2011\03-02-11.docx" TargetMode="External"/><Relationship Id="rId12" Type="http://schemas.openxmlformats.org/officeDocument/2006/relationships/hyperlink" Target="file:///h:\hj%20archive\2011\04-27-11.docx" TargetMode="External"/><Relationship Id="rId17" Type="http://schemas.openxmlformats.org/officeDocument/2006/relationships/hyperlink" Target="file:///h:\sj%20archive\2011\05-26-11.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5-24-11.docx" TargetMode="External"/><Relationship Id="rId20" Type="http://schemas.openxmlformats.org/officeDocument/2006/relationships/hyperlink" Target="file:///p:\pprever\2011-12\3772_201103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6-11.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5-24-11.docx" TargetMode="External"/><Relationship Id="rId23" Type="http://schemas.openxmlformats.org/officeDocument/2006/relationships/hyperlink" Target="file:///p:\pprever\2011-12\3772_20110524.docx" TargetMode="External"/><Relationship Id="rId10" Type="http://schemas.openxmlformats.org/officeDocument/2006/relationships/hyperlink" Target="file:///h:\hj%20archive\2011\04-26-11.docx" TargetMode="External"/><Relationship Id="rId19" Type="http://schemas.openxmlformats.org/officeDocument/2006/relationships/hyperlink" Target="file:///h:\sj%20archive\2011\06-01-11.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1\04-28-11.docx" TargetMode="External"/><Relationship Id="rId22" Type="http://schemas.openxmlformats.org/officeDocument/2006/relationships/hyperlink" Target="file:///p:\pprever\2011-12\3772_201104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19B17-3B49-4717-89A3-D0A3843D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2840</Words>
  <Characters>15676</Characters>
  <Application>Microsoft Office Word</Application>
  <DocSecurity>4</DocSecurity>
  <Lines>368</Lines>
  <Paragraphs>114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3772: Agricultural Liming Materials and Landplaster Act - South Carolina Legislature Online</dc:title>
  <dc:subject/>
  <dc:creator>SandyBarden</dc:creator>
  <cp:keywords/>
  <dc:description/>
  <cp:lastModifiedBy>N Cumfer</cp:lastModifiedBy>
  <cp:revision>2</cp:revision>
  <cp:lastPrinted>2011-06-01T16:48:00Z</cp:lastPrinted>
  <dcterms:created xsi:type="dcterms:W3CDTF">2014-11-21T21:49:00Z</dcterms:created>
  <dcterms:modified xsi:type="dcterms:W3CDTF">2014-11-21T21:49:00Z</dcterms:modified>
</cp:coreProperties>
</file>